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637"/>
      </w:tblGrid>
      <w:tr w:rsidTr="00937E0C">
        <w:tblPrEx>
          <w:tblW w:w="0" w:type="auto"/>
          <w:tblLayout w:type="fixed"/>
          <w:tblLook w:val="0000"/>
        </w:tblPrEx>
        <w:tc>
          <w:tcPr>
            <w:tcW w:w="9637" w:type="dxa"/>
            <w:shd w:val="clear" w:color="auto" w:fill="auto"/>
          </w:tcPr>
          <w:p w:rsidR="00937E0C" w:rsidP="00937E0C">
            <w:pPr>
              <w:tabs>
                <w:tab w:val="left" w:pos="0"/>
              </w:tabs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r>
              <w:rPr>
                <w:bCs/>
                <w:color w:val="0C0000"/>
                <w:szCs w:val="28"/>
              </w:rPr>
              <w:t>исх</w:t>
            </w:r>
            <w:r>
              <w:rPr>
                <w:bCs/>
                <w:color w:val="0C0000"/>
                <w:szCs w:val="28"/>
              </w:rPr>
              <w:t xml:space="preserve">: 17-9/6744 </w:t>
            </w:r>
            <w:r>
              <w:rPr>
                <w:bCs/>
                <w:color w:val="0C0000"/>
                <w:szCs w:val="28"/>
              </w:rPr>
              <w:t>дз</w:t>
            </w:r>
            <w:r>
              <w:rPr>
                <w:bCs/>
                <w:color w:val="0C0000"/>
                <w:szCs w:val="28"/>
              </w:rPr>
              <w:t xml:space="preserve">   от: 23.12.2020</w:t>
            </w:r>
          </w:p>
          <w:p w:rsidR="00937E0C" w:rsidRPr="00937E0C" w:rsidP="00937E0C">
            <w:pPr>
              <w:tabs>
                <w:tab w:val="left" w:pos="0"/>
              </w:tabs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вх.4198//17-9/6744дз  от: 23.12.2020</w:t>
            </w:r>
          </w:p>
        </w:tc>
      </w:tr>
    </w:tbl>
    <w:p w:rsidR="00990AA1" w:rsidRPr="008818F6" w:rsidP="00937E0C">
      <w:pPr>
        <w:tabs>
          <w:tab w:val="left" w:pos="0"/>
        </w:tabs>
        <w:ind w:left="6379"/>
        <w:rPr>
          <w:b/>
          <w:bCs/>
          <w:sz w:val="28"/>
          <w:szCs w:val="28"/>
        </w:rPr>
      </w:pPr>
      <w:r w:rsidRPr="008818F6">
        <w:rPr>
          <w:b/>
          <w:bCs/>
          <w:sz w:val="28"/>
          <w:szCs w:val="28"/>
        </w:rPr>
        <w:t xml:space="preserve">Депутатам </w:t>
      </w:r>
    </w:p>
    <w:p w:rsidR="00990AA1" w:rsidRPr="008818F6" w:rsidP="00BF2ED6">
      <w:pPr>
        <w:tabs>
          <w:tab w:val="left" w:pos="0"/>
        </w:tabs>
        <w:ind w:left="6379"/>
        <w:jc w:val="center"/>
        <w:rPr>
          <w:b/>
          <w:sz w:val="28"/>
          <w:szCs w:val="28"/>
        </w:rPr>
      </w:pPr>
      <w:r w:rsidRPr="008818F6">
        <w:rPr>
          <w:b/>
          <w:bCs/>
          <w:sz w:val="28"/>
          <w:szCs w:val="28"/>
        </w:rPr>
        <w:t>Сената</w:t>
      </w:r>
      <w:r w:rsidRPr="008818F6">
        <w:rPr>
          <w:b/>
          <w:bCs/>
          <w:sz w:val="28"/>
          <w:szCs w:val="28"/>
        </w:rPr>
        <w:t xml:space="preserve"> Парламента Республики Казахстан</w:t>
      </w:r>
    </w:p>
    <w:p w:rsidR="00990AA1" w:rsidRPr="008818F6" w:rsidP="00BF2ED6">
      <w:pPr>
        <w:ind w:left="6379"/>
        <w:jc w:val="center"/>
        <w:rPr>
          <w:b/>
          <w:sz w:val="28"/>
          <w:szCs w:val="28"/>
        </w:rPr>
      </w:pPr>
      <w:r w:rsidRPr="008818F6">
        <w:rPr>
          <w:b/>
          <w:sz w:val="28"/>
          <w:szCs w:val="28"/>
        </w:rPr>
        <w:t>(по списку)</w:t>
      </w:r>
    </w:p>
    <w:p w:rsidR="0027270F" w:rsidRPr="008818F6" w:rsidP="00BF2ED6">
      <w:pPr>
        <w:tabs>
          <w:tab w:val="left" w:pos="709"/>
        </w:tabs>
        <w:ind w:firstLine="709"/>
        <w:jc w:val="center"/>
        <w:rPr>
          <w:b/>
          <w:sz w:val="28"/>
        </w:rPr>
      </w:pPr>
    </w:p>
    <w:p w:rsidR="00871861" w:rsidRPr="008818F6" w:rsidP="00BF2ED6">
      <w:pPr>
        <w:tabs>
          <w:tab w:val="left" w:pos="709"/>
        </w:tabs>
        <w:rPr>
          <w:i/>
          <w:szCs w:val="28"/>
        </w:rPr>
      </w:pPr>
      <w:r w:rsidRPr="008818F6">
        <w:rPr>
          <w:i/>
          <w:iCs/>
        </w:rPr>
        <w:t>н</w:t>
      </w:r>
      <w:r w:rsidRPr="008818F6" w:rsidR="0027270F">
        <w:rPr>
          <w:i/>
          <w:iCs/>
        </w:rPr>
        <w:t xml:space="preserve">а </w:t>
      </w:r>
      <w:r w:rsidRPr="008818F6">
        <w:rPr>
          <w:i/>
          <w:szCs w:val="28"/>
        </w:rPr>
        <w:t xml:space="preserve">№ </w:t>
      </w:r>
      <w:r w:rsidRPr="008818F6" w:rsidR="0061382D">
        <w:rPr>
          <w:i/>
          <w:szCs w:val="28"/>
        </w:rPr>
        <w:t>16-13-249Д/С</w:t>
      </w:r>
      <w:r w:rsidR="004216DA">
        <w:rPr>
          <w:i/>
          <w:szCs w:val="28"/>
        </w:rPr>
        <w:t xml:space="preserve"> </w:t>
      </w:r>
      <w:r w:rsidRPr="008818F6">
        <w:rPr>
          <w:i/>
          <w:szCs w:val="28"/>
        </w:rPr>
        <w:t xml:space="preserve">от </w:t>
      </w:r>
      <w:r w:rsidRPr="008818F6" w:rsidR="0061382D">
        <w:rPr>
          <w:i/>
          <w:szCs w:val="28"/>
        </w:rPr>
        <w:t>2</w:t>
      </w:r>
      <w:r w:rsidRPr="008818F6">
        <w:rPr>
          <w:i/>
          <w:szCs w:val="28"/>
        </w:rPr>
        <w:t xml:space="preserve">6 </w:t>
      </w:r>
      <w:r w:rsidRPr="008818F6" w:rsidR="0061382D">
        <w:rPr>
          <w:i/>
          <w:szCs w:val="28"/>
        </w:rPr>
        <w:t>ноября</w:t>
      </w:r>
      <w:r w:rsidRPr="008818F6">
        <w:rPr>
          <w:i/>
          <w:szCs w:val="28"/>
        </w:rPr>
        <w:t xml:space="preserve"> 2020г.</w:t>
      </w:r>
    </w:p>
    <w:p w:rsidR="0027270F" w:rsidRPr="008818F6" w:rsidP="00BF2ED6">
      <w:pPr>
        <w:tabs>
          <w:tab w:val="left" w:pos="709"/>
        </w:tabs>
        <w:ind w:firstLine="709"/>
        <w:jc w:val="both"/>
        <w:rPr>
          <w:b/>
          <w:sz w:val="28"/>
        </w:rPr>
      </w:pPr>
    </w:p>
    <w:p w:rsidR="0027270F" w:rsidRPr="008818F6" w:rsidP="00BF2ED6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8818F6">
        <w:rPr>
          <w:b/>
          <w:sz w:val="28"/>
          <w:szCs w:val="28"/>
        </w:rPr>
        <w:t xml:space="preserve">Уважаемые </w:t>
      </w:r>
      <w:r w:rsidRPr="008818F6">
        <w:rPr>
          <w:b/>
          <w:bCs/>
          <w:sz w:val="28"/>
          <w:szCs w:val="28"/>
        </w:rPr>
        <w:t>депутаты!</w:t>
      </w:r>
    </w:p>
    <w:p w:rsidR="0027270F" w:rsidRPr="008818F6" w:rsidP="00BF2ED6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27270F" w:rsidRPr="008818F6" w:rsidP="00BF2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 xml:space="preserve">Рассмотрев депутатский запрос </w:t>
      </w:r>
      <w:r w:rsidRPr="008818F6" w:rsidR="004B4D1C">
        <w:rPr>
          <w:sz w:val="28"/>
          <w:szCs w:val="28"/>
        </w:rPr>
        <w:t xml:space="preserve">касательно </w:t>
      </w:r>
      <w:r w:rsidRPr="008818F6" w:rsidR="00DD7F66">
        <w:rPr>
          <w:sz w:val="28"/>
          <w:szCs w:val="28"/>
        </w:rPr>
        <w:t xml:space="preserve">реализации Государственной программы </w:t>
      </w:r>
      <w:r w:rsidRPr="008818F6" w:rsidR="00E2143C">
        <w:rPr>
          <w:sz w:val="28"/>
          <w:szCs w:val="28"/>
        </w:rPr>
        <w:t xml:space="preserve">жилищного строительства </w:t>
      </w:r>
      <w:r w:rsidRPr="008818F6" w:rsidR="00DD7F66">
        <w:rPr>
          <w:sz w:val="28"/>
          <w:szCs w:val="28"/>
        </w:rPr>
        <w:t>«</w:t>
      </w:r>
      <w:r w:rsidRPr="008818F6" w:rsidR="00DD7F66">
        <w:rPr>
          <w:sz w:val="28"/>
          <w:szCs w:val="28"/>
        </w:rPr>
        <w:t>Нұрлы</w:t>
      </w:r>
      <w:r w:rsidRPr="008818F6" w:rsidR="00DD7F66">
        <w:rPr>
          <w:sz w:val="28"/>
          <w:szCs w:val="28"/>
        </w:rPr>
        <w:t xml:space="preserve"> </w:t>
      </w:r>
      <w:r w:rsidRPr="008818F6" w:rsidR="00DD7F66">
        <w:rPr>
          <w:sz w:val="28"/>
          <w:szCs w:val="28"/>
        </w:rPr>
        <w:t>жер</w:t>
      </w:r>
      <w:r w:rsidRPr="008818F6" w:rsidR="00DD7F66">
        <w:rPr>
          <w:sz w:val="28"/>
          <w:szCs w:val="28"/>
        </w:rPr>
        <w:t>»</w:t>
      </w:r>
      <w:r w:rsidRPr="008818F6" w:rsidR="00E2143C">
        <w:rPr>
          <w:sz w:val="28"/>
          <w:szCs w:val="28"/>
        </w:rPr>
        <w:t xml:space="preserve"> (далее – Госпрограмма)</w:t>
      </w:r>
      <w:r w:rsidRPr="008818F6">
        <w:rPr>
          <w:sz w:val="28"/>
          <w:szCs w:val="28"/>
        </w:rPr>
        <w:t>, сообщаю следующее.</w:t>
      </w:r>
    </w:p>
    <w:p w:rsidR="00514271" w:rsidRPr="008818F6" w:rsidP="00BF2ED6">
      <w:pPr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>Для повышения доступности жилья для населения с 2017 года реализ</w:t>
      </w:r>
      <w:r w:rsidRPr="008818F6" w:rsidR="0061382D">
        <w:rPr>
          <w:sz w:val="28"/>
          <w:szCs w:val="28"/>
        </w:rPr>
        <w:t>уется</w:t>
      </w:r>
      <w:r w:rsidRPr="008818F6">
        <w:rPr>
          <w:sz w:val="28"/>
          <w:szCs w:val="28"/>
        </w:rPr>
        <w:t xml:space="preserve"> Госпрограмм</w:t>
      </w:r>
      <w:r w:rsidRPr="008818F6" w:rsidR="0061382D">
        <w:rPr>
          <w:sz w:val="28"/>
          <w:szCs w:val="28"/>
        </w:rPr>
        <w:t>а</w:t>
      </w:r>
      <w:r w:rsidRPr="008818F6">
        <w:rPr>
          <w:sz w:val="28"/>
          <w:szCs w:val="28"/>
        </w:rPr>
        <w:t xml:space="preserve">, которая демонстрирует </w:t>
      </w:r>
      <w:r w:rsidRPr="008818F6" w:rsidR="009D311E">
        <w:rPr>
          <w:sz w:val="28"/>
          <w:szCs w:val="28"/>
        </w:rPr>
        <w:t xml:space="preserve">ежегодную </w:t>
      </w:r>
      <w:r w:rsidRPr="008818F6" w:rsidR="00664CF4">
        <w:rPr>
          <w:sz w:val="28"/>
          <w:szCs w:val="28"/>
        </w:rPr>
        <w:t xml:space="preserve">положительную </w:t>
      </w:r>
      <w:r w:rsidRPr="008818F6">
        <w:rPr>
          <w:sz w:val="28"/>
          <w:szCs w:val="28"/>
        </w:rPr>
        <w:t xml:space="preserve">динамику </w:t>
      </w:r>
      <w:r w:rsidRPr="008818F6" w:rsidR="009D311E">
        <w:rPr>
          <w:sz w:val="28"/>
          <w:szCs w:val="28"/>
        </w:rPr>
        <w:t>в</w:t>
      </w:r>
      <w:r w:rsidR="00461707">
        <w:rPr>
          <w:sz w:val="28"/>
          <w:szCs w:val="28"/>
        </w:rPr>
        <w:t xml:space="preserve">вода жилья </w:t>
      </w:r>
      <w:r w:rsidR="001E128D">
        <w:rPr>
          <w:sz w:val="28"/>
          <w:szCs w:val="28"/>
        </w:rPr>
        <w:t>более</w:t>
      </w:r>
      <w:r w:rsidRPr="008818F6">
        <w:rPr>
          <w:sz w:val="28"/>
          <w:szCs w:val="28"/>
        </w:rPr>
        <w:t xml:space="preserve"> </w:t>
      </w:r>
      <w:r w:rsidRPr="008818F6">
        <w:rPr>
          <w:b/>
          <w:sz w:val="28"/>
          <w:szCs w:val="28"/>
        </w:rPr>
        <w:t>8%.</w:t>
      </w:r>
      <w:r w:rsidRPr="008818F6">
        <w:rPr>
          <w:sz w:val="28"/>
          <w:szCs w:val="28"/>
        </w:rPr>
        <w:t xml:space="preserve"> </w:t>
      </w:r>
    </w:p>
    <w:p w:rsidR="009D311E" w:rsidRPr="00A5702E" w:rsidP="001E12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 xml:space="preserve">В рамках реализации Госпрограммы за три года было выделено </w:t>
      </w:r>
      <w:r w:rsidRPr="008818F6">
        <w:rPr>
          <w:sz w:val="28"/>
          <w:szCs w:val="28"/>
        </w:rPr>
        <w:br/>
      </w:r>
      <w:r w:rsidRPr="008818F6">
        <w:rPr>
          <w:b/>
          <w:sz w:val="28"/>
          <w:szCs w:val="28"/>
        </w:rPr>
        <w:t>1 017</w:t>
      </w:r>
      <w:r w:rsidRPr="008818F6">
        <w:rPr>
          <w:sz w:val="28"/>
          <w:szCs w:val="28"/>
        </w:rPr>
        <w:t xml:space="preserve"> </w:t>
      </w:r>
      <w:r w:rsidRPr="008818F6">
        <w:rPr>
          <w:b/>
          <w:sz w:val="28"/>
          <w:szCs w:val="28"/>
        </w:rPr>
        <w:t>млрд. тенге</w:t>
      </w:r>
      <w:r w:rsidRPr="008818F6">
        <w:rPr>
          <w:sz w:val="28"/>
          <w:szCs w:val="28"/>
        </w:rPr>
        <w:t xml:space="preserve"> </w:t>
      </w:r>
      <w:r w:rsidRPr="008818F6">
        <w:rPr>
          <w:i/>
          <w:sz w:val="28"/>
          <w:szCs w:val="28"/>
        </w:rPr>
        <w:t xml:space="preserve">(из республиканского бюджета </w:t>
      </w:r>
      <w:r w:rsidRPr="008818F6">
        <w:rPr>
          <w:b/>
          <w:i/>
          <w:sz w:val="28"/>
          <w:szCs w:val="28"/>
        </w:rPr>
        <w:t>601 млрд. тенге</w:t>
      </w:r>
      <w:r w:rsidRPr="008818F6" w:rsidR="004404C5">
        <w:rPr>
          <w:b/>
          <w:i/>
          <w:sz w:val="28"/>
          <w:szCs w:val="28"/>
        </w:rPr>
        <w:t xml:space="preserve">, </w:t>
      </w:r>
      <w:r w:rsidRPr="008818F6">
        <w:rPr>
          <w:i/>
          <w:sz w:val="28"/>
          <w:szCs w:val="28"/>
        </w:rPr>
        <w:t xml:space="preserve">другие источники финансирования </w:t>
      </w:r>
      <w:r w:rsidRPr="008818F6">
        <w:rPr>
          <w:b/>
          <w:i/>
          <w:sz w:val="28"/>
          <w:szCs w:val="28"/>
        </w:rPr>
        <w:t>416 млрд. тенге</w:t>
      </w:r>
      <w:r w:rsidRPr="008818F6">
        <w:rPr>
          <w:i/>
          <w:sz w:val="28"/>
          <w:szCs w:val="28"/>
        </w:rPr>
        <w:t>),</w:t>
      </w:r>
      <w:r w:rsidRPr="008818F6">
        <w:rPr>
          <w:sz w:val="28"/>
          <w:szCs w:val="28"/>
        </w:rPr>
        <w:t xml:space="preserve"> за счет которых </w:t>
      </w:r>
      <w:r w:rsidR="00EE3837">
        <w:rPr>
          <w:sz w:val="28"/>
          <w:szCs w:val="28"/>
        </w:rPr>
        <w:t>построены</w:t>
      </w:r>
      <w:r w:rsidRPr="008818F6">
        <w:rPr>
          <w:sz w:val="28"/>
          <w:szCs w:val="28"/>
        </w:rPr>
        <w:t xml:space="preserve"> </w:t>
      </w:r>
      <w:r w:rsidR="001E128D">
        <w:rPr>
          <w:sz w:val="28"/>
          <w:szCs w:val="28"/>
        </w:rPr>
        <w:br/>
      </w:r>
      <w:r w:rsidRPr="008818F6">
        <w:rPr>
          <w:b/>
          <w:sz w:val="28"/>
          <w:szCs w:val="28"/>
        </w:rPr>
        <w:t xml:space="preserve">76,5 тыс. квартир </w:t>
      </w:r>
      <w:r w:rsidRPr="00A5702E">
        <w:rPr>
          <w:sz w:val="28"/>
          <w:szCs w:val="28"/>
        </w:rPr>
        <w:t>нуждающи</w:t>
      </w:r>
      <w:r w:rsidRPr="00A5702E" w:rsidR="00664CF4">
        <w:rPr>
          <w:sz w:val="28"/>
          <w:szCs w:val="28"/>
        </w:rPr>
        <w:t>мся</w:t>
      </w:r>
      <w:r w:rsidR="001E128D">
        <w:rPr>
          <w:sz w:val="28"/>
          <w:szCs w:val="28"/>
        </w:rPr>
        <w:t xml:space="preserve">, из которых 21,7 тыс. арендных квартир и </w:t>
      </w:r>
      <w:r w:rsidR="00EE3837">
        <w:rPr>
          <w:sz w:val="28"/>
          <w:szCs w:val="28"/>
        </w:rPr>
        <w:br/>
      </w:r>
      <w:r w:rsidR="001E128D">
        <w:rPr>
          <w:sz w:val="28"/>
          <w:szCs w:val="28"/>
        </w:rPr>
        <w:t>54,8 тыс. кредитного жилья</w:t>
      </w:r>
      <w:r w:rsidRPr="00A5702E" w:rsidR="00664CF4">
        <w:rPr>
          <w:sz w:val="28"/>
          <w:szCs w:val="28"/>
        </w:rPr>
        <w:t>.</w:t>
      </w:r>
    </w:p>
    <w:p w:rsidR="004B681A" w:rsidRPr="00B938E8" w:rsidP="00B938E8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D5EA2">
        <w:rPr>
          <w:i/>
          <w:sz w:val="28"/>
          <w:szCs w:val="28"/>
          <w:u w:val="single"/>
        </w:rPr>
        <w:t>Справочно</w:t>
      </w:r>
      <w:r w:rsidRPr="00DD5EA2">
        <w:rPr>
          <w:i/>
          <w:sz w:val="28"/>
          <w:szCs w:val="28"/>
          <w:u w:val="single"/>
        </w:rPr>
        <w:t>:</w:t>
      </w:r>
      <w:r w:rsidRPr="00DD5EA2">
        <w:rPr>
          <w:i/>
          <w:sz w:val="28"/>
          <w:szCs w:val="28"/>
        </w:rPr>
        <w:t xml:space="preserve"> в</w:t>
      </w:r>
      <w:r w:rsidRPr="00DD5EA2">
        <w:rPr>
          <w:i/>
          <w:sz w:val="28"/>
          <w:szCs w:val="28"/>
        </w:rPr>
        <w:t xml:space="preserve"> 2017 году </w:t>
      </w:r>
      <w:r w:rsidRPr="00B938E8">
        <w:rPr>
          <w:i/>
          <w:sz w:val="28"/>
          <w:szCs w:val="28"/>
        </w:rPr>
        <w:t xml:space="preserve">выделены </w:t>
      </w:r>
      <w:r w:rsidRPr="00B938E8">
        <w:rPr>
          <w:i/>
          <w:sz w:val="28"/>
          <w:szCs w:val="28"/>
        </w:rPr>
        <w:t xml:space="preserve">– </w:t>
      </w:r>
      <w:r w:rsidRPr="00B938E8">
        <w:rPr>
          <w:i/>
          <w:sz w:val="28"/>
          <w:szCs w:val="28"/>
        </w:rPr>
        <w:t xml:space="preserve">134,5 млрд. тенге, в 2018 году </w:t>
      </w:r>
      <w:r w:rsidRPr="00B938E8">
        <w:rPr>
          <w:i/>
          <w:sz w:val="28"/>
          <w:szCs w:val="28"/>
        </w:rPr>
        <w:t xml:space="preserve">– </w:t>
      </w:r>
      <w:r w:rsidRPr="00B938E8">
        <w:rPr>
          <w:i/>
          <w:sz w:val="28"/>
          <w:szCs w:val="28"/>
        </w:rPr>
        <w:t>158,8</w:t>
      </w:r>
      <w:r w:rsidRPr="00B938E8">
        <w:rPr>
          <w:i/>
          <w:sz w:val="28"/>
          <w:szCs w:val="28"/>
        </w:rPr>
        <w:t> млрд. тенге,</w:t>
      </w:r>
      <w:r w:rsidRPr="00B938E8">
        <w:rPr>
          <w:i/>
          <w:sz w:val="28"/>
          <w:szCs w:val="28"/>
        </w:rPr>
        <w:t xml:space="preserve"> в 2019 году </w:t>
      </w:r>
      <w:r w:rsidRPr="00B938E8" w:rsidR="00B938E8">
        <w:rPr>
          <w:i/>
          <w:sz w:val="28"/>
          <w:szCs w:val="28"/>
        </w:rPr>
        <w:t xml:space="preserve">– </w:t>
      </w:r>
      <w:r w:rsidRPr="00B938E8">
        <w:rPr>
          <w:i/>
          <w:sz w:val="28"/>
          <w:szCs w:val="28"/>
        </w:rPr>
        <w:t>307,8 млрд. тенге.</w:t>
      </w:r>
      <w:r w:rsidR="00B938E8">
        <w:rPr>
          <w:b/>
          <w:i/>
          <w:sz w:val="28"/>
          <w:szCs w:val="28"/>
        </w:rPr>
        <w:t xml:space="preserve"> Все выделенные средства были </w:t>
      </w:r>
      <w:r w:rsidRPr="00B938E8" w:rsidR="00B938E8">
        <w:rPr>
          <w:b/>
          <w:i/>
          <w:sz w:val="28"/>
          <w:szCs w:val="28"/>
        </w:rPr>
        <w:t>освоены в полном объеме</w:t>
      </w:r>
      <w:r w:rsidR="00B938E8">
        <w:rPr>
          <w:b/>
          <w:i/>
          <w:sz w:val="28"/>
          <w:szCs w:val="28"/>
        </w:rPr>
        <w:t>.</w:t>
      </w:r>
    </w:p>
    <w:p w:rsidR="00E2143C" w:rsidRPr="008818F6" w:rsidP="00BF2ED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818F6">
        <w:rPr>
          <w:sz w:val="28"/>
          <w:szCs w:val="28"/>
        </w:rPr>
        <w:t>В целом за счет механизм</w:t>
      </w:r>
      <w:r w:rsidRPr="008818F6" w:rsidR="00EE0741">
        <w:rPr>
          <w:sz w:val="28"/>
          <w:szCs w:val="28"/>
        </w:rPr>
        <w:t>ов</w:t>
      </w:r>
      <w:r w:rsidRPr="008818F6">
        <w:rPr>
          <w:sz w:val="28"/>
          <w:szCs w:val="28"/>
        </w:rPr>
        <w:t xml:space="preserve"> Госпрограммы за </w:t>
      </w:r>
      <w:r w:rsidR="001E128D">
        <w:rPr>
          <w:sz w:val="28"/>
          <w:szCs w:val="28"/>
        </w:rPr>
        <w:t>2017-2019 годы</w:t>
      </w:r>
      <w:r w:rsidRPr="008818F6">
        <w:rPr>
          <w:sz w:val="28"/>
          <w:szCs w:val="28"/>
        </w:rPr>
        <w:t xml:space="preserve"> привлечено в жилищное строительство </w:t>
      </w:r>
      <w:r w:rsidRPr="008818F6">
        <w:rPr>
          <w:b/>
          <w:sz w:val="28"/>
          <w:szCs w:val="28"/>
        </w:rPr>
        <w:t>более 3,6 трлн. тенге</w:t>
      </w:r>
      <w:r w:rsidRPr="008818F6">
        <w:rPr>
          <w:sz w:val="28"/>
          <w:szCs w:val="28"/>
        </w:rPr>
        <w:t xml:space="preserve"> инвестиций</w:t>
      </w:r>
      <w:r w:rsidRPr="008818F6" w:rsidR="000E49E7">
        <w:rPr>
          <w:sz w:val="28"/>
          <w:szCs w:val="28"/>
        </w:rPr>
        <w:t xml:space="preserve"> </w:t>
      </w:r>
      <w:r w:rsidRPr="00B938E8" w:rsidR="00B938E8">
        <w:rPr>
          <w:i/>
          <w:sz w:val="28"/>
          <w:szCs w:val="28"/>
        </w:rPr>
        <w:t>(</w:t>
      </w:r>
      <w:r w:rsidRPr="00B938E8" w:rsidR="00B938E8">
        <w:rPr>
          <w:bCs/>
          <w:i/>
          <w:sz w:val="28"/>
          <w:szCs w:val="28"/>
        </w:rPr>
        <w:t>на 1 тенге</w:t>
      </w:r>
      <w:r w:rsidRPr="00B938E8" w:rsidR="00B938E8">
        <w:rPr>
          <w:bCs/>
          <w:i/>
          <w:sz w:val="28"/>
          <w:szCs w:val="28"/>
        </w:rPr>
        <w:t xml:space="preserve"> </w:t>
      </w:r>
      <w:r w:rsidRPr="00B938E8" w:rsidR="00B938E8">
        <w:rPr>
          <w:i/>
          <w:sz w:val="28"/>
          <w:szCs w:val="28"/>
        </w:rPr>
        <w:t>государственных сре</w:t>
      </w:r>
      <w:r w:rsidRPr="00B938E8" w:rsidR="00B938E8">
        <w:rPr>
          <w:i/>
          <w:sz w:val="28"/>
          <w:szCs w:val="28"/>
        </w:rPr>
        <w:t xml:space="preserve">дств </w:t>
      </w:r>
      <w:r w:rsidRPr="00B938E8" w:rsidR="00B938E8">
        <w:rPr>
          <w:bCs/>
          <w:i/>
          <w:sz w:val="28"/>
          <w:szCs w:val="28"/>
        </w:rPr>
        <w:t>пр</w:t>
      </w:r>
      <w:r w:rsidRPr="00B938E8" w:rsidR="00B938E8">
        <w:rPr>
          <w:bCs/>
          <w:i/>
          <w:sz w:val="28"/>
          <w:szCs w:val="28"/>
        </w:rPr>
        <w:t>ивлечено 6 тенге частных инвестиций</w:t>
      </w:r>
      <w:r w:rsidRPr="00B938E8" w:rsidR="00B938E8">
        <w:rPr>
          <w:i/>
          <w:sz w:val="28"/>
          <w:szCs w:val="28"/>
        </w:rPr>
        <w:t>)</w:t>
      </w:r>
      <w:r w:rsidR="00B938E8">
        <w:rPr>
          <w:sz w:val="28"/>
          <w:szCs w:val="28"/>
        </w:rPr>
        <w:t xml:space="preserve"> </w:t>
      </w:r>
      <w:r w:rsidRPr="008818F6" w:rsidR="000E49E7">
        <w:rPr>
          <w:sz w:val="28"/>
          <w:szCs w:val="28"/>
        </w:rPr>
        <w:t>и</w:t>
      </w:r>
      <w:r w:rsidRPr="008818F6">
        <w:rPr>
          <w:i/>
          <w:sz w:val="28"/>
          <w:szCs w:val="28"/>
        </w:rPr>
        <w:t xml:space="preserve"> </w:t>
      </w:r>
      <w:r w:rsidRPr="008818F6">
        <w:rPr>
          <w:sz w:val="28"/>
          <w:szCs w:val="28"/>
        </w:rPr>
        <w:t xml:space="preserve">введено в эксплуатацию </w:t>
      </w:r>
      <w:r w:rsidRPr="008818F6">
        <w:rPr>
          <w:b/>
          <w:sz w:val="28"/>
          <w:szCs w:val="28"/>
        </w:rPr>
        <w:t xml:space="preserve">36,8 млн. кв. </w:t>
      </w:r>
      <w:r w:rsidRPr="00A5702E">
        <w:rPr>
          <w:b/>
          <w:sz w:val="28"/>
          <w:szCs w:val="28"/>
        </w:rPr>
        <w:t xml:space="preserve">м </w:t>
      </w:r>
      <w:r w:rsidRPr="008818F6">
        <w:rPr>
          <w:sz w:val="28"/>
          <w:szCs w:val="28"/>
        </w:rPr>
        <w:t>жилья или</w:t>
      </w:r>
      <w:r w:rsidRPr="008818F6">
        <w:rPr>
          <w:b/>
          <w:sz w:val="28"/>
          <w:szCs w:val="28"/>
        </w:rPr>
        <w:t xml:space="preserve"> </w:t>
      </w:r>
      <w:r w:rsidRPr="008818F6" w:rsidR="000E49E7">
        <w:rPr>
          <w:b/>
          <w:sz w:val="28"/>
          <w:szCs w:val="28"/>
        </w:rPr>
        <w:t>331 тыс. жилищ.</w:t>
      </w:r>
    </w:p>
    <w:p w:rsidR="00B938E8" w:rsidRPr="008818F6" w:rsidP="00B938E8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8818F6">
        <w:rPr>
          <w:bCs/>
          <w:sz w:val="28"/>
          <w:szCs w:val="28"/>
        </w:rPr>
        <w:t xml:space="preserve">текущем году планируется построить </w:t>
      </w:r>
      <w:r w:rsidRPr="008818F6">
        <w:rPr>
          <w:b/>
          <w:bCs/>
          <w:sz w:val="28"/>
          <w:szCs w:val="28"/>
        </w:rPr>
        <w:t>15 млн. кв. м или 150 тыс. жилищ,</w:t>
      </w:r>
      <w:r w:rsidRPr="008818F6">
        <w:rPr>
          <w:bCs/>
          <w:sz w:val="28"/>
          <w:szCs w:val="28"/>
        </w:rPr>
        <w:t xml:space="preserve"> в том числе обеспечить социальным жильем </w:t>
      </w:r>
      <w:r w:rsidRPr="008818F6">
        <w:rPr>
          <w:b/>
          <w:bCs/>
          <w:sz w:val="28"/>
          <w:szCs w:val="28"/>
        </w:rPr>
        <w:t>более 40 тыс. семей</w:t>
      </w:r>
      <w:r w:rsidRPr="008818F6">
        <w:rPr>
          <w:bCs/>
          <w:sz w:val="28"/>
          <w:szCs w:val="28"/>
        </w:rPr>
        <w:t xml:space="preserve">. На эти цели в этом году из бюджета предусмотрены </w:t>
      </w:r>
      <w:r w:rsidR="001E128D">
        <w:rPr>
          <w:b/>
          <w:bCs/>
          <w:sz w:val="28"/>
          <w:szCs w:val="28"/>
        </w:rPr>
        <w:t>443,3 млрд. тенге, которые д</w:t>
      </w:r>
      <w:r w:rsidRPr="00B938E8">
        <w:rPr>
          <w:b/>
          <w:bCs/>
          <w:sz w:val="28"/>
          <w:szCs w:val="28"/>
        </w:rPr>
        <w:t>о конца текущего года будут освоены в полном объеме.</w:t>
      </w:r>
    </w:p>
    <w:p w:rsidR="00EE0741" w:rsidRPr="008818F6" w:rsidP="004216DA">
      <w:pPr>
        <w:widowControl w:val="0"/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 xml:space="preserve">Отмечаем, что </w:t>
      </w:r>
      <w:r w:rsidR="008818F6">
        <w:rPr>
          <w:sz w:val="28"/>
          <w:szCs w:val="28"/>
        </w:rPr>
        <w:t xml:space="preserve">за </w:t>
      </w:r>
      <w:r w:rsidRPr="008818F6" w:rsidR="006A64DA">
        <w:rPr>
          <w:sz w:val="28"/>
          <w:szCs w:val="28"/>
        </w:rPr>
        <w:t xml:space="preserve">2019 год ввод жилья по республике составил </w:t>
      </w:r>
      <w:r w:rsidRPr="008818F6" w:rsidR="00CC789A">
        <w:rPr>
          <w:sz w:val="28"/>
          <w:szCs w:val="28"/>
        </w:rPr>
        <w:br/>
      </w:r>
      <w:r w:rsidRPr="008818F6" w:rsidR="006A64DA">
        <w:rPr>
          <w:b/>
          <w:sz w:val="28"/>
          <w:szCs w:val="28"/>
        </w:rPr>
        <w:t>0,7 кв. м на одного жителя.</w:t>
      </w:r>
      <w:r w:rsidRPr="008818F6" w:rsidR="006A64DA">
        <w:rPr>
          <w:sz w:val="28"/>
          <w:szCs w:val="28"/>
        </w:rPr>
        <w:t xml:space="preserve"> Это самый высокий показатель среди стран Содружества независимых государств</w:t>
      </w:r>
      <w:r w:rsidR="00A5702E">
        <w:rPr>
          <w:sz w:val="28"/>
          <w:szCs w:val="28"/>
        </w:rPr>
        <w:t>.</w:t>
      </w:r>
      <w:r w:rsidRPr="008818F6" w:rsidR="006A64DA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 xml:space="preserve">К примеру, в </w:t>
      </w:r>
      <w:r w:rsidRPr="00A5702E" w:rsidR="0061382D">
        <w:rPr>
          <w:sz w:val="28"/>
          <w:szCs w:val="28"/>
        </w:rPr>
        <w:t>Россия</w:t>
      </w:r>
      <w:r w:rsidRPr="00A5702E" w:rsidR="00B938E8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>данный показатель составил –</w:t>
      </w:r>
      <w:r w:rsidRPr="00A5702E" w:rsidR="00B938E8">
        <w:rPr>
          <w:sz w:val="28"/>
          <w:szCs w:val="28"/>
        </w:rPr>
        <w:t xml:space="preserve"> </w:t>
      </w:r>
      <w:r w:rsidRPr="00A5702E" w:rsidR="006A64DA">
        <w:rPr>
          <w:sz w:val="28"/>
          <w:szCs w:val="28"/>
        </w:rPr>
        <w:t>0,54 кв.</w:t>
      </w:r>
      <w:r w:rsidR="00A5702E">
        <w:rPr>
          <w:sz w:val="28"/>
          <w:szCs w:val="28"/>
        </w:rPr>
        <w:t xml:space="preserve"> </w:t>
      </w:r>
      <w:r w:rsidRPr="00A5702E" w:rsidR="006A64DA">
        <w:rPr>
          <w:sz w:val="28"/>
          <w:szCs w:val="28"/>
        </w:rPr>
        <w:t>м,</w:t>
      </w:r>
      <w:r w:rsidRPr="00A5702E" w:rsidR="009D1067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 xml:space="preserve">в </w:t>
      </w:r>
      <w:r w:rsidRPr="00A5702E" w:rsidR="006A64DA">
        <w:rPr>
          <w:sz w:val="28"/>
          <w:szCs w:val="28"/>
        </w:rPr>
        <w:t>Белорусси</w:t>
      </w:r>
      <w:r w:rsidR="00A5702E">
        <w:rPr>
          <w:sz w:val="28"/>
          <w:szCs w:val="28"/>
        </w:rPr>
        <w:t>и</w:t>
      </w:r>
      <w:r w:rsidRPr="00A5702E" w:rsidR="00B938E8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>–</w:t>
      </w:r>
      <w:r w:rsidRPr="00A5702E" w:rsidR="00B938E8">
        <w:rPr>
          <w:sz w:val="28"/>
          <w:szCs w:val="28"/>
        </w:rPr>
        <w:t xml:space="preserve"> </w:t>
      </w:r>
      <w:r w:rsidRPr="00A5702E" w:rsidR="006A64DA">
        <w:rPr>
          <w:sz w:val="28"/>
          <w:szCs w:val="28"/>
        </w:rPr>
        <w:t>0,4</w:t>
      </w:r>
      <w:r w:rsidRPr="00A5702E" w:rsidR="00B938E8">
        <w:rPr>
          <w:sz w:val="28"/>
          <w:szCs w:val="28"/>
        </w:rPr>
        <w:t> </w:t>
      </w:r>
      <w:r w:rsidRPr="00A5702E" w:rsidR="006A64DA">
        <w:rPr>
          <w:sz w:val="28"/>
          <w:szCs w:val="28"/>
        </w:rPr>
        <w:t>кв.</w:t>
      </w:r>
      <w:r w:rsidR="00A5702E">
        <w:rPr>
          <w:sz w:val="28"/>
          <w:szCs w:val="28"/>
        </w:rPr>
        <w:t xml:space="preserve"> </w:t>
      </w:r>
      <w:r w:rsidRPr="00A5702E" w:rsidR="006A64DA">
        <w:rPr>
          <w:sz w:val="28"/>
          <w:szCs w:val="28"/>
        </w:rPr>
        <w:t>м,</w:t>
      </w:r>
      <w:r w:rsidRPr="00A5702E" w:rsidR="00B938E8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 xml:space="preserve">в </w:t>
      </w:r>
      <w:r w:rsidRPr="00A5702E" w:rsidR="006A64DA">
        <w:rPr>
          <w:sz w:val="28"/>
          <w:szCs w:val="28"/>
        </w:rPr>
        <w:t>Узбекистан</w:t>
      </w:r>
      <w:r w:rsidR="00A5702E">
        <w:rPr>
          <w:sz w:val="28"/>
          <w:szCs w:val="28"/>
        </w:rPr>
        <w:t>е</w:t>
      </w:r>
      <w:r w:rsidRPr="00A5702E" w:rsidR="00B938E8">
        <w:rPr>
          <w:sz w:val="28"/>
          <w:szCs w:val="28"/>
        </w:rPr>
        <w:t xml:space="preserve"> </w:t>
      </w:r>
      <w:r w:rsidR="00A5702E">
        <w:rPr>
          <w:sz w:val="28"/>
          <w:szCs w:val="28"/>
        </w:rPr>
        <w:t>–</w:t>
      </w:r>
      <w:r w:rsidRPr="00A5702E" w:rsidR="00B938E8">
        <w:rPr>
          <w:sz w:val="28"/>
          <w:szCs w:val="28"/>
        </w:rPr>
        <w:t xml:space="preserve"> </w:t>
      </w:r>
      <w:r w:rsidRPr="00A5702E" w:rsidR="006A64DA">
        <w:rPr>
          <w:sz w:val="28"/>
          <w:szCs w:val="28"/>
        </w:rPr>
        <w:t>0,36 кв.</w:t>
      </w:r>
    </w:p>
    <w:p w:rsidR="0068704A" w:rsidP="00A5702E">
      <w:pPr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>В настоящее время</w:t>
      </w:r>
      <w:r w:rsidRPr="008818F6" w:rsidR="009D1067">
        <w:rPr>
          <w:sz w:val="28"/>
          <w:szCs w:val="28"/>
        </w:rPr>
        <w:t xml:space="preserve"> с</w:t>
      </w:r>
      <w:r w:rsidRPr="008818F6" w:rsidR="00F378F7">
        <w:rPr>
          <w:sz w:val="28"/>
          <w:szCs w:val="28"/>
        </w:rPr>
        <w:t xml:space="preserve">огласно статистическим данным </w:t>
      </w:r>
      <w:r w:rsidR="00A5702E">
        <w:rPr>
          <w:sz w:val="28"/>
          <w:szCs w:val="28"/>
        </w:rPr>
        <w:t xml:space="preserve">показатель </w:t>
      </w:r>
      <w:r w:rsidRPr="008818F6" w:rsidR="00F378F7">
        <w:rPr>
          <w:sz w:val="28"/>
          <w:szCs w:val="28"/>
        </w:rPr>
        <w:t>обеспеченност</w:t>
      </w:r>
      <w:r w:rsidR="00A5702E">
        <w:rPr>
          <w:sz w:val="28"/>
          <w:szCs w:val="28"/>
        </w:rPr>
        <w:t>и</w:t>
      </w:r>
      <w:r w:rsidRPr="008818F6" w:rsidR="00F378F7">
        <w:rPr>
          <w:sz w:val="28"/>
          <w:szCs w:val="28"/>
        </w:rPr>
        <w:t xml:space="preserve"> жильем на одного проживающего </w:t>
      </w:r>
      <w:r w:rsidR="00472EF7">
        <w:rPr>
          <w:sz w:val="28"/>
          <w:szCs w:val="28"/>
        </w:rPr>
        <w:t xml:space="preserve">в </w:t>
      </w:r>
      <w:r w:rsidR="00A5702E">
        <w:rPr>
          <w:sz w:val="28"/>
          <w:szCs w:val="28"/>
        </w:rPr>
        <w:t>Казахстане</w:t>
      </w:r>
      <w:r w:rsidR="00472EF7">
        <w:rPr>
          <w:sz w:val="28"/>
          <w:szCs w:val="28"/>
        </w:rPr>
        <w:t xml:space="preserve"> </w:t>
      </w:r>
      <w:r w:rsidRPr="008818F6" w:rsidR="00F378F7">
        <w:rPr>
          <w:sz w:val="28"/>
          <w:szCs w:val="28"/>
        </w:rPr>
        <w:t>состав</w:t>
      </w:r>
      <w:r w:rsidR="00472EF7">
        <w:rPr>
          <w:sz w:val="28"/>
          <w:szCs w:val="28"/>
        </w:rPr>
        <w:t xml:space="preserve">ляет </w:t>
      </w:r>
      <w:r w:rsidRPr="008818F6" w:rsidR="00F378F7">
        <w:rPr>
          <w:b/>
          <w:sz w:val="28"/>
          <w:szCs w:val="28"/>
        </w:rPr>
        <w:t>22,2</w:t>
      </w:r>
      <w:r w:rsidR="00A5702E">
        <w:rPr>
          <w:b/>
          <w:sz w:val="28"/>
          <w:szCs w:val="28"/>
        </w:rPr>
        <w:t> </w:t>
      </w:r>
      <w:r w:rsidRPr="008818F6" w:rsidR="00F378F7">
        <w:rPr>
          <w:b/>
          <w:sz w:val="28"/>
          <w:szCs w:val="28"/>
        </w:rPr>
        <w:t>кв</w:t>
      </w:r>
      <w:r w:rsidR="00A5702E">
        <w:rPr>
          <w:b/>
          <w:sz w:val="28"/>
          <w:szCs w:val="28"/>
        </w:rPr>
        <w:t>.</w:t>
      </w:r>
      <w:r w:rsidRPr="008818F6" w:rsidR="00F378F7">
        <w:rPr>
          <w:b/>
          <w:sz w:val="28"/>
          <w:szCs w:val="28"/>
        </w:rPr>
        <w:t xml:space="preserve"> м</w:t>
      </w:r>
      <w:r w:rsidR="001E128D">
        <w:rPr>
          <w:sz w:val="28"/>
          <w:szCs w:val="28"/>
        </w:rPr>
        <w:t>.</w:t>
      </w:r>
    </w:p>
    <w:p w:rsidR="008411B4" w:rsidRPr="008818F6" w:rsidP="008411B4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8818F6">
        <w:rPr>
          <w:bCs/>
          <w:sz w:val="28"/>
          <w:szCs w:val="28"/>
        </w:rPr>
        <w:t xml:space="preserve">В рамках </w:t>
      </w:r>
      <w:r w:rsidR="00A5702E">
        <w:rPr>
          <w:bCs/>
          <w:sz w:val="28"/>
          <w:szCs w:val="28"/>
        </w:rPr>
        <w:t xml:space="preserve">работы по </w:t>
      </w:r>
      <w:r w:rsidRPr="008818F6">
        <w:rPr>
          <w:bCs/>
          <w:sz w:val="28"/>
          <w:szCs w:val="28"/>
        </w:rPr>
        <w:t>повышени</w:t>
      </w:r>
      <w:r w:rsidR="00A5702E">
        <w:rPr>
          <w:bCs/>
          <w:sz w:val="28"/>
          <w:szCs w:val="28"/>
        </w:rPr>
        <w:t>ю</w:t>
      </w:r>
      <w:r w:rsidRPr="008818F6">
        <w:rPr>
          <w:bCs/>
          <w:sz w:val="28"/>
          <w:szCs w:val="28"/>
        </w:rPr>
        <w:t xml:space="preserve"> обеспеченности населения </w:t>
      </w:r>
      <w:r w:rsidRPr="008818F6">
        <w:rPr>
          <w:b/>
          <w:bCs/>
          <w:sz w:val="28"/>
          <w:szCs w:val="28"/>
        </w:rPr>
        <w:t>до 30 кв. м</w:t>
      </w:r>
      <w:r w:rsidR="00461707">
        <w:rPr>
          <w:b/>
          <w:bCs/>
          <w:sz w:val="28"/>
          <w:szCs w:val="28"/>
        </w:rPr>
        <w:t>.</w:t>
      </w:r>
      <w:r w:rsidRPr="008818F6">
        <w:rPr>
          <w:bCs/>
          <w:sz w:val="28"/>
          <w:szCs w:val="28"/>
        </w:rPr>
        <w:t xml:space="preserve"> на человека к 2030 году планируется рост объема </w:t>
      </w:r>
      <w:r w:rsidRPr="008818F6" w:rsidR="00F40701">
        <w:rPr>
          <w:bCs/>
          <w:sz w:val="28"/>
          <w:szCs w:val="28"/>
        </w:rPr>
        <w:t xml:space="preserve">ежегодного </w:t>
      </w:r>
      <w:r w:rsidRPr="008818F6">
        <w:rPr>
          <w:bCs/>
          <w:sz w:val="28"/>
          <w:szCs w:val="28"/>
        </w:rPr>
        <w:t xml:space="preserve">ввода нового жилья на </w:t>
      </w:r>
      <w:r w:rsidRPr="008818F6" w:rsidR="0061382D">
        <w:rPr>
          <w:bCs/>
          <w:sz w:val="28"/>
          <w:szCs w:val="28"/>
        </w:rPr>
        <w:t xml:space="preserve">уровне </w:t>
      </w:r>
      <w:r w:rsidRPr="008818F6">
        <w:rPr>
          <w:b/>
          <w:bCs/>
          <w:sz w:val="28"/>
          <w:szCs w:val="28"/>
        </w:rPr>
        <w:t xml:space="preserve">8-10%. </w:t>
      </w:r>
    </w:p>
    <w:p w:rsidR="00BF2ED6" w:rsidRPr="008818F6" w:rsidP="00BF2ED6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8818F6">
        <w:rPr>
          <w:bCs/>
          <w:sz w:val="28"/>
          <w:szCs w:val="28"/>
        </w:rPr>
        <w:t xml:space="preserve">На сегодня количество очередников составляет </w:t>
      </w:r>
      <w:r w:rsidR="00A5702E">
        <w:rPr>
          <w:b/>
          <w:bCs/>
          <w:sz w:val="28"/>
          <w:szCs w:val="28"/>
        </w:rPr>
        <w:t>537 тысяч.</w:t>
      </w:r>
    </w:p>
    <w:p w:rsidR="00177F01" w:rsidRPr="008818F6" w:rsidP="00177F01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совершенствования системы</w:t>
      </w:r>
      <w:r w:rsidRPr="008818F6">
        <w:rPr>
          <w:bCs/>
          <w:sz w:val="28"/>
          <w:szCs w:val="28"/>
        </w:rPr>
        <w:t xml:space="preserve"> в 2019 году внедрена Единая электронная база данных очередников, целью которой является прозрачность, централизация, автоматизация процессов постановки, снятия с учета, инвентаризации и распределения жилья. </w:t>
      </w:r>
      <w:r>
        <w:rPr>
          <w:bCs/>
          <w:sz w:val="28"/>
          <w:szCs w:val="28"/>
        </w:rPr>
        <w:t>По итогам инвентаризации базы очередников с начала текущего года из очереди было исключено</w:t>
      </w:r>
      <w:r w:rsidR="00DA7150">
        <w:rPr>
          <w:bCs/>
          <w:sz w:val="28"/>
          <w:szCs w:val="28"/>
        </w:rPr>
        <w:t xml:space="preserve"> свыше</w:t>
      </w:r>
      <w:r>
        <w:rPr>
          <w:bCs/>
          <w:sz w:val="28"/>
          <w:szCs w:val="28"/>
        </w:rPr>
        <w:t xml:space="preserve"> </w:t>
      </w:r>
      <w:r w:rsidRPr="005A39C9">
        <w:rPr>
          <w:b/>
          <w:bCs/>
          <w:sz w:val="28"/>
          <w:szCs w:val="28"/>
        </w:rPr>
        <w:t>57</w:t>
      </w:r>
      <w:r w:rsidR="00DA7150">
        <w:rPr>
          <w:b/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человек, не соответствовавших установленным законодательством требованиям.</w:t>
      </w:r>
    </w:p>
    <w:p w:rsidR="00BF2ED6" w:rsidRPr="008818F6" w:rsidP="00BF2ED6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8818F6">
        <w:rPr>
          <w:bCs/>
          <w:sz w:val="28"/>
          <w:szCs w:val="28"/>
        </w:rPr>
        <w:t xml:space="preserve">Дополнительно </w:t>
      </w:r>
      <w:r w:rsidRPr="008818F6">
        <w:rPr>
          <w:bCs/>
          <w:sz w:val="28"/>
          <w:szCs w:val="28"/>
        </w:rPr>
        <w:t>по поручению Главы государства вед</w:t>
      </w:r>
      <w:r w:rsidRPr="008818F6" w:rsidR="0061382D">
        <w:rPr>
          <w:bCs/>
          <w:sz w:val="28"/>
          <w:szCs w:val="28"/>
        </w:rPr>
        <w:t>е</w:t>
      </w:r>
      <w:r w:rsidRPr="008818F6">
        <w:rPr>
          <w:bCs/>
          <w:sz w:val="28"/>
          <w:szCs w:val="28"/>
        </w:rPr>
        <w:t>тся работ</w:t>
      </w:r>
      <w:r w:rsidRPr="008818F6" w:rsidR="0061382D">
        <w:rPr>
          <w:bCs/>
          <w:sz w:val="28"/>
          <w:szCs w:val="28"/>
        </w:rPr>
        <w:t>а</w:t>
      </w:r>
      <w:r w:rsidRPr="008818F6">
        <w:rPr>
          <w:bCs/>
          <w:sz w:val="28"/>
          <w:szCs w:val="28"/>
        </w:rPr>
        <w:t xml:space="preserve"> по преобразованию АО «</w:t>
      </w:r>
      <w:r w:rsidRPr="008818F6">
        <w:rPr>
          <w:bCs/>
          <w:sz w:val="28"/>
          <w:szCs w:val="28"/>
        </w:rPr>
        <w:t>Жилстро</w:t>
      </w:r>
      <w:r w:rsidR="005A39C9">
        <w:rPr>
          <w:bCs/>
          <w:sz w:val="28"/>
          <w:szCs w:val="28"/>
        </w:rPr>
        <w:t>й</w:t>
      </w:r>
      <w:r w:rsidRPr="008818F6">
        <w:rPr>
          <w:bCs/>
          <w:sz w:val="28"/>
          <w:szCs w:val="28"/>
        </w:rPr>
        <w:t>сбербанк</w:t>
      </w:r>
      <w:r w:rsidRPr="008818F6">
        <w:rPr>
          <w:bCs/>
          <w:sz w:val="28"/>
          <w:szCs w:val="28"/>
        </w:rPr>
        <w:t xml:space="preserve"> Казахстана» в институт разви</w:t>
      </w:r>
      <w:r w:rsidR="005A39C9">
        <w:rPr>
          <w:bCs/>
          <w:sz w:val="28"/>
          <w:szCs w:val="28"/>
        </w:rPr>
        <w:t>тия и поддержки – «</w:t>
      </w:r>
      <w:r w:rsidR="005A39C9">
        <w:rPr>
          <w:bCs/>
          <w:sz w:val="28"/>
          <w:szCs w:val="28"/>
        </w:rPr>
        <w:t>Отбасы</w:t>
      </w:r>
      <w:r w:rsidR="005A39C9">
        <w:rPr>
          <w:bCs/>
          <w:sz w:val="28"/>
          <w:szCs w:val="28"/>
        </w:rPr>
        <w:t xml:space="preserve"> банк»,</w:t>
      </w:r>
      <w:r w:rsidRPr="008818F6">
        <w:rPr>
          <w:bCs/>
          <w:sz w:val="28"/>
          <w:szCs w:val="28"/>
        </w:rPr>
        <w:t xml:space="preserve"> </w:t>
      </w:r>
      <w:r w:rsidR="005A39C9">
        <w:rPr>
          <w:bCs/>
          <w:sz w:val="28"/>
          <w:szCs w:val="28"/>
        </w:rPr>
        <w:t>в</w:t>
      </w:r>
      <w:r w:rsidRPr="008818F6">
        <w:rPr>
          <w:bCs/>
          <w:sz w:val="28"/>
          <w:szCs w:val="28"/>
        </w:rPr>
        <w:t xml:space="preserve"> рамках </w:t>
      </w:r>
      <w:r w:rsidR="005A39C9">
        <w:rPr>
          <w:bCs/>
          <w:sz w:val="28"/>
          <w:szCs w:val="28"/>
        </w:rPr>
        <w:t>которой</w:t>
      </w:r>
      <w:r w:rsidRPr="008818F6">
        <w:rPr>
          <w:bCs/>
          <w:sz w:val="28"/>
          <w:szCs w:val="28"/>
        </w:rPr>
        <w:t xml:space="preserve"> подготовлен пакет поправок в законодательство по вопросам реформирования жилищной политики.</w:t>
      </w:r>
    </w:p>
    <w:p w:rsidR="00535405" w:rsidRPr="00DA7150" w:rsidP="005A39C9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Также в </w:t>
      </w:r>
      <w:r w:rsidRPr="008818F6">
        <w:rPr>
          <w:sz w:val="28"/>
          <w:shd w:val="clear" w:color="auto" w:fill="FFFFFF"/>
        </w:rPr>
        <w:t>целях расширения доступа к арендному жилью по поручению Главы государства прорабатывается механизм субсидирования арендной платы</w:t>
      </w:r>
      <w:r>
        <w:rPr>
          <w:sz w:val="28"/>
        </w:rPr>
        <w:t xml:space="preserve">. </w:t>
      </w:r>
      <w:r w:rsidRPr="008818F6">
        <w:rPr>
          <w:bCs/>
          <w:kern w:val="36"/>
          <w:sz w:val="28"/>
        </w:rPr>
        <w:t>Для этого планируется</w:t>
      </w:r>
      <w:r w:rsidRPr="008818F6" w:rsidR="007578E0">
        <w:rPr>
          <w:bCs/>
          <w:kern w:val="36"/>
          <w:sz w:val="28"/>
        </w:rPr>
        <w:t>,</w:t>
      </w:r>
      <w:r w:rsidRPr="008818F6">
        <w:rPr>
          <w:bCs/>
          <w:kern w:val="36"/>
          <w:sz w:val="28"/>
        </w:rPr>
        <w:t xml:space="preserve"> </w:t>
      </w:r>
      <w:r w:rsidRPr="008818F6">
        <w:rPr>
          <w:sz w:val="28"/>
        </w:rPr>
        <w:t xml:space="preserve">предусмотренные в рамках Госпрограммы на строительство </w:t>
      </w:r>
      <w:r w:rsidRPr="005A39C9" w:rsidR="007578E0">
        <w:rPr>
          <w:sz w:val="28"/>
        </w:rPr>
        <w:t>арендного жилья</w:t>
      </w:r>
      <w:r w:rsidRPr="008818F6" w:rsidR="007578E0">
        <w:rPr>
          <w:b/>
          <w:sz w:val="28"/>
        </w:rPr>
        <w:t xml:space="preserve"> 90 млрд. тенге,</w:t>
      </w:r>
      <w:r w:rsidRPr="008818F6">
        <w:rPr>
          <w:sz w:val="28"/>
        </w:rPr>
        <w:t xml:space="preserve"> </w:t>
      </w:r>
      <w:r w:rsidRPr="008818F6">
        <w:rPr>
          <w:bCs/>
          <w:kern w:val="36"/>
          <w:sz w:val="28"/>
        </w:rPr>
        <w:t>перенаправить</w:t>
      </w:r>
      <w:r w:rsidRPr="008818F6">
        <w:rPr>
          <w:sz w:val="28"/>
        </w:rPr>
        <w:t xml:space="preserve"> </w:t>
      </w:r>
      <w:r w:rsidRPr="008818F6">
        <w:rPr>
          <w:bCs/>
          <w:sz w:val="28"/>
        </w:rPr>
        <w:t>на субсидирование арендной платы</w:t>
      </w:r>
      <w:r>
        <w:rPr>
          <w:sz w:val="28"/>
        </w:rPr>
        <w:t xml:space="preserve"> за жилье, что позволит</w:t>
      </w:r>
      <w:r w:rsidRPr="008818F6">
        <w:rPr>
          <w:sz w:val="28"/>
        </w:rPr>
        <w:t xml:space="preserve"> </w:t>
      </w:r>
      <w:r w:rsidR="00DA7150">
        <w:rPr>
          <w:sz w:val="28"/>
        </w:rPr>
        <w:t>увеличить количество</w:t>
      </w:r>
      <w:r w:rsidRPr="008818F6">
        <w:rPr>
          <w:sz w:val="28"/>
        </w:rPr>
        <w:t xml:space="preserve"> обеспеч</w:t>
      </w:r>
      <w:r w:rsidR="00DA7150">
        <w:rPr>
          <w:sz w:val="28"/>
        </w:rPr>
        <w:t>енных</w:t>
      </w:r>
      <w:r w:rsidRPr="008818F6">
        <w:rPr>
          <w:sz w:val="28"/>
        </w:rPr>
        <w:t xml:space="preserve"> новыми квартирами </w:t>
      </w:r>
      <w:r w:rsidR="00DA7150">
        <w:rPr>
          <w:sz w:val="28"/>
        </w:rPr>
        <w:t xml:space="preserve">граждан </w:t>
      </w:r>
      <w:r w:rsidRPr="00DA7150" w:rsidR="00DA7150">
        <w:rPr>
          <w:b/>
          <w:sz w:val="28"/>
        </w:rPr>
        <w:t>в 10 раз</w:t>
      </w:r>
      <w:r w:rsidR="00DA7150">
        <w:rPr>
          <w:sz w:val="28"/>
        </w:rPr>
        <w:t xml:space="preserve">, </w:t>
      </w:r>
      <w:r w:rsidRPr="00DA7150" w:rsidR="00DA7150">
        <w:rPr>
          <w:sz w:val="28"/>
        </w:rPr>
        <w:t>с</w:t>
      </w:r>
      <w:r w:rsidRPr="00DA7150">
        <w:rPr>
          <w:sz w:val="28"/>
        </w:rPr>
        <w:t xml:space="preserve"> </w:t>
      </w:r>
      <w:r w:rsidRPr="00DA7150">
        <w:rPr>
          <w:b/>
          <w:sz w:val="28"/>
        </w:rPr>
        <w:t>10</w:t>
      </w:r>
      <w:r w:rsidRPr="00DA7150">
        <w:rPr>
          <w:sz w:val="28"/>
        </w:rPr>
        <w:t xml:space="preserve"> </w:t>
      </w:r>
      <w:r w:rsidRPr="00DA7150" w:rsidR="00DA7150">
        <w:rPr>
          <w:sz w:val="28"/>
        </w:rPr>
        <w:t xml:space="preserve">до </w:t>
      </w:r>
      <w:r w:rsidRPr="00DA7150" w:rsidR="00DA7150">
        <w:rPr>
          <w:b/>
          <w:sz w:val="28"/>
        </w:rPr>
        <w:t>100</w:t>
      </w:r>
      <w:r w:rsidRPr="00DA7150" w:rsidR="00DA7150">
        <w:rPr>
          <w:sz w:val="28"/>
        </w:rPr>
        <w:t xml:space="preserve"> </w:t>
      </w:r>
      <w:r w:rsidRPr="00DA7150">
        <w:rPr>
          <w:sz w:val="28"/>
        </w:rPr>
        <w:t>тысяч.</w:t>
      </w:r>
    </w:p>
    <w:p w:rsidR="00F33C2E" w:rsidRPr="008818F6" w:rsidP="00BF2ED6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818F6">
        <w:rPr>
          <w:rFonts w:ascii="Times New Roman" w:hAnsi="Times New Roman" w:cs="Times New Roman"/>
          <w:sz w:val="28"/>
        </w:rPr>
        <w:t xml:space="preserve">По </w:t>
      </w:r>
      <w:r w:rsidRPr="008818F6">
        <w:rPr>
          <w:rFonts w:ascii="Times New Roman" w:hAnsi="Times New Roman" w:cs="Times New Roman"/>
          <w:sz w:val="28"/>
        </w:rPr>
        <w:t>данно</w:t>
      </w:r>
      <w:r w:rsidRPr="008818F6">
        <w:rPr>
          <w:rFonts w:ascii="Times New Roman" w:hAnsi="Times New Roman" w:cs="Times New Roman"/>
          <w:sz w:val="28"/>
        </w:rPr>
        <w:t>му механизму</w:t>
      </w:r>
      <w:r w:rsidRPr="008818F6">
        <w:rPr>
          <w:rFonts w:ascii="Times New Roman" w:hAnsi="Times New Roman" w:cs="Times New Roman"/>
          <w:sz w:val="28"/>
        </w:rPr>
        <w:t xml:space="preserve"> в настоящее время ведутся переговоры с крупными строительными компаниями </w:t>
      </w:r>
      <w:r w:rsidRPr="008818F6" w:rsidR="00742B6D">
        <w:rPr>
          <w:rFonts w:ascii="Times New Roman" w:hAnsi="Times New Roman" w:cs="Times New Roman"/>
          <w:sz w:val="28"/>
        </w:rPr>
        <w:t>страны</w:t>
      </w:r>
      <w:r w:rsidRPr="008818F6">
        <w:rPr>
          <w:rFonts w:ascii="Times New Roman" w:hAnsi="Times New Roman" w:cs="Times New Roman"/>
          <w:sz w:val="28"/>
        </w:rPr>
        <w:t>, которые в свою очередь готовы</w:t>
      </w:r>
      <w:r w:rsidRPr="008818F6" w:rsidR="00742B6D">
        <w:rPr>
          <w:rFonts w:ascii="Times New Roman" w:hAnsi="Times New Roman" w:cs="Times New Roman"/>
          <w:sz w:val="28"/>
        </w:rPr>
        <w:t xml:space="preserve"> также </w:t>
      </w:r>
      <w:r w:rsidRPr="008818F6">
        <w:rPr>
          <w:rFonts w:ascii="Times New Roman" w:hAnsi="Times New Roman" w:cs="Times New Roman"/>
          <w:sz w:val="28"/>
        </w:rPr>
        <w:t>инвестировать средства в арендное жилье.</w:t>
      </w:r>
    </w:p>
    <w:p w:rsidR="00DD5EA2" w:rsidRPr="008818F6" w:rsidP="00DD5EA2">
      <w:pPr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 xml:space="preserve">Что </w:t>
      </w:r>
      <w:r w:rsidRPr="008818F6">
        <w:rPr>
          <w:sz w:val="28"/>
          <w:szCs w:val="28"/>
        </w:rPr>
        <w:t>касается сокращения количества аварийных домов сообщаем</w:t>
      </w:r>
      <w:r w:rsidRPr="008818F6">
        <w:rPr>
          <w:sz w:val="28"/>
          <w:szCs w:val="28"/>
        </w:rPr>
        <w:t xml:space="preserve">, что с 2011 года на капитальный ремонт из республиканского бюджета было выделено </w:t>
      </w:r>
      <w:r w:rsidRPr="008818F6">
        <w:rPr>
          <w:b/>
          <w:sz w:val="28"/>
          <w:szCs w:val="28"/>
        </w:rPr>
        <w:t>33,6 млрд. тенге</w:t>
      </w:r>
      <w:r w:rsidRPr="008818F6">
        <w:rPr>
          <w:sz w:val="28"/>
          <w:szCs w:val="28"/>
        </w:rPr>
        <w:t xml:space="preserve"> и отремонтировано </w:t>
      </w:r>
      <w:r w:rsidRPr="008818F6">
        <w:rPr>
          <w:b/>
          <w:sz w:val="28"/>
          <w:szCs w:val="28"/>
        </w:rPr>
        <w:t>2 839 домов</w:t>
      </w:r>
      <w:r w:rsidRPr="008818F6">
        <w:rPr>
          <w:sz w:val="28"/>
          <w:szCs w:val="28"/>
        </w:rPr>
        <w:t>. Данные средства являются возвратными и будут повторно использоваться для ремонта жилых домов.</w:t>
      </w:r>
    </w:p>
    <w:p w:rsidR="00DD5EA2" w:rsidRPr="008818F6" w:rsidP="00DA7150">
      <w:pPr>
        <w:ind w:firstLine="709"/>
        <w:contextualSpacing/>
        <w:jc w:val="both"/>
        <w:rPr>
          <w:i/>
          <w:sz w:val="28"/>
          <w:szCs w:val="28"/>
        </w:rPr>
      </w:pPr>
      <w:r w:rsidRPr="008818F6">
        <w:rPr>
          <w:sz w:val="28"/>
          <w:szCs w:val="28"/>
          <w:shd w:val="clear" w:color="auto" w:fill="FFFFFF"/>
        </w:rPr>
        <w:t>Также дл</w:t>
      </w:r>
      <w:r w:rsidR="00DA7150">
        <w:rPr>
          <w:sz w:val="28"/>
          <w:szCs w:val="28"/>
          <w:shd w:val="clear" w:color="auto" w:fill="FFFFFF"/>
        </w:rPr>
        <w:t>я устранения проблем с аварийными</w:t>
      </w:r>
      <w:r w:rsidRPr="008818F6">
        <w:rPr>
          <w:sz w:val="28"/>
          <w:szCs w:val="28"/>
          <w:shd w:val="clear" w:color="auto" w:fill="FFFFFF"/>
        </w:rPr>
        <w:t xml:space="preserve"> домами в рамках Госпрограммы внедрен механизм реновации жилищного фонда, предусматривающий комплексную </w:t>
      </w:r>
      <w:r w:rsidR="00DA7150">
        <w:rPr>
          <w:sz w:val="28"/>
          <w:szCs w:val="28"/>
          <w:shd w:val="clear" w:color="auto" w:fill="FFFFFF"/>
        </w:rPr>
        <w:t>реконструкцию старых</w:t>
      </w:r>
      <w:r w:rsidRPr="008818F6">
        <w:rPr>
          <w:sz w:val="28"/>
          <w:szCs w:val="28"/>
          <w:shd w:val="clear" w:color="auto" w:fill="FFFFFF"/>
        </w:rPr>
        <w:t xml:space="preserve"> кварталов путем сноса аварийного жилья.</w:t>
      </w:r>
      <w:r w:rsidR="00DA7150">
        <w:rPr>
          <w:sz w:val="28"/>
          <w:szCs w:val="28"/>
          <w:shd w:val="clear" w:color="auto" w:fill="FFFFFF"/>
        </w:rPr>
        <w:t xml:space="preserve"> </w:t>
      </w:r>
      <w:r w:rsidRPr="008818F6">
        <w:rPr>
          <w:sz w:val="28"/>
          <w:szCs w:val="28"/>
        </w:rPr>
        <w:t xml:space="preserve">Финансирование </w:t>
      </w:r>
      <w:r w:rsidR="00DA7150">
        <w:rPr>
          <w:sz w:val="28"/>
          <w:szCs w:val="28"/>
        </w:rPr>
        <w:t>данного механизма</w:t>
      </w:r>
      <w:r w:rsidRPr="008818F6">
        <w:rPr>
          <w:sz w:val="28"/>
          <w:szCs w:val="28"/>
        </w:rPr>
        <w:t xml:space="preserve"> осуществляется за счет местных бюджетов и иных источников</w:t>
      </w:r>
      <w:r w:rsidRPr="008818F6">
        <w:rPr>
          <w:i/>
          <w:sz w:val="28"/>
          <w:szCs w:val="28"/>
        </w:rPr>
        <w:t>.</w:t>
      </w:r>
    </w:p>
    <w:p w:rsidR="00BD0190" w:rsidRPr="008818F6" w:rsidP="00BF2ED6">
      <w:pPr>
        <w:ind w:firstLine="709"/>
        <w:jc w:val="both"/>
        <w:rPr>
          <w:sz w:val="28"/>
          <w:szCs w:val="28"/>
        </w:rPr>
      </w:pPr>
      <w:r w:rsidRPr="008818F6">
        <w:rPr>
          <w:sz w:val="28"/>
          <w:szCs w:val="28"/>
        </w:rPr>
        <w:t>В целом реализация Госпрограммы</w:t>
      </w:r>
      <w:r w:rsidRPr="008818F6" w:rsidR="00753B5A">
        <w:rPr>
          <w:sz w:val="28"/>
          <w:szCs w:val="28"/>
        </w:rPr>
        <w:t xml:space="preserve">, в том числе вопросы </w:t>
      </w:r>
      <w:r w:rsidRPr="008818F6">
        <w:rPr>
          <w:sz w:val="28"/>
        </w:rPr>
        <w:t>обеспечения граждан доступным</w:t>
      </w:r>
      <w:r w:rsidRPr="008818F6">
        <w:rPr>
          <w:sz w:val="28"/>
          <w:szCs w:val="28"/>
        </w:rPr>
        <w:t xml:space="preserve"> жильем </w:t>
      </w:r>
      <w:r w:rsidRPr="008818F6">
        <w:rPr>
          <w:sz w:val="28"/>
          <w:szCs w:val="28"/>
        </w:rPr>
        <w:t xml:space="preserve">находятся на постоянном контроле Правительства. </w:t>
      </w:r>
    </w:p>
    <w:p w:rsidR="0058627D" w:rsidRPr="008818F6" w:rsidP="00BF2ED6">
      <w:pPr>
        <w:ind w:firstLine="709"/>
        <w:jc w:val="both"/>
        <w:rPr>
          <w:sz w:val="28"/>
          <w:szCs w:val="28"/>
        </w:rPr>
      </w:pPr>
    </w:p>
    <w:p w:rsidR="00F378F7" w:rsidRPr="008818F6" w:rsidP="00BF2ED6">
      <w:pPr>
        <w:ind w:firstLine="709"/>
        <w:jc w:val="both"/>
        <w:rPr>
          <w:i/>
          <w:sz w:val="28"/>
          <w:szCs w:val="28"/>
        </w:rPr>
      </w:pPr>
    </w:p>
    <w:p w:rsidR="00753B5A" w:rsidRPr="008818F6" w:rsidP="00BF2ED6">
      <w:pPr>
        <w:tabs>
          <w:tab w:val="left" w:pos="709"/>
          <w:tab w:val="num" w:pos="960"/>
        </w:tabs>
        <w:ind w:firstLine="709"/>
        <w:jc w:val="right"/>
        <w:rPr>
          <w:b/>
          <w:bCs/>
          <w:sz w:val="28"/>
          <w:szCs w:val="28"/>
        </w:rPr>
      </w:pPr>
      <w:r w:rsidRPr="008818F6">
        <w:rPr>
          <w:b/>
          <w:bCs/>
          <w:sz w:val="28"/>
          <w:szCs w:val="28"/>
        </w:rPr>
        <w:t>А. Мамин</w:t>
      </w:r>
    </w:p>
    <w:p w:rsidR="00753B5A" w:rsidRPr="008818F6" w:rsidP="00BF2ED6">
      <w:pPr>
        <w:tabs>
          <w:tab w:val="left" w:pos="709"/>
        </w:tabs>
        <w:ind w:firstLine="709"/>
        <w:rPr>
          <w:i/>
          <w:sz w:val="20"/>
        </w:rPr>
      </w:pPr>
    </w:p>
    <w:p w:rsidR="00EE3837" w:rsidP="004216DA">
      <w:pPr>
        <w:rPr>
          <w:i/>
        </w:rPr>
      </w:pPr>
      <w:r w:rsidRPr="004216DA">
        <w:rPr>
          <w:i/>
        </w:rPr>
        <w:t xml:space="preserve">Исп.: </w:t>
      </w:r>
      <w:r w:rsidRPr="004216DA">
        <w:rPr>
          <w:i/>
        </w:rPr>
        <w:t>Хасенов</w:t>
      </w:r>
      <w:r w:rsidRPr="004216DA">
        <w:rPr>
          <w:i/>
        </w:rPr>
        <w:t xml:space="preserve"> Е.</w:t>
      </w:r>
    </w:p>
    <w:p w:rsidR="0061382D" w:rsidRPr="008818F6" w:rsidP="000602F6">
      <w:pPr>
        <w:rPr>
          <w:b/>
          <w:i/>
          <w:sz w:val="22"/>
        </w:rPr>
      </w:pPr>
      <w:r w:rsidRPr="004216DA">
        <w:rPr>
          <w:i/>
        </w:rPr>
        <w:t>тел.: 74-53-43</w:t>
      </w:r>
      <w:bookmarkStart w:id="0" w:name="_GoBack"/>
      <w:bookmarkEnd w:id="0"/>
    </w:p>
    <w:sectPr w:rsidSect="005F3249">
      <w:headerReference w:type="default" r:id="rId4"/>
      <w:headerReference w:type="first" r:id="rId5"/>
      <w:pgSz w:w="11906" w:h="16838"/>
      <w:pgMar w:top="1418" w:right="851" w:bottom="993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65403"/>
      <w:docPartObj>
        <w:docPartGallery w:val="Page Numbers (Top of Page)"/>
        <w:docPartUnique/>
      </w:docPartObj>
    </w:sdtPr>
    <w:sdtContent>
      <w:p w:rsidR="00370AA3" w:rsidP="005F324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709295</wp:posOffset>
              </wp:positionV>
              <wp:extent cx="381000" cy="266700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E0C" w:rsidRPr="00937E0C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Бақылаудан</w:t>
                          </w: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210pt;margin-left:-75.9pt;margin-top:55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37E0C" w:rsidRPr="00937E0C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</w:rPr>
      <w:drawing>
        <wp:inline distT="0" distB="0" distL="0" distR="0">
          <wp:extent cx="6480175" cy="1899285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DD0C3D"/>
    <w:multiLevelType w:val="hybridMultilevel"/>
    <w:tmpl w:val="4348AE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DD7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NoSpacing">
    <w:name w:val="No Spacing"/>
    <w:uiPriority w:val="1"/>
    <w:qFormat/>
    <w:rsid w:val="00AA43DA"/>
    <w:pPr>
      <w:spacing w:after="0" w:line="240" w:lineRule="auto"/>
    </w:pPr>
    <w:rPr>
      <w:rFonts w:ascii="Calibri" w:eastAsia="Calibri" w:hAnsi="Calibri" w:cs="SimSun"/>
    </w:rPr>
  </w:style>
  <w:style w:type="character" w:customStyle="1" w:styleId="1">
    <w:name w:val="Заголовок 1 Знак"/>
    <w:basedOn w:val="DefaultParagraphFont"/>
    <w:link w:val="Heading1"/>
    <w:uiPriority w:val="9"/>
    <w:rsid w:val="00DD7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