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205"/>
      </w:tblGrid>
      <w:tr w:rsidTr="0072423D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205" w:type="dxa"/>
            <w:shd w:val="clear" w:color="auto" w:fill="auto"/>
          </w:tcPr>
          <w:p w:rsidR="0072423D" w:rsidP="00217544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28.02.2022-ғы № 21-09/373 дз шығыс хаты</w:t>
            </w:r>
          </w:p>
          <w:p w:rsidR="0072423D" w:rsidRPr="0072423D" w:rsidP="00217544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28.02.2022-ғы № 734//21-09/373дз кіріс хаты</w:t>
            </w:r>
          </w:p>
        </w:tc>
      </w:tr>
    </w:tbl>
    <w:p w:rsidR="00CD0420" w:rsidP="00217544">
      <w:pPr>
        <w:rPr>
          <w:lang w:val="en-US"/>
        </w:rPr>
      </w:pPr>
    </w:p>
    <w:p w:rsidR="007E1D58" w:rsidP="00217544">
      <w:pPr>
        <w:rPr>
          <w:lang w:val="en-US"/>
        </w:rPr>
      </w:pPr>
    </w:p>
    <w:p w:rsidR="00D15442" w:rsidRPr="00DC0D93" w:rsidP="00D1544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D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</w:p>
    <w:p w:rsidR="00D15442" w:rsidP="00D1544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D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Парламенті Сенатының </w:t>
      </w:r>
    </w:p>
    <w:p w:rsidR="00D15442" w:rsidP="00D15442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DC0D93">
        <w:rPr>
          <w:rFonts w:ascii="Times New Roman" w:hAnsi="Times New Roman" w:cs="Times New Roman"/>
          <w:b/>
          <w:sz w:val="28"/>
          <w:szCs w:val="28"/>
          <w:lang w:val="kk-KZ"/>
        </w:rPr>
        <w:t>епутаттарына</w:t>
      </w:r>
    </w:p>
    <w:p w:rsidR="00D15442" w:rsidRPr="00353151" w:rsidP="00D15442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53151">
        <w:rPr>
          <w:rFonts w:ascii="Times New Roman" w:hAnsi="Times New Roman" w:cs="Times New Roman"/>
          <w:i/>
          <w:sz w:val="24"/>
          <w:szCs w:val="24"/>
          <w:lang w:val="kk-KZ"/>
        </w:rPr>
        <w:t>(тізім</w:t>
      </w:r>
      <w:r w:rsidRPr="00DC0D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бойынша</w:t>
      </w:r>
      <w:r w:rsidRPr="00353151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D15442" w:rsidP="00D154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15442" w:rsidP="00D154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15442" w:rsidRPr="00DC0D93" w:rsidP="00D154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0D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2022 жылғы 27 қаңтардағы</w:t>
      </w:r>
    </w:p>
    <w:p w:rsidR="00D15442" w:rsidRPr="00DC0D93" w:rsidP="00D154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0D93">
        <w:rPr>
          <w:rFonts w:ascii="Times New Roman" w:hAnsi="Times New Roman" w:cs="Times New Roman"/>
          <w:i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DC0D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16-13-61 Д/С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хатқа</w:t>
      </w:r>
    </w:p>
    <w:p w:rsidR="00D15442" w:rsidP="00D1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5442" w:rsidP="00D1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D93">
        <w:rPr>
          <w:rFonts w:ascii="Times New Roman" w:hAnsi="Times New Roman" w:cs="Times New Roman"/>
          <w:b/>
          <w:sz w:val="28"/>
          <w:szCs w:val="28"/>
          <w:lang w:val="kk-KZ"/>
        </w:rPr>
        <w:t>Құрметті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д</w:t>
      </w:r>
      <w:r w:rsidRPr="00DC0D93">
        <w:rPr>
          <w:rFonts w:ascii="Times New Roman" w:hAnsi="Times New Roman" w:cs="Times New Roman"/>
          <w:b/>
          <w:sz w:val="28"/>
          <w:szCs w:val="28"/>
          <w:lang w:val="kk-KZ"/>
        </w:rPr>
        <w:t>епутаттар!</w:t>
      </w:r>
    </w:p>
    <w:p w:rsidR="00D15442" w:rsidRPr="00DC0D93" w:rsidP="00D1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15" w:rsidRPr="008F0215" w:rsidP="00D1544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426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Сіздердің еңбек қауіпсіздігі және жұмыскерлердің еңбек құқықтарын қорғау мәселеле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рі жөніндегі депутаттық </w:t>
      </w:r>
      <w:r w:rsidRPr="008F02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сауалдарыңыз бірлесіп қарау үшін мүдделі мемлекеттік органдарға жіберілді.</w:t>
      </w:r>
    </w:p>
    <w:p w:rsidR="008F0215" w:rsidRPr="008F0215" w:rsidP="008F0215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02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Аталған мәселелерді жан-жақты талқылап, келісілген ұсыныс енгізу үшін мемлекеттік органдарға қосымша уақыт қажет.</w:t>
      </w:r>
    </w:p>
    <w:p w:rsidR="008F0215" w:rsidRPr="008F0215" w:rsidP="008F0215">
      <w:pPr>
        <w:spacing w:after="200" w:line="276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02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Айтылғанның негізінде Үкімет тарапынан жауап кейінірек берілетінін хабарлаймын.</w:t>
      </w:r>
    </w:p>
    <w:p w:rsidR="008F0215" w:rsidRPr="008F0215" w:rsidP="008F0215">
      <w:pPr>
        <w:spacing w:after="200" w:line="276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F0215" w:rsidRPr="008F0215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 w:rsidRPr="008F021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Тоғжанов</w:t>
      </w:r>
    </w:p>
    <w:p w:rsidR="008F0215" w:rsidRPr="008F0215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F0215" w:rsidRPr="008F0215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F0215" w:rsidRPr="008F0215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F0215" w:rsidRPr="008F0215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F0215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804ED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804ED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804ED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804ED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804ED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804ED" w:rsidRPr="008F0215" w:rsidP="008F0215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F0215" w:rsidRPr="00854FB1" w:rsidP="008F0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Т</w:t>
      </w:r>
      <w:r w:rsidRPr="00854FB1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Манкешова</w:t>
      </w:r>
    </w:p>
    <w:p w:rsidR="008F0215" w:rsidRPr="00854FB1" w:rsidP="008F0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  <w:r w:rsidRPr="00854FB1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7</w:t>
      </w:r>
      <w:r w:rsidR="001523DA"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  <w:t>45332</w:t>
      </w:r>
    </w:p>
    <w:p w:rsidR="008F0215" w:rsidRPr="001523DA" w:rsidP="008F02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kk-KZ" w:eastAsia="ru-RU"/>
        </w:rPr>
      </w:pPr>
    </w:p>
    <w:p w:rsidR="008F0215" w:rsidRPr="001523DA" w:rsidP="008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0215" w:rsidRPr="001523DA" w:rsidP="008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0215" w:rsidRPr="001523DA" w:rsidP="008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0215" w:rsidRPr="001523DA" w:rsidP="008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0215" w:rsidRPr="001523DA" w:rsidP="008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0215" w:rsidRPr="001523DA" w:rsidP="008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0215" w:rsidRPr="001523DA" w:rsidP="008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F0215" w:rsidRPr="001523DA" w:rsidP="008F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04ED" w:rsidRPr="005804ED" w:rsidP="005804E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kk-KZ" w:eastAsia="ru-RU"/>
        </w:rPr>
      </w:pPr>
      <w:r w:rsidRPr="005804ED">
        <w:rPr>
          <w:rFonts w:ascii="Times New Roman" w:hAnsi="Times New Roman" w:cs="Times New Roman"/>
          <w:b/>
          <w:sz w:val="28"/>
          <w:szCs w:val="24"/>
          <w:lang w:val="kk-KZ" w:eastAsia="ru-RU"/>
        </w:rPr>
        <w:t>Қазақстан Республикасы</w:t>
      </w:r>
    </w:p>
    <w:p w:rsidR="005804ED" w:rsidRPr="005804ED" w:rsidP="005804E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kk-KZ" w:eastAsia="ru-RU"/>
        </w:rPr>
      </w:pPr>
      <w:r w:rsidRPr="005804ED">
        <w:rPr>
          <w:rFonts w:ascii="Times New Roman" w:hAnsi="Times New Roman" w:cs="Times New Roman"/>
          <w:b/>
          <w:sz w:val="28"/>
          <w:szCs w:val="24"/>
          <w:lang w:val="kk-KZ" w:eastAsia="ru-RU"/>
        </w:rPr>
        <w:t>Парламенті Сенаты депутаттарының</w:t>
      </w:r>
    </w:p>
    <w:p w:rsidR="005804ED" w:rsidRPr="005804ED" w:rsidP="005804E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kk-KZ" w:eastAsia="ru-RU"/>
        </w:rPr>
      </w:pPr>
      <w:r w:rsidRPr="005804ED">
        <w:rPr>
          <w:rFonts w:ascii="Times New Roman" w:hAnsi="Times New Roman" w:cs="Times New Roman"/>
          <w:b/>
          <w:sz w:val="28"/>
          <w:szCs w:val="24"/>
          <w:lang w:val="kk-KZ" w:eastAsia="ru-RU"/>
        </w:rPr>
        <w:t>Тізімі</w:t>
      </w:r>
    </w:p>
    <w:p w:rsidR="005804ED" w:rsidRPr="005804ED" w:rsidP="005804ED">
      <w:pPr>
        <w:spacing w:line="20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04ED" w:rsidRPr="005804ED" w:rsidP="005804ED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5804ED">
        <w:rPr>
          <w:rFonts w:ascii="Times New Roman" w:hAnsi="Times New Roman" w:cs="Times New Roman"/>
          <w:sz w:val="28"/>
          <w:szCs w:val="28"/>
          <w:lang w:val="kk-KZ"/>
        </w:rPr>
        <w:t>Н. Төреғалиев</w:t>
      </w:r>
    </w:p>
    <w:p w:rsidR="005804ED" w:rsidRPr="005804ED" w:rsidP="005804ED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5804ED">
        <w:rPr>
          <w:rFonts w:ascii="Times New Roman" w:hAnsi="Times New Roman" w:cs="Times New Roman"/>
          <w:sz w:val="28"/>
          <w:szCs w:val="28"/>
          <w:lang w:val="kk-KZ"/>
        </w:rPr>
        <w:t>Б. Жұмағұлов</w:t>
      </w:r>
    </w:p>
    <w:p w:rsidR="005804ED" w:rsidRPr="005804ED" w:rsidP="005804ED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5804ED">
        <w:rPr>
          <w:rFonts w:ascii="Times New Roman" w:hAnsi="Times New Roman" w:cs="Times New Roman"/>
          <w:sz w:val="28"/>
          <w:szCs w:val="28"/>
          <w:lang w:val="kk-KZ"/>
        </w:rPr>
        <w:t>Ғ. Дүйсембаев</w:t>
      </w:r>
    </w:p>
    <w:p w:rsidR="005804ED" w:rsidRPr="005804ED" w:rsidP="005804ED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5804ED">
        <w:rPr>
          <w:rFonts w:ascii="Times New Roman" w:hAnsi="Times New Roman" w:cs="Times New Roman"/>
          <w:sz w:val="28"/>
          <w:szCs w:val="28"/>
          <w:lang w:val="kk-KZ"/>
        </w:rPr>
        <w:t>Н. Жүсіп</w:t>
      </w:r>
    </w:p>
    <w:p w:rsidR="005804ED" w:rsidRPr="005804ED" w:rsidP="005804ED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5804ED">
        <w:rPr>
          <w:rFonts w:ascii="Times New Roman" w:hAnsi="Times New Roman" w:cs="Times New Roman"/>
          <w:sz w:val="28"/>
          <w:szCs w:val="28"/>
          <w:lang w:val="kk-KZ"/>
        </w:rPr>
        <w:t>Е. Сұлтанов</w:t>
      </w:r>
    </w:p>
    <w:p w:rsidR="005804ED" w:rsidRPr="005804ED" w:rsidP="005804ED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5804ED">
        <w:rPr>
          <w:rFonts w:ascii="Times New Roman" w:hAnsi="Times New Roman" w:cs="Times New Roman"/>
          <w:sz w:val="28"/>
          <w:szCs w:val="28"/>
          <w:lang w:val="kk-KZ"/>
        </w:rPr>
        <w:t>Н. Бекназаров</w:t>
      </w:r>
    </w:p>
    <w:p w:rsidR="005804ED" w:rsidRPr="005804ED" w:rsidP="005804ED">
      <w:pPr>
        <w:ind w:firstLine="708"/>
        <w:rPr>
          <w:rFonts w:ascii="Times New Roman" w:hAnsi="Times New Roman" w:cs="Times New Roman"/>
          <w:lang w:val="kk-KZ"/>
        </w:rPr>
      </w:pPr>
    </w:p>
    <w:p w:rsidR="007E1D58" w:rsidRPr="00BC2F58" w:rsidP="008F0215">
      <w:pPr>
        <w:spacing w:after="0" w:line="240" w:lineRule="auto"/>
        <w:ind w:firstLine="6096"/>
        <w:jc w:val="center"/>
      </w:pPr>
    </w:p>
    <w:sectPr w:rsidSect="00217544">
      <w:headerReference w:type="first" r:id="rId4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7544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23D" w:rsidRPr="0072423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2049" type="#_x0000_t202" style="height:631.45pt;margin-left:508.6pt;margin-top:70pt;mso-wrap-distance-bottom:0;mso-wrap-distance-left:9pt;mso-wrap-distance-right:9pt;mso-wrap-distance-top:0;mso-wrap-style:square;position:absolute;v-text-anchor:top;visibility:visible;width:30pt;z-index:251661312" filled="f" stroked="f" strokeweight="0.5pt">
              <v:fill o:detectmouseclick="t"/>
              <v:textbox style="layout-flow:vertical;mso-layout-flow-alt:bottom-to-top">
                <w:txbxContent>
                  <w:p w:rsidR="0072423D" w:rsidRPr="0072423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-779780</wp:posOffset>
              </wp:positionH>
              <wp:positionV relativeFrom="paragraph">
                <wp:posOffset>888873</wp:posOffset>
              </wp:positionV>
              <wp:extent cx="381000" cy="267303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7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23D" w:rsidRPr="0072423D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Бақылауға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0" type="#_x0000_t202" style="height:210.5pt;margin-left:-61.4pt;margin-top:70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72423D" w:rsidRPr="0072423D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Бақылауға алынды</w:t>
                    </w:r>
                  </w:p>
                </w:txbxContent>
              </v:textbox>
            </v:shape>
          </w:pict>
        </mc:Fallback>
      </mc:AlternateContent>
    </w:r>
    <w:r w:rsidR="00CD0420">
      <w:rPr>
        <w:noProof/>
        <w:lang w:eastAsia="ru-RU"/>
      </w:rPr>
      <w:drawing>
        <wp:inline distT="0" distB="0" distL="0" distR="0">
          <wp:extent cx="6480175" cy="189992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4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8943D5"/>
    <w:multiLevelType w:val="hybridMultilevel"/>
    <w:tmpl w:val="23BC28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0D30"/>
    <w:multiLevelType w:val="hybridMultilevel"/>
    <w:tmpl w:val="7C9258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1" w:cryptProviderType="rsaAES" w:cryptAlgorithmClass="hash" w:cryptAlgorithmType="typeAny" w:cryptAlgorithmSid="14" w:cryptSpinCount="100000" w:hash="TbXgHEFEtGc0gASOjP0RgVA6GHzDkzCdNx+DU2AHxO54Y7Bdq+wv69EhlYrJa+KCxHzqLt3Oid0E&#10;fOH1KShinQ==&#10;" w:salt="V3WllS3p78BgfF7uJ9zIx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customStyle="1" w:styleId="Default">
    <w:name w:val="Default"/>
    <w:rsid w:val="00854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FB1"/>
    <w:pPr>
      <w:ind w:left="720"/>
      <w:contextualSpacing/>
    </w:pPr>
  </w:style>
  <w:style w:type="character" w:customStyle="1" w:styleId="a2">
    <w:name w:val="Без интервала Знак"/>
    <w:link w:val="NoSpacing"/>
    <w:uiPriority w:val="1"/>
    <w:locked/>
    <w:rsid w:val="005804ED"/>
  </w:style>
  <w:style w:type="paragraph" w:styleId="NoSpacing">
    <w:name w:val="No Spacing"/>
    <w:link w:val="a2"/>
    <w:uiPriority w:val="1"/>
    <w:qFormat/>
    <w:rsid w:val="0058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