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637"/>
      </w:tblGrid>
      <w:tr w:rsidTr="000D1D34">
        <w:tblPrEx>
          <w:tblW w:w="0" w:type="auto"/>
          <w:tblLayout w:type="fixed"/>
          <w:tblCellMar>
            <w:top w:w="0" w:type="dxa"/>
            <w:bottom w:w="0" w:type="dxa"/>
          </w:tblCellMar>
          <w:tblLook w:val="0000"/>
        </w:tblPrEx>
        <w:tc>
          <w:tcPr>
            <w:tcW w:w="9637" w:type="dxa"/>
            <w:shd w:val="clear" w:color="auto" w:fill="auto"/>
          </w:tcPr>
          <w:p w:rsidR="000D1D34" w:rsidRPr="000D1D34" w:rsidP="005722A6">
            <w:pPr>
              <w:spacing w:line="276" w:lineRule="auto"/>
              <w:rPr>
                <w:rFonts w:ascii="Times New Roman" w:hAnsi="Times New Roman" w:cs="Times New Roman"/>
                <w:color w:val="0C0000"/>
                <w:sz w:val="24"/>
              </w:rPr>
            </w:pPr>
            <w:r>
              <w:rPr>
                <w:rFonts w:ascii="Times New Roman" w:hAnsi="Times New Roman" w:cs="Times New Roman"/>
                <w:color w:val="0C0000"/>
                <w:sz w:val="24"/>
              </w:rPr>
              <w:t>30.04.2020-ғы № 16-13-137д/с шығыс хаты</w:t>
            </w:r>
          </w:p>
        </w:tc>
      </w:tr>
    </w:tbl>
    <w:p w:rsidR="005722A6" w:rsidP="005722A6">
      <w:pPr>
        <w:spacing w:line="276" w:lineRule="auto"/>
        <w:rPr>
          <w:rFonts w:ascii="Times New Roman" w:hAnsi="Times New Roman" w:cs="Times New Roman"/>
          <w:color w:val="2F5496" w:themeColor="accent5" w:themeShade="B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05.45pt;z-index:-251658240" o:oleicon="f">
            <v:imagedata r:id="rId5" o:title=""/>
          </v:shape>
          <o:OLEObject Type="Embed" ProgID="CorelDRAW.Graphic.14" ShapeID="_x0000_s1025" DrawAspect="Content" ObjectID="_1649769951" r:id="rId6"/>
        </w:pict>
      </w:r>
    </w:p>
    <w:p w:rsidR="005722A6" w:rsidP="005722A6">
      <w:pPr>
        <w:spacing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077F4C" w:rsidP="00F2102E">
      <w:pPr>
        <w:spacing w:after="0" w:line="240" w:lineRule="auto"/>
        <w:ind w:left="5103"/>
        <w:jc w:val="center"/>
        <w:rPr>
          <w:rFonts w:ascii="Times New Roman" w:eastAsia="Calibri" w:hAnsi="Times New Roman" w:cs="Times New Roman"/>
          <w:b/>
          <w:sz w:val="28"/>
          <w:szCs w:val="28"/>
          <w:lang w:val="kk-KZ"/>
        </w:rPr>
      </w:pPr>
    </w:p>
    <w:p w:rsidR="00F2102E" w:rsidRPr="005722A6" w:rsidP="00F2102E">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5722A6">
        <w:rPr>
          <w:rFonts w:ascii="Times New Roman" w:eastAsia="Calibri" w:hAnsi="Times New Roman" w:cs="Times New Roman"/>
          <w:b/>
          <w:sz w:val="28"/>
          <w:szCs w:val="28"/>
          <w:lang w:val="kk-KZ"/>
        </w:rPr>
        <w:t>Қазақстан Республикасының</w:t>
      </w:r>
    </w:p>
    <w:p w:rsidR="00F2102E" w:rsidRPr="005722A6" w:rsidP="00F2102E">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Премьер-М</w:t>
      </w:r>
      <w:r w:rsidRPr="005722A6">
        <w:rPr>
          <w:rFonts w:ascii="Times New Roman" w:eastAsia="Calibri" w:hAnsi="Times New Roman" w:cs="Times New Roman"/>
          <w:b/>
          <w:sz w:val="28"/>
          <w:szCs w:val="28"/>
          <w:lang w:val="kk-KZ"/>
        </w:rPr>
        <w:t>инистрі</w:t>
      </w:r>
    </w:p>
    <w:p w:rsidR="00F2102E" w:rsidRPr="005722A6" w:rsidP="00F2102E">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5722A6">
        <w:rPr>
          <w:rFonts w:ascii="Times New Roman" w:eastAsia="Calibri" w:hAnsi="Times New Roman" w:cs="Times New Roman"/>
          <w:b/>
          <w:sz w:val="28"/>
          <w:szCs w:val="28"/>
          <w:lang w:val="kk-KZ"/>
        </w:rPr>
        <w:t>А.Ұ. МАМИНГЕ</w:t>
      </w:r>
    </w:p>
    <w:p w:rsidR="00F2102E" w:rsidP="00F2102E">
      <w:pPr>
        <w:spacing w:after="0" w:line="240" w:lineRule="auto"/>
        <w:jc w:val="both"/>
        <w:rPr>
          <w:rFonts w:ascii="Times New Roman" w:eastAsia="Calibri" w:hAnsi="Times New Roman" w:cs="Times New Roman"/>
          <w:sz w:val="28"/>
          <w:szCs w:val="28"/>
          <w:lang w:val="kk-KZ"/>
        </w:rPr>
      </w:pPr>
      <w:r w:rsidRPr="005722A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p>
    <w:p w:rsidR="0072119D" w:rsidRPr="0072119D" w:rsidP="0072119D">
      <w:pPr>
        <w:spacing w:after="0" w:line="240" w:lineRule="auto"/>
        <w:ind w:firstLine="709"/>
        <w:jc w:val="center"/>
        <w:rPr>
          <w:rFonts w:ascii="Times New Roman" w:eastAsia="Calibri" w:hAnsi="Times New Roman" w:cs="Times New Roman"/>
          <w:b/>
          <w:sz w:val="28"/>
          <w:szCs w:val="28"/>
          <w:lang w:val="kk-KZ"/>
        </w:rPr>
      </w:pPr>
      <w:r w:rsidRPr="0072119D">
        <w:rPr>
          <w:rFonts w:ascii="Times New Roman" w:eastAsia="Calibri" w:hAnsi="Times New Roman" w:cs="Times New Roman"/>
          <w:b/>
          <w:sz w:val="28"/>
          <w:szCs w:val="28"/>
          <w:lang w:val="kk-KZ"/>
        </w:rPr>
        <w:t>Құрметті Асқар Ұзақбайұлы!</w:t>
      </w:r>
    </w:p>
    <w:p w:rsidR="0072119D" w:rsidRPr="0072119D" w:rsidP="0072119D">
      <w:pPr>
        <w:spacing w:after="0" w:line="240" w:lineRule="auto"/>
        <w:ind w:firstLine="709"/>
        <w:jc w:val="center"/>
        <w:rPr>
          <w:rFonts w:ascii="Times New Roman" w:eastAsia="Calibri" w:hAnsi="Times New Roman" w:cs="Times New Roman"/>
          <w:b/>
          <w:sz w:val="28"/>
          <w:szCs w:val="28"/>
          <w:lang w:val="kk-KZ"/>
        </w:rPr>
      </w:pP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Осы депутаттық сауалға әлеуметтік желілердегі өз өнімдерін өткізе алмай, қыруар зиян шегіп жатқан Түркістан облысы фермерлерінің жанайқайы негіз болып отыр.</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 xml:space="preserve">Өңірдегі ауылшаруашылығы тауар өндірушілері 300 мың тоннадан астам ерте жетілетін қырыққабат өнімдерін өндірген. Өзіндік құнымен есептегенде осы өнімді алу үшін шаруалар 15 млрд. теңгеден астам қаржы жұмсаған. Өкінішке орай, өткен бір айдың көлемінде шаруалар өсірген өнімдерінің 40,6 мың тоннасын ғана ішкі және сыртқы нарыққа шығарған. Оның ішінде Ресей, Украина, Белоруссия мемлекеттеріне экспортталуы тиіс 260 мың тонна қырыққабаттың тек 12,2 мың тоннасы ғана сатылған. Егіс алқаптарында тек сәуір айында жиналып, бірақ өтпей тұрған 50 мың тоннадан астам өнімдер жатыр. </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Осындай жағдайдың қалыптасуына бірнеше себептер бар:</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 xml:space="preserve">Біріншіден – пандемияға байланысты Қазақстан көлемінде және көршілес мемлекеттерде төтенше жағдайлар қалыптасып, сауда-саттық орындары жабылып, тұрғындардың карантин жағдайында өнім сатып алуға мүмкіндіктері шектелген. </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Оның үстіне төтенше жағдайға байланысты ірі қалалардың маңайында қойылған блокпосттардан өту кезінде шаруалар үшін түрлі қиындықтар мен бюрократиялық кедергілер әлі де жойылмаған. Үкімет тарапынан осы мәселеге байланысты тиісті шешімдер қабылданғанымен, жергілікті жерлерде әлі де, шаруалар үшін көк дәліз жасалынбаған, блокпостар алдында көкөніс артқан жүк машиналарының кептелуі қалыптасқан;</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 xml:space="preserve"> Екіншіден – ауылшаруашылығы өнімдерін нарыққа жеткізудің дұрыс логистикасы ұйымдастырылмаған. Өңірлер арасында тиісті және тиімді байланыс жоқ. Солтүстіктегі облыстардың тұрғындары мен мекемелерін Оңтүстік өнімдерімен қамтамасыз етудің нақты жолдары қарастырылмаған. Бұл жағдай көкөніс ғана емес, басқа да өнімдерді жеткізу бойынша да орын алып отыр.</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Үшіншіден – көршілес Өзбекстан Республикасы өнімдерінің түрлі жолдармен Қазақстан территориясына өткізілуі тоқтатылмаған. Тіпті оларды, ортадағы делдалдар арқылы, Түркістан облысының өнімі ретінде Ресей нарығына шығару фактілері де орын алып отыр. Тек соңғы үш айдың көлемінде темір жол арқылы Өзбекстаннан келіп, 24 мың тоннаға жуық түрлі көкөніс өнімдері Ресейге реэкспорт жасалынған. Бұл өз кезегінде, негізінен майда және жеке қожалықтардан құралатын жергілікті тауар өндірушілердің бәсекелестігін төмендетіп, өнімдерінің өтпей қалуына әсерін тигізуде.</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 xml:space="preserve">Осы қиындықтардың барлығы онсыз да тұралап отырған шаруалардың маңдай терін төге отырып өндірген өнімдерінің бұзылуына, егіс алқаптарында жарамсызданып қалуына себеп болды. Былтыр базар нарығында килограмы </w:t>
      </w:r>
      <w:r>
        <w:rPr>
          <w:rFonts w:ascii="Times New Roman" w:eastAsia="Calibri" w:hAnsi="Times New Roman" w:cs="Times New Roman"/>
          <w:sz w:val="28"/>
          <w:szCs w:val="28"/>
          <w:lang w:val="kk-KZ"/>
        </w:rPr>
        <w:t xml:space="preserve">            </w:t>
      </w:r>
      <w:r w:rsidRPr="00226F6A">
        <w:rPr>
          <w:rFonts w:ascii="Times New Roman" w:eastAsia="Calibri" w:hAnsi="Times New Roman" w:cs="Times New Roman"/>
          <w:sz w:val="28"/>
          <w:szCs w:val="28"/>
          <w:lang w:val="kk-KZ"/>
        </w:rPr>
        <w:t xml:space="preserve">200-300 теңгеден сатылып жүрген қырыққабат, бүгінде 10-15 теңгеден өтпей отыр. </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 xml:space="preserve">Қалыптасқан жағдай ерте көкөніс егумен айналысқан </w:t>
      </w:r>
      <w:r>
        <w:rPr>
          <w:rFonts w:ascii="Times New Roman" w:eastAsia="Calibri" w:hAnsi="Times New Roman" w:cs="Times New Roman"/>
          <w:sz w:val="28"/>
          <w:szCs w:val="28"/>
          <w:lang w:val="kk-KZ"/>
        </w:rPr>
        <w:t>1</w:t>
      </w:r>
      <w:r w:rsidRPr="00226F6A">
        <w:rPr>
          <w:rFonts w:ascii="Times New Roman" w:eastAsia="Calibri" w:hAnsi="Times New Roman" w:cs="Times New Roman"/>
          <w:sz w:val="28"/>
          <w:szCs w:val="28"/>
          <w:lang w:val="kk-KZ"/>
        </w:rPr>
        <w:t>0 мыңға жуық шаруалар мен олардың отбасы мүшелерінің тұрмыс жағдайын қиындатады деп есептейміз.</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Осының барлығын ескере отырып, құрметті Асқар Ұзақбайұлы, отандық ауылшаруашылығы тауар өндірушілерін қолдау мақсатында, өзіңіз басқарып отырған төтенше жағдайлар жөніндегі мемлекеттік комиссияның ерекше құзыретін пайдалана отырып төмендегі шараларды қабылдауыңызды ұсынамыз:</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1. Ресейліктердің көкөніске деген өте үлкен сұранысын ескеріп, Ресей Федерациясының Үкіметі арқылы Қазақстан өнімдерін көрші ел нарығына шығарып сатудың тиімді шараларын ойластыруды, осы мақсатта Ресейлік логистикалық компаниялармен келіссөздер жүргізудің мүмкіндіктерін қарастыруды;</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2. Оңтүстікте өндірілген өнімдерді Қазақстанның басқа да өңірлеріне жеткізудің логистикасын қалыптастыра отырып, Республика көлемінде білім, медицина, әлеуметтік сала мекемелерін, тұрғындардың аз қамтамасыз етілген бөлігін жаңа көкөніспен қамтамасыз етудің мүмкіндіктерін шұғыл қарастыруды, осыған қатысты үйлесімді жұмыс атқару туралы облыс және қала әкімдеріне нақты тапсырмалар беруіңізді;</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3. Облыстар мен ірі қалалардағы ауруханаларға, интернаттарға, балалар мен қарттар үйлеріне, басқа да әлеуметтік мекемелерге көкөністерді сатып алу кезінде мемлекеттік сатып алудың жеңілдетілген шараларын қолдануды;</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4. Қазақстан Республикасының Қорғаныс және Ішкі істер министрліктеріне қарасты әскери бөлімшелерге, жазаны өтеу мекемелеріне де, осындай тәртіппен ауылшаруашылығы өнімдерін сатып алуға мүмкіндік жасауды;</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5. Отандық ауылшаруашылығы тауар өндірушілерін қолдау мақсатында Қазақстанға көрші мемлекеттерден түрлі жолдармен өтіп жатқан көкөніс өнімдеріне бақылауды күшейтіп, осыған мүдделі шекара, кеден, фитосанитария органдарының жауапкершілігін арттыруды сұраймыз.</w:t>
      </w:r>
    </w:p>
    <w:p w:rsidR="005F3F0C" w:rsidRPr="00226F6A"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Қалыптасқан жағдайдың өте күрделі және уақыт күттірмейтіндігін ескере отырып, айтылған мәселелерді шұғыл түрде қарап, тиісті шешімдер қабылдайды деп сенеміз.</w:t>
      </w:r>
    </w:p>
    <w:p w:rsidR="00985CC3" w:rsidRPr="00985CC3" w:rsidP="005F3F0C">
      <w:pPr>
        <w:spacing w:after="0" w:line="240" w:lineRule="auto"/>
        <w:ind w:firstLine="709"/>
        <w:jc w:val="both"/>
        <w:rPr>
          <w:rFonts w:ascii="Times New Roman" w:eastAsia="Calibri" w:hAnsi="Times New Roman" w:cs="Times New Roman"/>
          <w:sz w:val="28"/>
          <w:szCs w:val="28"/>
          <w:lang w:val="kk-KZ"/>
        </w:rPr>
      </w:pPr>
      <w:r w:rsidRPr="00226F6A">
        <w:rPr>
          <w:rFonts w:ascii="Times New Roman" w:eastAsia="Calibri" w:hAnsi="Times New Roman" w:cs="Times New Roman"/>
          <w:sz w:val="28"/>
          <w:szCs w:val="28"/>
          <w:lang w:val="kk-KZ"/>
        </w:rPr>
        <w:t xml:space="preserve"> </w:t>
      </w:r>
      <w:r w:rsidRPr="00A52383">
        <w:rPr>
          <w:rFonts w:ascii="Times New Roman" w:eastAsia="Calibri" w:hAnsi="Times New Roman" w:cs="Times New Roman"/>
          <w:sz w:val="28"/>
          <w:szCs w:val="28"/>
          <w:lang w:val="kk-KZ"/>
        </w:rPr>
        <w:t>«Қазақстан Республикасының Парламенті және оның депутаттарының мәртебесі туралы» Қазақстан Республикасы Конституциялық заңының                   27-бабына сәйкес заңнамамен белгіленген мерзімде жазбаша түрде жауап қайтаруыңызды сұраймыз.</w:t>
      </w:r>
    </w:p>
    <w:p w:rsidR="00985CC3" w:rsidRPr="00985CC3" w:rsidP="00985CC3">
      <w:pPr>
        <w:spacing w:after="0" w:line="240" w:lineRule="auto"/>
        <w:ind w:firstLine="709"/>
        <w:jc w:val="both"/>
        <w:rPr>
          <w:rFonts w:ascii="Times New Roman" w:eastAsia="Calibri" w:hAnsi="Times New Roman" w:cs="Times New Roman"/>
          <w:sz w:val="28"/>
          <w:szCs w:val="28"/>
          <w:lang w:val="kk-KZ"/>
        </w:rPr>
      </w:pPr>
    </w:p>
    <w:p w:rsidR="00985CC3" w:rsidRPr="00263B89" w:rsidP="00985CC3">
      <w:pPr>
        <w:spacing w:after="0" w:line="240" w:lineRule="auto"/>
        <w:ind w:firstLine="709"/>
        <w:jc w:val="both"/>
        <w:rPr>
          <w:rFonts w:ascii="Times New Roman" w:eastAsia="Calibri" w:hAnsi="Times New Roman" w:cs="Times New Roman"/>
          <w:sz w:val="28"/>
          <w:szCs w:val="28"/>
          <w:lang w:val="kk-KZ"/>
        </w:rPr>
      </w:pPr>
      <w:r w:rsidRPr="00263B89">
        <w:rPr>
          <w:rFonts w:ascii="Times New Roman" w:eastAsia="Calibri" w:hAnsi="Times New Roman" w:cs="Times New Roman"/>
          <w:sz w:val="28"/>
          <w:szCs w:val="28"/>
          <w:lang w:val="kk-KZ"/>
        </w:rPr>
        <w:t>Құрметпен,</w:t>
      </w:r>
    </w:p>
    <w:p w:rsidR="00985CC3" w:rsidRPr="00985CC3" w:rsidP="00985CC3">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                                                                                                      </w:t>
      </w:r>
      <w:r w:rsidRPr="00985CC3">
        <w:rPr>
          <w:rFonts w:ascii="Times New Roman" w:eastAsia="Calibri" w:hAnsi="Times New Roman" w:cs="Times New Roman"/>
          <w:b/>
          <w:sz w:val="28"/>
          <w:szCs w:val="28"/>
          <w:lang w:val="kk-KZ"/>
        </w:rPr>
        <w:t>Ә.</w:t>
      </w:r>
      <w:r>
        <w:rPr>
          <w:rFonts w:ascii="Times New Roman" w:eastAsia="Calibri" w:hAnsi="Times New Roman" w:cs="Times New Roman"/>
          <w:sz w:val="28"/>
          <w:szCs w:val="28"/>
          <w:lang w:val="kk-KZ"/>
        </w:rPr>
        <w:t xml:space="preserve"> </w:t>
      </w:r>
      <w:r w:rsidRPr="00985CC3">
        <w:rPr>
          <w:rFonts w:ascii="Times New Roman" w:eastAsia="Calibri" w:hAnsi="Times New Roman" w:cs="Times New Roman"/>
          <w:b/>
          <w:sz w:val="28"/>
          <w:szCs w:val="28"/>
          <w:lang w:val="kk-KZ"/>
        </w:rPr>
        <w:t>Б</w:t>
      </w:r>
      <w:r>
        <w:rPr>
          <w:rFonts w:ascii="Times New Roman" w:eastAsia="Calibri" w:hAnsi="Times New Roman" w:cs="Times New Roman"/>
          <w:b/>
          <w:sz w:val="28"/>
          <w:szCs w:val="28"/>
          <w:lang w:val="kk-KZ"/>
        </w:rPr>
        <w:t>ЕКТАЕВ</w:t>
      </w:r>
      <w:r w:rsidRPr="00985CC3">
        <w:rPr>
          <w:rFonts w:ascii="Times New Roman" w:eastAsia="Calibri" w:hAnsi="Times New Roman" w:cs="Times New Roman"/>
          <w:sz w:val="28"/>
          <w:szCs w:val="28"/>
          <w:lang w:val="kk-KZ"/>
        </w:rPr>
        <w:t xml:space="preserve">  </w:t>
      </w:r>
    </w:p>
    <w:p w:rsidR="00985CC3" w:rsidP="00985CC3">
      <w:pPr>
        <w:spacing w:after="0" w:line="240" w:lineRule="auto"/>
        <w:ind w:firstLine="709"/>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985CC3" w:rsidP="00985CC3">
      <w:pPr>
        <w:spacing w:after="0" w:line="240" w:lineRule="auto"/>
        <w:ind w:firstLine="709"/>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985CC3">
        <w:rPr>
          <w:rFonts w:ascii="Times New Roman" w:eastAsia="Calibri" w:hAnsi="Times New Roman" w:cs="Times New Roman"/>
          <w:b/>
          <w:sz w:val="28"/>
          <w:szCs w:val="28"/>
          <w:lang w:val="kk-KZ"/>
        </w:rPr>
        <w:t>Ә</w:t>
      </w:r>
      <w:r>
        <w:rPr>
          <w:rFonts w:ascii="Times New Roman" w:eastAsia="Calibri" w:hAnsi="Times New Roman" w:cs="Times New Roman"/>
          <w:b/>
          <w:sz w:val="28"/>
          <w:szCs w:val="28"/>
          <w:lang w:val="kk-KZ"/>
        </w:rPr>
        <w:t xml:space="preserve">. </w:t>
      </w:r>
      <w:r w:rsidRPr="00985CC3">
        <w:rPr>
          <w:rFonts w:ascii="Times New Roman" w:eastAsia="Calibri" w:hAnsi="Times New Roman" w:cs="Times New Roman"/>
          <w:b/>
          <w:sz w:val="28"/>
          <w:szCs w:val="28"/>
          <w:lang w:val="kk-KZ"/>
        </w:rPr>
        <w:t>Қ</w:t>
      </w:r>
      <w:r w:rsidR="00263B89">
        <w:rPr>
          <w:rFonts w:ascii="Times New Roman" w:eastAsia="Calibri" w:hAnsi="Times New Roman" w:cs="Times New Roman"/>
          <w:b/>
          <w:sz w:val="28"/>
          <w:szCs w:val="28"/>
          <w:lang w:val="kk-KZ"/>
        </w:rPr>
        <w:t>ҰРТАЕВ</w:t>
      </w:r>
    </w:p>
    <w:p w:rsidR="000D1D34" w:rsidP="00985CC3">
      <w:pPr>
        <w:spacing w:after="0" w:line="240" w:lineRule="auto"/>
        <w:ind w:firstLine="709"/>
        <w:jc w:val="both"/>
        <w:rPr>
          <w:rFonts w:ascii="Times New Roman" w:eastAsia="Calibri" w:hAnsi="Times New Roman" w:cs="Times New Roman"/>
          <w:b/>
          <w:sz w:val="28"/>
          <w:szCs w:val="28"/>
          <w:lang w:val="kk-KZ"/>
        </w:rPr>
      </w:pPr>
    </w:p>
    <w:p w:rsidR="000D1D34" w:rsidRPr="000D1D34" w:rsidP="000D1D34">
      <w:pPr>
        <w:spacing w:after="0" w:line="240" w:lineRule="auto"/>
        <w:rPr>
          <w:rFonts w:ascii="Times New Roman" w:eastAsia="Calibri" w:hAnsi="Times New Roman" w:cs="Times New Roman"/>
          <w:color w:val="0C0000"/>
          <w:sz w:val="20"/>
          <w:szCs w:val="28"/>
          <w:lang w:val="kk-KZ"/>
        </w:rPr>
      </w:pPr>
      <w:r>
        <w:rPr>
          <w:rFonts w:ascii="Times New Roman" w:eastAsia="Calibri" w:hAnsi="Times New Roman" w:cs="Times New Roman"/>
          <w:b/>
          <w:color w:val="0C0000"/>
          <w:sz w:val="20"/>
          <w:szCs w:val="28"/>
          <w:lang w:val="kk-KZ"/>
        </w:rPr>
        <w:t>Келісу шешімдері</w:t>
      </w:r>
      <w:r>
        <w:rPr>
          <w:rFonts w:ascii="Times New Roman" w:eastAsia="Calibri" w:hAnsi="Times New Roman" w:cs="Times New Roman"/>
          <w:b/>
          <w:color w:val="0C0000"/>
          <w:sz w:val="20"/>
          <w:szCs w:val="28"/>
          <w:lang w:val="kk-KZ"/>
        </w:rPr>
        <w:br/>
      </w:r>
      <w:r>
        <w:rPr>
          <w:rFonts w:ascii="Times New Roman" w:eastAsia="Calibri" w:hAnsi="Times New Roman" w:cs="Times New Roman"/>
          <w:color w:val="0C0000"/>
          <w:sz w:val="20"/>
          <w:szCs w:val="28"/>
          <w:lang w:val="kk-KZ"/>
        </w:rPr>
        <w:t>30.04.2020 14:43:10: Бектаев Ә. Ә.(Аграрлық мәселелер, табиғатты пайдалану және ауылдық аумақтарды дамыту комитеті) - - ескертпелерсіз келісілген</w:t>
      </w:r>
      <w:r>
        <w:rPr>
          <w:rFonts w:ascii="Times New Roman" w:eastAsia="Calibri" w:hAnsi="Times New Roman" w:cs="Times New Roman"/>
          <w:color w:val="0C0000"/>
          <w:sz w:val="20"/>
          <w:szCs w:val="28"/>
          <w:lang w:val="kk-KZ"/>
        </w:rPr>
        <w:br/>
        <w:t>30.04.2020 14:44:58: Раймбеков К. У.(Аграрлық мәселелер, табиғатты пайдалану және ауылдық аумақтарды дамыту комитетімен өзара байланыс жасау бөлімі) - - ескертпелерсіз келісілген</w:t>
      </w:r>
      <w:r>
        <w:rPr>
          <w:rFonts w:ascii="Times New Roman" w:eastAsia="Calibri" w:hAnsi="Times New Roman" w:cs="Times New Roman"/>
          <w:color w:val="0C0000"/>
          <w:sz w:val="20"/>
          <w:szCs w:val="28"/>
          <w:lang w:val="kk-KZ"/>
        </w:rPr>
        <w:br/>
        <w:t>30.04.2020 14:50:07: Куртаев А. С.(Экономикалық саясат, инновациялық даму және кәсіпкерлік комитеті) - - ескертпелерсіз келісілген</w:t>
      </w:r>
      <w:r>
        <w:rPr>
          <w:rFonts w:ascii="Times New Roman" w:eastAsia="Calibri" w:hAnsi="Times New Roman" w:cs="Times New Roman"/>
          <w:color w:val="0C0000"/>
          <w:sz w:val="20"/>
          <w:szCs w:val="28"/>
          <w:lang w:val="kk-KZ"/>
        </w:rPr>
        <w:br/>
        <w:t>30.04.2020 14:57:18: Агиса Б. А.(Жалпы бөлімі) - - ескертпелерсіз келісілген</w:t>
      </w:r>
      <w:r>
        <w:rPr>
          <w:rFonts w:ascii="Times New Roman" w:eastAsia="Calibri" w:hAnsi="Times New Roman" w:cs="Times New Roman"/>
          <w:color w:val="0C0000"/>
          <w:sz w:val="20"/>
          <w:szCs w:val="28"/>
          <w:lang w:val="kk-KZ"/>
        </w:rPr>
        <w:br/>
        <w:t>30.04.2020 15:53:10: Уртембаев А. К.(Сенат Аппаратының Басшылығы) - - ескертпелерсіз келісілген</w:t>
      </w:r>
      <w:r>
        <w:rPr>
          <w:rFonts w:ascii="Times New Roman" w:eastAsia="Calibri" w:hAnsi="Times New Roman" w:cs="Times New Roman"/>
          <w:color w:val="0C0000"/>
          <w:sz w:val="20"/>
          <w:szCs w:val="28"/>
          <w:lang w:val="kk-KZ"/>
        </w:rPr>
        <w:br/>
        <w:t>30.04.2020 16:15:15: Абдраимов Е. А.(Жалпы бөлімі) - - ескертпелерсіз келісілген</w:t>
      </w:r>
      <w:r>
        <w:rPr>
          <w:rFonts w:ascii="Times New Roman" w:eastAsia="Calibri" w:hAnsi="Times New Roman" w:cs="Times New Roman"/>
          <w:color w:val="0C0000"/>
          <w:sz w:val="20"/>
          <w:szCs w:val="28"/>
          <w:lang w:val="kk-KZ"/>
        </w:rPr>
        <w:br/>
      </w:r>
      <w:r>
        <w:rPr>
          <w:rFonts w:ascii="Times New Roman" w:eastAsia="Calibri" w:hAnsi="Times New Roman" w:cs="Times New Roman"/>
          <w:b/>
          <w:color w:val="0C0000"/>
          <w:sz w:val="20"/>
          <w:szCs w:val="28"/>
          <w:lang w:val="kk-KZ"/>
        </w:rPr>
        <w:t>Қол қою шешімі</w:t>
      </w:r>
      <w:r>
        <w:rPr>
          <w:rFonts w:ascii="Times New Roman" w:eastAsia="Calibri" w:hAnsi="Times New Roman" w:cs="Times New Roman"/>
          <w:b/>
          <w:color w:val="0C0000"/>
          <w:sz w:val="20"/>
          <w:szCs w:val="28"/>
          <w:lang w:val="kk-KZ"/>
        </w:rPr>
        <w:br/>
      </w:r>
      <w:r>
        <w:rPr>
          <w:rFonts w:ascii="Times New Roman" w:eastAsia="Calibri" w:hAnsi="Times New Roman" w:cs="Times New Roman"/>
          <w:color w:val="0C0000"/>
          <w:sz w:val="20"/>
          <w:szCs w:val="28"/>
          <w:lang w:val="kk-KZ"/>
        </w:rPr>
        <w:t>30.04.2020 16:17:02 Амрин А. К.. Қол қойылды</w:t>
      </w:r>
      <w:r>
        <w:rPr>
          <w:rFonts w:ascii="Times New Roman" w:eastAsia="Calibri" w:hAnsi="Times New Roman" w:cs="Times New Roman"/>
          <w:color w:val="0C0000"/>
          <w:sz w:val="20"/>
          <w:szCs w:val="28"/>
          <w:lang w:val="kk-KZ"/>
        </w:rPr>
        <w:br/>
      </w:r>
      <w:bookmarkStart w:id="0" w:name="_GoBack"/>
      <w:bookmarkEnd w:id="0"/>
    </w:p>
    <w:sectPr w:rsidSect="00C24698">
      <w:headerReference w:type="even" r:id="rId7"/>
      <w:headerReference w:type="default" r:id="rId8"/>
      <w:footerReference w:type="default" r:id="rId9"/>
      <w:headerReference w:type="first" r:id="rId10"/>
      <w:pgSz w:w="11906" w:h="16838"/>
      <w:pgMar w:top="1418"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D34">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D1D34" w:rsidRPr="000D1D34">
                          <w:pPr>
                            <w:rPr>
                              <w:rFonts w:ascii="Times New Roman" w:hAnsi="Times New Roman" w:cs="Times New Roman"/>
                              <w:color w:val="0C0000"/>
                              <w:sz w:val="14"/>
                            </w:rPr>
                          </w:pPr>
                          <w:r>
                            <w:rPr>
                              <w:rFonts w:ascii="Times New Roman" w:hAnsi="Times New Roman" w:cs="Times New Roman"/>
                              <w:color w:val="0C0000"/>
                              <w:sz w:val="14"/>
                            </w:rPr>
                            <w:t xml:space="preserve">30.04.2020 ЭҚАБЖ МО (7.23.0 нұсқасы)  Электрондық құжаттың көшірмесі.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0D1D34" w:rsidRPr="000D1D34">
                    <w:pPr>
                      <w:rPr>
                        <w:rFonts w:ascii="Times New Roman" w:hAnsi="Times New Roman" w:cs="Times New Roman"/>
                        <w:color w:val="0C0000"/>
                        <w:sz w:val="14"/>
                      </w:rPr>
                    </w:pPr>
                    <w:r>
                      <w:rPr>
                        <w:rFonts w:ascii="Times New Roman" w:hAnsi="Times New Roman" w:cs="Times New Roman"/>
                        <w:color w:val="0C0000"/>
                        <w:sz w:val="14"/>
                      </w:rPr>
                      <w:t xml:space="preserve">30.04.2020 ЭҚАБЖ МО (7.23.0 нұсқасы)  Электрондық құжаттың көшірмесі.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2582592"/>
      <w:docPartObj>
        <w:docPartGallery w:val="Page Numbers (Top of Page)"/>
        <w:docPartUnique/>
      </w:docPartObj>
    </w:sdtPr>
    <w:sdtContent>
      <w:p w:rsidR="00667C3B">
        <w:pPr>
          <w:pStyle w:val="Header"/>
          <w:jc w:val="center"/>
        </w:pPr>
        <w:r>
          <w:fldChar w:fldCharType="begin"/>
        </w:r>
        <w:r>
          <w:instrText>PAGE   \* MERGEFORMAT</w:instrText>
        </w:r>
        <w:r>
          <w:fldChar w:fldCharType="separate"/>
        </w:r>
        <w:r>
          <w:rPr>
            <w:noProof/>
          </w:rPr>
          <w:t>2</w:t>
        </w:r>
        <w:r>
          <w:fldChar w:fldCharType="end"/>
        </w:r>
      </w:p>
    </w:sdtContent>
  </w:sdt>
  <w:p w:rsidR="00FF236F" w:rsidRPr="00FF236F">
    <w:pPr>
      <w:pStyle w:val="Header"/>
      <w:rPr>
        <w:rFonts w:ascii="Times New Roman" w:hAnsi="Times New Roman" w:cs="Times New Roman"/>
        <w:sz w:val="28"/>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1758917"/>
      <w:docPartObj>
        <w:docPartGallery w:val="Page Numbers (Top of Page)"/>
        <w:docPartUnique/>
      </w:docPartObj>
    </w:sdtPr>
    <w:sdtEndPr>
      <w:rPr>
        <w:rFonts w:ascii="Times New Roman" w:hAnsi="Times New Roman" w:cs="Times New Roman"/>
        <w:sz w:val="24"/>
        <w:szCs w:val="24"/>
      </w:rPr>
    </w:sdtEndPr>
    <w:sdtContent>
      <w:p w:rsidR="00667C3B" w:rsidRPr="00F316D4">
        <w:pPr>
          <w:pStyle w:val="Header"/>
          <w:jc w:val="center"/>
          <w:rPr>
            <w:rFonts w:ascii="Times New Roman" w:hAnsi="Times New Roman" w:cs="Times New Roman"/>
            <w:sz w:val="24"/>
            <w:szCs w:val="24"/>
          </w:rPr>
        </w:pPr>
        <w:r w:rsidRPr="00F316D4">
          <w:rPr>
            <w:rFonts w:ascii="Times New Roman" w:hAnsi="Times New Roman" w:cs="Times New Roman"/>
            <w:sz w:val="24"/>
            <w:szCs w:val="24"/>
          </w:rPr>
          <w:fldChar w:fldCharType="begin"/>
        </w:r>
        <w:r w:rsidRPr="00F316D4">
          <w:rPr>
            <w:rFonts w:ascii="Times New Roman" w:hAnsi="Times New Roman" w:cs="Times New Roman"/>
            <w:sz w:val="24"/>
            <w:szCs w:val="24"/>
          </w:rPr>
          <w:instrText>PAGE   \* MERGEFORMAT</w:instrText>
        </w:r>
        <w:r w:rsidRPr="00F316D4">
          <w:rPr>
            <w:rFonts w:ascii="Times New Roman" w:hAnsi="Times New Roman" w:cs="Times New Roman"/>
            <w:sz w:val="24"/>
            <w:szCs w:val="24"/>
          </w:rPr>
          <w:fldChar w:fldCharType="separate"/>
        </w:r>
        <w:r w:rsidR="000D1D34">
          <w:rPr>
            <w:rFonts w:ascii="Times New Roman" w:hAnsi="Times New Roman" w:cs="Times New Roman"/>
            <w:noProof/>
            <w:sz w:val="24"/>
            <w:szCs w:val="24"/>
          </w:rPr>
          <w:t>3</w:t>
        </w:r>
        <w:r w:rsidRPr="00F316D4">
          <w:rPr>
            <w:rFonts w:ascii="Times New Roman" w:hAnsi="Times New Roman" w:cs="Times New Roman"/>
            <w:sz w:val="24"/>
            <w:szCs w:val="24"/>
          </w:rPr>
          <w:fldChar w:fldCharType="end"/>
        </w:r>
      </w:p>
    </w:sdtContent>
  </w:sdt>
  <w:p w:rsidR="00FF236F" w:rsidRPr="00FF236F" w:rsidP="00FF236F">
    <w:pPr>
      <w:pStyle w:val="Header"/>
      <w:jc w:val="center"/>
      <w:rPr>
        <w:rFonts w:ascii="Times New Roman" w:hAnsi="Times New Roman" w:cs="Times New Roman"/>
        <w:sz w:val="28"/>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C3B">
    <w:pPr>
      <w:pStyle w:val="Header"/>
      <w:jc w:val="center"/>
    </w:pPr>
  </w:p>
  <w:p w:rsidR="00667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cumentProtection w:edit="readOnly" w:enforcement="1" w:cryptProviderType="rsaAES" w:cryptAlgorithmClass="hash" w:cryptAlgorithmType="typeAny" w:cryptAlgorithmSid="14" w:cryptSpinCount="100000" w:hash="vqs3hC2k2Rn7RYztN8KqUPmw6BTyJzSO64xRb+HbW3ChCjhAs+diivOlDbASgo7FgFgRPpLdBhtF&#10;NSIhK51JIg==&#10;" w:salt="CQpEbPHs3HtNPo2fzDnRI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2A6"/>
  </w:style>
  <w:style w:type="paragraph" w:styleId="Heading1">
    <w:name w:val="heading 1"/>
    <w:basedOn w:val="Normal"/>
    <w:next w:val="Normal"/>
    <w:link w:val="1"/>
    <w:qFormat/>
    <w:rsid w:val="00B37C18"/>
    <w:pPr>
      <w:keepNext/>
      <w:spacing w:after="0" w:line="240" w:lineRule="auto"/>
      <w:jc w:val="center"/>
      <w:outlineLvl w:val="0"/>
    </w:pPr>
    <w:rPr>
      <w:rFonts w:ascii="KZ Times New Roman" w:eastAsia="Times New Roman" w:hAnsi="KZ Times New Roman" w:cs="Times New Roman"/>
      <w:b/>
      <w:bCs/>
      <w:sz w:val="32"/>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F236F"/>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F236F"/>
  </w:style>
  <w:style w:type="paragraph" w:styleId="Footer">
    <w:name w:val="footer"/>
    <w:basedOn w:val="Normal"/>
    <w:link w:val="a0"/>
    <w:uiPriority w:val="99"/>
    <w:unhideWhenUsed/>
    <w:rsid w:val="00FF236F"/>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F236F"/>
  </w:style>
  <w:style w:type="paragraph" w:styleId="BalloonText">
    <w:name w:val="Balloon Text"/>
    <w:basedOn w:val="Normal"/>
    <w:link w:val="a1"/>
    <w:uiPriority w:val="99"/>
    <w:semiHidden/>
    <w:unhideWhenUsed/>
    <w:rsid w:val="00FF236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F236F"/>
    <w:rPr>
      <w:rFonts w:ascii="Segoe UI" w:hAnsi="Segoe UI" w:cs="Segoe UI"/>
      <w:sz w:val="18"/>
      <w:szCs w:val="18"/>
    </w:rPr>
  </w:style>
  <w:style w:type="character" w:customStyle="1" w:styleId="1">
    <w:name w:val="Заголовок 1 Знак"/>
    <w:basedOn w:val="DefaultParagraphFont"/>
    <w:link w:val="Heading1"/>
    <w:rsid w:val="00B37C18"/>
    <w:rPr>
      <w:rFonts w:ascii="KZ Times New Roman" w:eastAsia="Times New Roman" w:hAnsi="KZ Times New Roman" w:cs="Times New Roman"/>
      <w:b/>
      <w:bCs/>
      <w:sz w:val="32"/>
      <w:szCs w:val="24"/>
      <w:lang w:eastAsia="ru-RU"/>
    </w:rPr>
  </w:style>
  <w:style w:type="table" w:styleId="TableGrid">
    <w:name w:val="Table Grid"/>
    <w:basedOn w:val="TableNormal"/>
    <w:rsid w:val="00B37C1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91B2-2222-473F-83BB-A1732306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917</Words>
  <Characters>5227</Characters>
  <Application>Microsoft Office Word</Application>
  <DocSecurity>8</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37</cp:revision>
</cp:coreProperties>
</file>