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ook w:val="04A0"/>
      </w:tblPr>
      <w:tblGrid>
        <w:gridCol w:w="4660"/>
        <w:gridCol w:w="4694"/>
      </w:tblGrid>
      <w:tr w:rsidTr="00E77C4A">
        <w:tblPrEx>
          <w:tblW w:w="0" w:type="auto"/>
          <w:tblLook w:val="04A0"/>
        </w:tblPrEx>
        <w:tc>
          <w:tcPr>
            <w:tcW w:w="4926" w:type="dxa"/>
            <w:shd w:val="clear" w:color="auto" w:fill="auto"/>
          </w:tcPr>
          <w:tbl>
            <w:tblPr>
              <w:tblW w:w="0" w:type="auto"/>
              <w:tblLook w:val="0000"/>
            </w:tblPr>
            <w:tblGrid>
              <w:gridCol w:w="4444"/>
            </w:tblGrid>
            <w:tr w:rsidTr="001133BB">
              <w:tblPrEx>
                <w:tblW w:w="0" w:type="auto"/>
                <w:tblLook w:val="0000"/>
              </w:tblPrEx>
              <w:tc>
                <w:tcPr>
                  <w:tcW w:w="4530" w:type="dxa"/>
                  <w:shd w:val="clear" w:color="auto" w:fill="auto"/>
                </w:tcPr>
                <w:p w:rsidR="001133BB" w:rsidP="004B01B3">
                  <w:pPr>
                    <w:tabs>
                      <w:tab w:val="left" w:pos="0"/>
                    </w:tabs>
                    <w:spacing w:after="0" w:line="240" w:lineRule="auto"/>
                    <w:contextualSpacing/>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 исх: 101/1-13/364   от: 03.03.2020</w:t>
                  </w:r>
                </w:p>
                <w:p w:rsidR="001133BB" w:rsidRPr="001133BB" w:rsidP="004B01B3">
                  <w:pPr>
                    <w:tabs>
                      <w:tab w:val="left" w:pos="0"/>
                    </w:tabs>
                    <w:spacing w:after="0" w:line="240" w:lineRule="auto"/>
                    <w:contextualSpacing/>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 вх: 4-9-2-34/3828-И   от: 06.03.2020</w:t>
                  </w:r>
                </w:p>
              </w:tc>
            </w:tr>
          </w:tbl>
          <w:p w:rsidR="00312FE2" w:rsidRPr="00CE621E" w:rsidP="004B01B3">
            <w:pPr>
              <w:tabs>
                <w:tab w:val="left" w:pos="0"/>
              </w:tabs>
              <w:spacing w:after="0" w:line="240" w:lineRule="auto"/>
              <w:contextualSpacing/>
              <w:jc w:val="both"/>
              <w:rPr>
                <w:rFonts w:ascii="Times New Roman" w:eastAsia="Times New Roman" w:hAnsi="Times New Roman"/>
                <w:sz w:val="28"/>
                <w:szCs w:val="28"/>
                <w:lang w:val="kk-KZ" w:eastAsia="ru-RU"/>
              </w:rPr>
            </w:pPr>
          </w:p>
        </w:tc>
        <w:tc>
          <w:tcPr>
            <w:tcW w:w="4927" w:type="dxa"/>
            <w:shd w:val="clear" w:color="auto" w:fill="auto"/>
          </w:tcPr>
          <w:p w:rsidR="00312FE2" w:rsidRPr="009B35F9" w:rsidP="004B01B3">
            <w:pPr>
              <w:pStyle w:val="a11"/>
              <w:ind w:firstLine="33"/>
              <w:jc w:val="center"/>
              <w:rPr>
                <w:lang w:val="kk-KZ"/>
              </w:rPr>
            </w:pPr>
            <w:r w:rsidRPr="009B35F9">
              <w:rPr>
                <w:lang w:val="kk-KZ"/>
              </w:rPr>
              <w:t>Утверждено</w:t>
            </w:r>
          </w:p>
          <w:p w:rsidR="00312FE2" w:rsidRPr="009B35F9" w:rsidP="004B01B3">
            <w:pPr>
              <w:pStyle w:val="a11"/>
              <w:jc w:val="center"/>
              <w:rPr>
                <w:lang w:val="kk-KZ"/>
              </w:rPr>
            </w:pPr>
            <w:r w:rsidRPr="009B35F9">
              <w:rPr>
                <w:lang w:val="kk-KZ"/>
              </w:rPr>
              <w:t>Постановлением Ревизионной комиссии по Павлодарской области</w:t>
            </w:r>
          </w:p>
          <w:p w:rsidR="00312FE2" w:rsidRPr="009B35F9" w:rsidP="004B01B3">
            <w:pPr>
              <w:tabs>
                <w:tab w:val="left" w:pos="0"/>
              </w:tabs>
              <w:spacing w:after="0" w:line="240" w:lineRule="auto"/>
              <w:contextualSpacing/>
              <w:jc w:val="center"/>
              <w:rPr>
                <w:rFonts w:ascii="Times New Roman" w:eastAsia="Times New Roman" w:hAnsi="Times New Roman"/>
                <w:sz w:val="28"/>
                <w:szCs w:val="28"/>
                <w:lang w:val="kk-KZ" w:eastAsia="ru-RU"/>
              </w:rPr>
            </w:pPr>
            <w:r>
              <w:rPr>
                <w:rFonts w:ascii="Times New Roman" w:hAnsi="Times New Roman"/>
                <w:sz w:val="28"/>
                <w:szCs w:val="28"/>
                <w:lang w:val="kk-KZ" w:eastAsia="ru-RU"/>
              </w:rPr>
              <w:t xml:space="preserve">от 11 февраля </w:t>
            </w:r>
            <w:r w:rsidRPr="009B35F9">
              <w:rPr>
                <w:rFonts w:ascii="Times New Roman" w:hAnsi="Times New Roman"/>
                <w:sz w:val="28"/>
                <w:szCs w:val="28"/>
                <w:lang w:val="kk-KZ" w:eastAsia="ru-RU"/>
              </w:rPr>
              <w:t>20</w:t>
            </w:r>
            <w:r>
              <w:rPr>
                <w:rFonts w:ascii="Times New Roman" w:hAnsi="Times New Roman"/>
                <w:sz w:val="28"/>
                <w:szCs w:val="28"/>
                <w:lang w:val="kk-KZ" w:eastAsia="ru-RU"/>
              </w:rPr>
              <w:t>20</w:t>
            </w:r>
            <w:r w:rsidRPr="009B35F9">
              <w:rPr>
                <w:rFonts w:ascii="Times New Roman" w:hAnsi="Times New Roman"/>
                <w:sz w:val="28"/>
                <w:szCs w:val="28"/>
                <w:lang w:val="kk-KZ" w:eastAsia="ru-RU"/>
              </w:rPr>
              <w:t xml:space="preserve"> года № </w:t>
            </w:r>
            <w:r>
              <w:rPr>
                <w:rFonts w:ascii="Times New Roman" w:hAnsi="Times New Roman"/>
                <w:sz w:val="28"/>
                <w:szCs w:val="28"/>
                <w:lang w:val="kk-KZ" w:eastAsia="ru-RU"/>
              </w:rPr>
              <w:t>2/01</w:t>
            </w:r>
          </w:p>
        </w:tc>
      </w:tr>
    </w:tbl>
    <w:p w:rsidR="00312FE2" w:rsidRPr="009B35F9" w:rsidP="004B01B3">
      <w:pPr>
        <w:tabs>
          <w:tab w:val="left" w:pos="0"/>
        </w:tabs>
        <w:spacing w:after="0" w:line="240" w:lineRule="auto"/>
        <w:contextualSpacing/>
        <w:jc w:val="both"/>
        <w:rPr>
          <w:rFonts w:ascii="Times New Roman" w:eastAsia="Times New Roman" w:hAnsi="Times New Roman"/>
          <w:sz w:val="28"/>
          <w:szCs w:val="28"/>
          <w:lang w:val="kk-KZ" w:eastAsia="ru-RU"/>
        </w:rPr>
      </w:pPr>
    </w:p>
    <w:p w:rsidR="00312FE2" w:rsidRPr="009B35F9" w:rsidP="004B01B3">
      <w:pPr>
        <w:tabs>
          <w:tab w:val="left" w:pos="0"/>
        </w:tabs>
        <w:spacing w:after="0" w:line="240" w:lineRule="auto"/>
        <w:ind w:firstLine="709"/>
        <w:contextualSpacing/>
        <w:jc w:val="both"/>
        <w:rPr>
          <w:rFonts w:ascii="Times New Roman" w:eastAsia="Times New Roman" w:hAnsi="Times New Roman"/>
          <w:sz w:val="28"/>
          <w:szCs w:val="28"/>
          <w:lang w:val="kk-KZ" w:eastAsia="ru-RU"/>
        </w:rPr>
      </w:pPr>
    </w:p>
    <w:p w:rsidR="00312FE2" w:rsidRPr="009B35F9" w:rsidP="004B01B3">
      <w:pPr>
        <w:tabs>
          <w:tab w:val="left" w:pos="0"/>
          <w:tab w:val="left" w:pos="709"/>
        </w:tabs>
        <w:spacing w:after="0" w:line="240" w:lineRule="auto"/>
        <w:ind w:firstLine="709"/>
        <w:contextualSpacing/>
        <w:jc w:val="center"/>
        <w:rPr>
          <w:rFonts w:ascii="Times New Roman" w:hAnsi="Times New Roman"/>
          <w:b/>
          <w:bCs/>
          <w:sz w:val="28"/>
          <w:szCs w:val="28"/>
          <w:lang w:val="kk-KZ" w:eastAsia="ru-RU"/>
        </w:rPr>
      </w:pPr>
      <w:r w:rsidRPr="009B35F9">
        <w:rPr>
          <w:rFonts w:ascii="Times New Roman" w:hAnsi="Times New Roman"/>
          <w:b/>
          <w:bCs/>
          <w:sz w:val="28"/>
          <w:szCs w:val="28"/>
          <w:lang w:val="kk-KZ" w:eastAsia="ru-RU"/>
        </w:rPr>
        <w:t>АУДИТОРСКОЕ ЗАКЛЮЧЕНИЕ</w:t>
      </w:r>
    </w:p>
    <w:p w:rsidR="00312FE2" w:rsidRPr="009B35F9" w:rsidP="004B01B3">
      <w:pPr>
        <w:tabs>
          <w:tab w:val="left" w:pos="0"/>
          <w:tab w:val="left" w:pos="709"/>
        </w:tabs>
        <w:spacing w:after="0" w:line="240" w:lineRule="auto"/>
        <w:ind w:firstLine="709"/>
        <w:contextualSpacing/>
        <w:jc w:val="both"/>
        <w:rPr>
          <w:rFonts w:ascii="Times New Roman" w:hAnsi="Times New Roman"/>
          <w:b/>
          <w:bCs/>
          <w:sz w:val="28"/>
          <w:szCs w:val="28"/>
          <w:lang w:val="kk-KZ" w:eastAsia="ru-RU"/>
        </w:rPr>
      </w:pPr>
    </w:p>
    <w:p w:rsidR="00312FE2" w:rsidRPr="009B35F9" w:rsidP="004B01B3">
      <w:pPr>
        <w:tabs>
          <w:tab w:val="left" w:pos="0"/>
        </w:tabs>
        <w:spacing w:after="0" w:line="240" w:lineRule="auto"/>
        <w:ind w:firstLine="709"/>
        <w:contextualSpacing/>
        <w:jc w:val="both"/>
        <w:rPr>
          <w:rFonts w:ascii="Times New Roman" w:eastAsia="Times New Roman" w:hAnsi="Times New Roman"/>
          <w:b/>
          <w:sz w:val="28"/>
          <w:szCs w:val="28"/>
          <w:lang w:val="kk-KZ" w:eastAsia="ru-RU"/>
        </w:rPr>
      </w:pPr>
      <w:r w:rsidRPr="009B35F9">
        <w:rPr>
          <w:rFonts w:ascii="Times New Roman" w:eastAsia="Times New Roman" w:hAnsi="Times New Roman"/>
          <w:b/>
          <w:sz w:val="28"/>
          <w:szCs w:val="28"/>
          <w:lang w:val="kk-KZ" w:eastAsia="ru-RU"/>
        </w:rPr>
        <w:t>I. Вводная часть.</w:t>
      </w:r>
    </w:p>
    <w:p w:rsidR="00A87AA6" w:rsidRPr="009B35F9" w:rsidP="004B01B3">
      <w:pPr>
        <w:suppressAutoHyphens/>
        <w:spacing w:after="0" w:line="240" w:lineRule="auto"/>
        <w:ind w:firstLine="708"/>
        <w:jc w:val="both"/>
        <w:rPr>
          <w:rFonts w:ascii="Times New Roman" w:hAnsi="Times New Roman"/>
          <w:sz w:val="28"/>
          <w:szCs w:val="24"/>
          <w:lang w:eastAsia="ru-RU"/>
        </w:rPr>
      </w:pPr>
      <w:r w:rsidRPr="009B35F9">
        <w:rPr>
          <w:rFonts w:ascii="Times New Roman" w:eastAsia="Times New Roman" w:hAnsi="Times New Roman"/>
          <w:b/>
          <w:sz w:val="28"/>
          <w:szCs w:val="28"/>
          <w:lang w:val="kk-KZ" w:eastAsia="ru-RU"/>
        </w:rPr>
        <w:t xml:space="preserve">1.1. Наименование аудиторского мероприятия: </w:t>
      </w:r>
      <w:r w:rsidRPr="009B35F9">
        <w:rPr>
          <w:rFonts w:ascii="Times New Roman" w:hAnsi="Times New Roman"/>
          <w:sz w:val="28"/>
          <w:szCs w:val="24"/>
          <w:lang w:eastAsia="ru-RU"/>
        </w:rPr>
        <w:t>Государственный аудит управления активами АО «СПК «Павлодар»</w:t>
      </w:r>
    </w:p>
    <w:p w:rsidR="00312FE2" w:rsidRPr="009B35F9" w:rsidP="004B01B3">
      <w:pPr>
        <w:spacing w:after="0" w:line="240" w:lineRule="auto"/>
        <w:ind w:firstLine="709"/>
        <w:jc w:val="both"/>
        <w:rPr>
          <w:rFonts w:ascii="Times New Roman" w:hAnsi="Times New Roman"/>
          <w:sz w:val="28"/>
          <w:szCs w:val="28"/>
          <w:lang w:val="kk-KZ"/>
        </w:rPr>
      </w:pPr>
      <w:r w:rsidRPr="009B35F9">
        <w:rPr>
          <w:rFonts w:ascii="Times New Roman" w:eastAsia="Times New Roman" w:hAnsi="Times New Roman"/>
          <w:b/>
          <w:sz w:val="28"/>
          <w:szCs w:val="28"/>
          <w:lang w:val="kk-KZ" w:eastAsia="ru-RU"/>
        </w:rPr>
        <w:t xml:space="preserve">1.2. Цель государственного аудита: </w:t>
      </w:r>
      <w:r w:rsidRPr="009B35F9" w:rsidR="00A87AA6">
        <w:rPr>
          <w:rFonts w:ascii="Times New Roman" w:eastAsia="Times New Roman" w:hAnsi="Times New Roman"/>
          <w:sz w:val="28"/>
          <w:szCs w:val="28"/>
          <w:lang w:val="kk-KZ" w:eastAsia="ru-RU"/>
        </w:rPr>
        <w:t>О</w:t>
      </w:r>
      <w:r w:rsidRPr="009B35F9" w:rsidR="00A87AA6">
        <w:rPr>
          <w:rFonts w:ascii="Times New Roman" w:hAnsi="Times New Roman"/>
          <w:sz w:val="28"/>
          <w:szCs w:val="24"/>
          <w:lang w:eastAsia="ru-RU"/>
        </w:rPr>
        <w:t xml:space="preserve">ценка управления активами </w:t>
      </w:r>
      <w:r w:rsidR="004B01B3">
        <w:rPr>
          <w:rFonts w:ascii="Times New Roman" w:hAnsi="Times New Roman"/>
          <w:sz w:val="28"/>
          <w:szCs w:val="24"/>
          <w:lang w:val="kk-KZ" w:eastAsia="ru-RU"/>
        </w:rPr>
        <w:t xml:space="preserve">            </w:t>
      </w:r>
      <w:r w:rsidR="004B01B3">
        <w:rPr>
          <w:rFonts w:ascii="Times New Roman" w:hAnsi="Times New Roman"/>
          <w:sz w:val="28"/>
          <w:szCs w:val="24"/>
          <w:lang w:eastAsia="ru-RU"/>
        </w:rPr>
        <w:t>АО «</w:t>
      </w:r>
      <w:r w:rsidRPr="009B35F9" w:rsidR="00A87AA6">
        <w:rPr>
          <w:rFonts w:ascii="Times New Roman" w:hAnsi="Times New Roman"/>
          <w:sz w:val="28"/>
          <w:szCs w:val="24"/>
          <w:lang w:eastAsia="ru-RU"/>
        </w:rPr>
        <w:t>СПК «Павлодар»</w:t>
      </w:r>
    </w:p>
    <w:p w:rsidR="00312FE2" w:rsidRPr="009B35F9" w:rsidP="004B01B3">
      <w:pPr>
        <w:tabs>
          <w:tab w:val="left" w:pos="0"/>
        </w:tabs>
        <w:spacing w:after="0" w:line="240" w:lineRule="auto"/>
        <w:ind w:firstLine="709"/>
        <w:jc w:val="both"/>
        <w:rPr>
          <w:rFonts w:ascii="Times New Roman" w:hAnsi="Times New Roman"/>
          <w:b/>
          <w:sz w:val="28"/>
          <w:szCs w:val="28"/>
          <w:lang w:val="kk-KZ"/>
        </w:rPr>
      </w:pPr>
      <w:r w:rsidRPr="009B35F9">
        <w:rPr>
          <w:rFonts w:ascii="Times New Roman" w:hAnsi="Times New Roman"/>
          <w:b/>
          <w:sz w:val="28"/>
          <w:szCs w:val="28"/>
          <w:lang w:val="kk-KZ" w:eastAsia="ru-RU"/>
        </w:rPr>
        <w:t xml:space="preserve">1.3.  Объекты государственного аудита: </w:t>
      </w:r>
    </w:p>
    <w:p w:rsidR="00312FE2" w:rsidRPr="009B35F9" w:rsidP="004B01B3">
      <w:pPr>
        <w:tabs>
          <w:tab w:val="left" w:pos="0"/>
        </w:tabs>
        <w:spacing w:after="0" w:line="240" w:lineRule="auto"/>
        <w:ind w:firstLine="709"/>
        <w:contextualSpacing/>
        <w:jc w:val="both"/>
        <w:rPr>
          <w:rFonts w:ascii="Times New Roman" w:hAnsi="Times New Roman"/>
          <w:sz w:val="28"/>
          <w:szCs w:val="28"/>
          <w:lang w:val="kk-KZ"/>
        </w:rPr>
      </w:pPr>
      <w:r w:rsidRPr="009B35F9">
        <w:rPr>
          <w:rFonts w:ascii="Times New Roman" w:hAnsi="Times New Roman"/>
          <w:sz w:val="28"/>
          <w:szCs w:val="28"/>
          <w:lang w:val="kk-KZ"/>
        </w:rPr>
        <w:t xml:space="preserve">1) </w:t>
      </w:r>
      <w:r w:rsidRPr="009B35F9" w:rsidR="00A87AA6">
        <w:rPr>
          <w:rFonts w:ascii="Times New Roman" w:eastAsia="Times New Roman" w:hAnsi="Times New Roman"/>
          <w:bCs/>
          <w:sz w:val="28"/>
          <w:szCs w:val="28"/>
          <w:lang w:eastAsia="ar-SA"/>
        </w:rPr>
        <w:t>Акционерное общество «Социально-Предпринимательская Корпорация «Павлодар» (далее-Общество)</w:t>
      </w:r>
      <w:r w:rsidRPr="009B35F9">
        <w:rPr>
          <w:rFonts w:ascii="Times New Roman" w:hAnsi="Times New Roman"/>
          <w:sz w:val="28"/>
          <w:szCs w:val="28"/>
          <w:lang w:val="kk-KZ"/>
        </w:rPr>
        <w:t>;</w:t>
      </w:r>
    </w:p>
    <w:p w:rsidR="00312FE2" w:rsidRPr="009B35F9" w:rsidP="004B01B3">
      <w:pPr>
        <w:tabs>
          <w:tab w:val="left" w:pos="0"/>
        </w:tabs>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lang w:val="kk-KZ"/>
        </w:rPr>
        <w:t xml:space="preserve">Встречной проверкой охвачены следующие объекты государственного аудита: </w:t>
      </w:r>
    </w:p>
    <w:p w:rsidR="00312FE2" w:rsidRPr="009B35F9" w:rsidP="004B01B3">
      <w:pPr>
        <w:numPr>
          <w:ilvl w:val="0"/>
          <w:numId w:val="1"/>
        </w:numPr>
        <w:tabs>
          <w:tab w:val="left" w:pos="0"/>
        </w:tabs>
        <w:spacing w:after="0" w:line="240" w:lineRule="auto"/>
        <w:ind w:left="0" w:firstLine="709"/>
        <w:jc w:val="both"/>
        <w:rPr>
          <w:rFonts w:ascii="Times New Roman" w:eastAsia="Times New Roman" w:hAnsi="Times New Roman"/>
          <w:bCs/>
          <w:sz w:val="28"/>
          <w:szCs w:val="28"/>
          <w:lang w:val="kk-KZ" w:eastAsia="ar-SA"/>
        </w:rPr>
      </w:pPr>
      <w:r w:rsidRPr="009B35F9">
        <w:rPr>
          <w:rFonts w:ascii="Times New Roman" w:hAnsi="Times New Roman"/>
          <w:sz w:val="28"/>
          <w:szCs w:val="28"/>
          <w:lang w:val="kk-KZ"/>
        </w:rPr>
        <w:t>Государственное учреждение</w:t>
      </w:r>
      <w:r w:rsidRPr="009B35F9">
        <w:rPr>
          <w:rFonts w:ascii="Times New Roman" w:hAnsi="Times New Roman"/>
          <w:sz w:val="28"/>
          <w:szCs w:val="28"/>
          <w:lang w:val="kk-KZ"/>
        </w:rPr>
        <w:t xml:space="preserve"> </w:t>
      </w:r>
      <w:r w:rsidRPr="009B35F9">
        <w:rPr>
          <w:rFonts w:ascii="Times New Roman" w:hAnsi="Times New Roman"/>
          <w:sz w:val="28"/>
          <w:szCs w:val="24"/>
        </w:rPr>
        <w:t>«</w:t>
      </w:r>
      <w:r w:rsidRPr="009B35F9">
        <w:rPr>
          <w:rFonts w:ascii="Times New Roman" w:hAnsi="Times New Roman"/>
          <w:sz w:val="28"/>
          <w:szCs w:val="24"/>
          <w:lang w:val="kk-KZ"/>
        </w:rPr>
        <w:t>Управление сельского хозяйства Павлодарской области</w:t>
      </w:r>
      <w:r w:rsidRPr="009B35F9">
        <w:rPr>
          <w:rFonts w:ascii="Times New Roman" w:hAnsi="Times New Roman"/>
          <w:sz w:val="28"/>
          <w:szCs w:val="24"/>
        </w:rPr>
        <w:t>» (далее-</w:t>
      </w:r>
      <w:r w:rsidRPr="009B35F9">
        <w:rPr>
          <w:rFonts w:ascii="Times New Roman" w:hAnsi="Times New Roman"/>
          <w:sz w:val="28"/>
          <w:szCs w:val="24"/>
        </w:rPr>
        <w:t>Управление</w:t>
      </w:r>
      <w:r w:rsidRPr="009B35F9">
        <w:rPr>
          <w:rFonts w:ascii="Times New Roman" w:hAnsi="Times New Roman"/>
          <w:sz w:val="28"/>
          <w:szCs w:val="24"/>
        </w:rPr>
        <w:t>)</w:t>
      </w:r>
      <w:r w:rsidRPr="009B35F9">
        <w:rPr>
          <w:rFonts w:ascii="Times New Roman" w:eastAsia="Times New Roman" w:hAnsi="Times New Roman"/>
          <w:bCs/>
          <w:sz w:val="28"/>
          <w:szCs w:val="28"/>
          <w:lang w:val="kk-KZ" w:eastAsia="ar-SA"/>
        </w:rPr>
        <w:t>;</w:t>
      </w:r>
    </w:p>
    <w:p w:rsidR="00312FE2" w:rsidRPr="009B35F9" w:rsidP="004B01B3">
      <w:pPr>
        <w:pBdr>
          <w:bottom w:val="single" w:sz="4" w:space="1" w:color="FFFFFF"/>
        </w:pBdr>
        <w:tabs>
          <w:tab w:val="left" w:pos="567"/>
        </w:tabs>
        <w:spacing w:after="0" w:line="240" w:lineRule="auto"/>
        <w:jc w:val="both"/>
        <w:rPr>
          <w:rFonts w:ascii="Times New Roman" w:hAnsi="Times New Roman"/>
          <w:sz w:val="28"/>
          <w:szCs w:val="28"/>
        </w:rPr>
      </w:pPr>
      <w:r w:rsidRPr="009B35F9">
        <w:rPr>
          <w:rFonts w:ascii="Times New Roman" w:hAnsi="Times New Roman"/>
          <w:b/>
          <w:sz w:val="28"/>
          <w:szCs w:val="28"/>
          <w:lang w:val="kk-KZ" w:eastAsia="ru-RU"/>
        </w:rPr>
        <w:tab/>
      </w:r>
      <w:r w:rsidRPr="009B35F9">
        <w:rPr>
          <w:rFonts w:ascii="Times New Roman" w:hAnsi="Times New Roman"/>
          <w:b/>
          <w:sz w:val="28"/>
          <w:szCs w:val="28"/>
          <w:lang w:val="kk-KZ" w:eastAsia="ru-RU"/>
        </w:rPr>
        <w:t xml:space="preserve">1.4. Состав </w:t>
      </w:r>
      <w:r w:rsidRPr="009B35F9" w:rsidR="00A87AA6">
        <w:rPr>
          <w:rFonts w:ascii="Times New Roman" w:hAnsi="Times New Roman"/>
          <w:b/>
          <w:sz w:val="28"/>
          <w:szCs w:val="28"/>
          <w:lang w:val="kk-KZ" w:eastAsia="ru-RU"/>
        </w:rPr>
        <w:t xml:space="preserve">группы государственного аудита: </w:t>
      </w:r>
      <w:r w:rsidRPr="009B35F9" w:rsidR="00A87AA6">
        <w:rPr>
          <w:rFonts w:ascii="Times New Roman" w:hAnsi="Times New Roman"/>
          <w:sz w:val="28"/>
          <w:szCs w:val="28"/>
        </w:rPr>
        <w:t xml:space="preserve">руководитель отдела аудита государственного управления и социальной сферы – государственный аудитор Асамбаев М.Ж. (сертификата государственного аудитора 0744), член Ревизионной комиссии по Павлодарской области Шейхислам Ж.Ш. </w:t>
      </w:r>
      <w:r w:rsidRPr="009B35F9" w:rsidR="00A87AA6">
        <w:rPr>
          <w:rFonts w:ascii="Times New Roman" w:eastAsia="Times New Roman" w:hAnsi="Times New Roman"/>
          <w:bCs/>
          <w:sz w:val="28"/>
          <w:szCs w:val="28"/>
          <w:lang w:eastAsia="ar-SA"/>
        </w:rPr>
        <w:t>(сертификат государственного аудитора №0756)</w:t>
      </w:r>
      <w:r w:rsidRPr="009B35F9" w:rsidR="00A87AA6">
        <w:rPr>
          <w:rFonts w:ascii="Times New Roman" w:hAnsi="Times New Roman"/>
          <w:sz w:val="28"/>
          <w:szCs w:val="28"/>
        </w:rPr>
        <w:t>,</w:t>
      </w:r>
      <w:r w:rsidRPr="009B35F9" w:rsidR="00A87AA6">
        <w:rPr>
          <w:rFonts w:ascii="Times New Roman" w:hAnsi="Times New Roman"/>
          <w:bCs/>
          <w:sz w:val="28"/>
          <w:szCs w:val="28"/>
        </w:rPr>
        <w:t xml:space="preserve"> главный инспектор-государственный аудитор отдела аудита реального сектора экономики Абдрахманова А.Ш. </w:t>
      </w:r>
      <w:r w:rsidRPr="009B35F9" w:rsidR="00A87AA6">
        <w:rPr>
          <w:rFonts w:ascii="Times New Roman" w:eastAsia="Times New Roman" w:hAnsi="Times New Roman"/>
          <w:bCs/>
          <w:sz w:val="28"/>
          <w:szCs w:val="28"/>
          <w:lang w:eastAsia="ar-SA"/>
        </w:rPr>
        <w:t>(сертификат государственного аудитора №0760)</w:t>
      </w:r>
      <w:r w:rsidRPr="009B35F9" w:rsidR="00A87AA6">
        <w:rPr>
          <w:rFonts w:ascii="Times New Roman" w:hAnsi="Times New Roman"/>
          <w:bCs/>
          <w:sz w:val="28"/>
          <w:szCs w:val="28"/>
        </w:rPr>
        <w:t xml:space="preserve">, главный специалист-государственный аудитор отдела аудита государственного управления и социальной сферы Рахметов Д.К. </w:t>
      </w:r>
      <w:r w:rsidRPr="009B35F9" w:rsidR="00A87AA6">
        <w:rPr>
          <w:rFonts w:ascii="Times New Roman" w:eastAsia="Times New Roman" w:hAnsi="Times New Roman"/>
          <w:bCs/>
          <w:sz w:val="28"/>
          <w:szCs w:val="28"/>
          <w:lang w:eastAsia="ar-SA"/>
        </w:rPr>
        <w:t xml:space="preserve">(сертификат государственного аудитора №0751) </w:t>
      </w:r>
      <w:r w:rsidRPr="009B35F9" w:rsidR="00A87AA6">
        <w:rPr>
          <w:rFonts w:ascii="Times New Roman" w:hAnsi="Times New Roman"/>
          <w:bCs/>
          <w:sz w:val="28"/>
          <w:szCs w:val="28"/>
        </w:rPr>
        <w:t xml:space="preserve">Сайфурова Ж.С. </w:t>
      </w:r>
      <w:r w:rsidRPr="009B35F9" w:rsidR="00A87AA6">
        <w:rPr>
          <w:rFonts w:ascii="Times New Roman" w:eastAsia="Times New Roman" w:hAnsi="Times New Roman"/>
          <w:bCs/>
          <w:sz w:val="28"/>
          <w:szCs w:val="28"/>
          <w:lang w:eastAsia="ar-SA"/>
        </w:rPr>
        <w:t>(сертификат государственного аудитора №1132)</w:t>
      </w:r>
      <w:r w:rsidRPr="009B35F9" w:rsidR="00A87AA6">
        <w:rPr>
          <w:rFonts w:ascii="Times New Roman" w:hAnsi="Times New Roman"/>
          <w:bCs/>
          <w:sz w:val="28"/>
          <w:szCs w:val="28"/>
        </w:rPr>
        <w:t>, главный специалист-ассистент государственного аудитора отдела аудита государственного управления и социальной сферы Бегалимова Б.Ж., главный специалист-ассистент государственного аудитора отдела аудита реального сектора экономики Амренова Ш.Т.</w:t>
      </w:r>
    </w:p>
    <w:p w:rsidR="00312FE2" w:rsidRPr="009B35F9" w:rsidP="004B01B3">
      <w:pPr>
        <w:tabs>
          <w:tab w:val="left" w:pos="0"/>
          <w:tab w:val="left" w:pos="1134"/>
        </w:tabs>
        <w:spacing w:after="0" w:line="240" w:lineRule="auto"/>
        <w:ind w:firstLine="709"/>
        <w:contextualSpacing/>
        <w:jc w:val="both"/>
        <w:rPr>
          <w:rFonts w:ascii="Times New Roman" w:hAnsi="Times New Roman"/>
          <w:sz w:val="28"/>
          <w:szCs w:val="28"/>
          <w:lang w:val="kk-KZ"/>
        </w:rPr>
      </w:pPr>
      <w:r w:rsidRPr="009B35F9">
        <w:rPr>
          <w:rFonts w:ascii="Times New Roman" w:hAnsi="Times New Roman"/>
          <w:b/>
          <w:sz w:val="28"/>
          <w:szCs w:val="28"/>
          <w:lang w:val="kk-KZ" w:eastAsia="ru-RU"/>
        </w:rPr>
        <w:t>1.5. Период охваченный государственным аудитом:</w:t>
      </w:r>
      <w:r w:rsidRPr="009B35F9">
        <w:rPr>
          <w:rFonts w:ascii="Times New Roman" w:hAnsi="Times New Roman"/>
          <w:sz w:val="28"/>
          <w:szCs w:val="28"/>
          <w:lang w:val="kk-KZ" w:eastAsia="ru-RU"/>
        </w:rPr>
        <w:t xml:space="preserve"> </w:t>
      </w:r>
      <w:r w:rsidRPr="009B35F9">
        <w:rPr>
          <w:rFonts w:ascii="Times New Roman" w:hAnsi="Times New Roman"/>
          <w:sz w:val="28"/>
          <w:szCs w:val="28"/>
          <w:lang w:val="kk-KZ"/>
        </w:rPr>
        <w:t xml:space="preserve">с 1 </w:t>
      </w:r>
      <w:r w:rsidRPr="009B35F9" w:rsidR="00A87AA6">
        <w:rPr>
          <w:rFonts w:ascii="Times New Roman" w:hAnsi="Times New Roman"/>
          <w:sz w:val="28"/>
          <w:szCs w:val="28"/>
          <w:lang w:val="kk-KZ"/>
        </w:rPr>
        <w:t>мая</w:t>
      </w:r>
      <w:r w:rsidRPr="009B35F9">
        <w:rPr>
          <w:rFonts w:ascii="Times New Roman" w:hAnsi="Times New Roman"/>
          <w:sz w:val="28"/>
          <w:szCs w:val="28"/>
          <w:lang w:val="kk-KZ"/>
        </w:rPr>
        <w:t xml:space="preserve"> </w:t>
      </w:r>
      <w:r w:rsidRPr="009B35F9" w:rsidR="00A87AA6">
        <w:rPr>
          <w:rFonts w:ascii="Times New Roman" w:hAnsi="Times New Roman"/>
          <w:sz w:val="28"/>
          <w:szCs w:val="28"/>
          <w:lang w:val="kk-KZ"/>
        </w:rPr>
        <w:t>2016</w:t>
      </w:r>
      <w:r w:rsidRPr="009B35F9">
        <w:rPr>
          <w:rFonts w:ascii="Times New Roman" w:hAnsi="Times New Roman"/>
          <w:sz w:val="28"/>
          <w:szCs w:val="28"/>
          <w:lang w:val="kk-KZ"/>
        </w:rPr>
        <w:t xml:space="preserve"> года по 31 </w:t>
      </w:r>
      <w:r w:rsidRPr="009B35F9" w:rsidR="00A87AA6">
        <w:rPr>
          <w:rFonts w:ascii="Times New Roman" w:hAnsi="Times New Roman"/>
          <w:sz w:val="28"/>
          <w:szCs w:val="28"/>
          <w:lang w:val="kk-KZ"/>
        </w:rPr>
        <w:t>октября</w:t>
      </w:r>
      <w:r w:rsidRPr="009B35F9">
        <w:rPr>
          <w:rFonts w:ascii="Times New Roman" w:hAnsi="Times New Roman"/>
          <w:sz w:val="28"/>
          <w:szCs w:val="28"/>
          <w:lang w:val="kk-KZ"/>
        </w:rPr>
        <w:t xml:space="preserve"> 2019 года.</w:t>
      </w:r>
    </w:p>
    <w:p w:rsidR="00312FE2" w:rsidRPr="009B35F9" w:rsidP="004B01B3">
      <w:pPr>
        <w:tabs>
          <w:tab w:val="left" w:pos="0"/>
          <w:tab w:val="left" w:pos="1134"/>
        </w:tabs>
        <w:spacing w:after="0" w:line="240" w:lineRule="auto"/>
        <w:ind w:firstLine="709"/>
        <w:contextualSpacing/>
        <w:jc w:val="both"/>
        <w:rPr>
          <w:rFonts w:ascii="Times New Roman" w:hAnsi="Times New Roman"/>
          <w:b/>
          <w:bCs/>
          <w:sz w:val="28"/>
          <w:szCs w:val="28"/>
          <w:lang w:val="kk-KZ" w:eastAsia="ru-RU"/>
        </w:rPr>
      </w:pPr>
      <w:r w:rsidRPr="009B35F9">
        <w:rPr>
          <w:rFonts w:ascii="Times New Roman" w:hAnsi="Times New Roman"/>
          <w:b/>
          <w:bCs/>
          <w:sz w:val="28"/>
          <w:szCs w:val="28"/>
          <w:lang w:val="kk-KZ" w:eastAsia="ru-RU"/>
        </w:rPr>
        <w:t>II. Основная (аналитическая) часть:</w:t>
      </w:r>
    </w:p>
    <w:p w:rsidR="00F102F9" w:rsidRPr="009B35F9" w:rsidP="004B01B3">
      <w:pPr>
        <w:spacing w:after="0" w:line="240" w:lineRule="auto"/>
        <w:ind w:firstLine="709"/>
        <w:jc w:val="both"/>
        <w:rPr>
          <w:rFonts w:ascii="Times New Roman" w:eastAsia="Calibri" w:hAnsi="Times New Roman" w:cs="Times New Roman"/>
          <w:color w:val="000000"/>
          <w:sz w:val="28"/>
          <w:szCs w:val="28"/>
          <w:lang w:val="kk-KZ" w:eastAsia="ru-RU"/>
        </w:rPr>
      </w:pPr>
      <w:r w:rsidRPr="009B35F9">
        <w:rPr>
          <w:rFonts w:ascii="Times New Roman" w:eastAsia="Calibri" w:hAnsi="Times New Roman" w:cs="Times New Roman"/>
          <w:b/>
          <w:color w:val="000000"/>
          <w:sz w:val="28"/>
          <w:szCs w:val="28"/>
          <w:lang w:val="kk-KZ" w:eastAsia="ru-RU"/>
        </w:rPr>
        <w:t>2.1 Сводный анализ текущего состояния аудируемой сферы в регионе.</w:t>
      </w:r>
    </w:p>
    <w:p w:rsidR="00F102F9" w:rsidRPr="009B35F9" w:rsidP="004B01B3">
      <w:pPr>
        <w:spacing w:after="0" w:line="240" w:lineRule="auto"/>
        <w:ind w:firstLine="709"/>
        <w:jc w:val="both"/>
        <w:rPr>
          <w:rFonts w:ascii="Times New Roman" w:eastAsia="Calibri" w:hAnsi="Times New Roman" w:cs="Times New Roman"/>
          <w:sz w:val="28"/>
          <w:szCs w:val="28"/>
          <w:shd w:val="clear" w:color="auto" w:fill="FFFFFF"/>
        </w:rPr>
      </w:pPr>
      <w:r w:rsidRPr="009B35F9">
        <w:rPr>
          <w:rFonts w:ascii="Times New Roman" w:eastAsia="Calibri" w:hAnsi="Times New Roman" w:cs="Times New Roman"/>
          <w:spacing w:val="2"/>
          <w:sz w:val="28"/>
          <w:szCs w:val="28"/>
          <w:shd w:val="clear" w:color="auto" w:fill="FFFFFF"/>
        </w:rPr>
        <w:t xml:space="preserve">Идея создания социально-предпринимательских корпораций (далее-СПК) </w:t>
      </w:r>
      <w:r w:rsidRPr="009B35F9">
        <w:rPr>
          <w:rFonts w:ascii="Times New Roman" w:eastAsia="Calibri" w:hAnsi="Times New Roman" w:cs="Times New Roman"/>
          <w:sz w:val="28"/>
          <w:szCs w:val="28"/>
          <w:shd w:val="clear" w:color="auto" w:fill="FFFFFF"/>
        </w:rPr>
        <w:t>была озвучена  Пре</w:t>
      </w:r>
      <w:r w:rsidR="004B01B3">
        <w:rPr>
          <w:rFonts w:ascii="Times New Roman" w:eastAsia="Calibri" w:hAnsi="Times New Roman" w:cs="Times New Roman"/>
          <w:sz w:val="28"/>
          <w:szCs w:val="28"/>
          <w:shd w:val="clear" w:color="auto" w:fill="FFFFFF"/>
        </w:rPr>
        <w:t xml:space="preserve">зидентом Республики Казахстан </w:t>
      </w:r>
      <w:r w:rsidRPr="009B35F9">
        <w:rPr>
          <w:rFonts w:ascii="Times New Roman" w:eastAsia="Calibri" w:hAnsi="Times New Roman" w:cs="Times New Roman"/>
          <w:sz w:val="28"/>
          <w:szCs w:val="28"/>
          <w:shd w:val="clear" w:color="auto" w:fill="FFFFFF"/>
        </w:rPr>
        <w:t xml:space="preserve">в Послании  народу Казахстана </w:t>
      </w:r>
      <w:r w:rsidRPr="009B35F9">
        <w:rPr>
          <w:rFonts w:ascii="Times New Roman" w:eastAsia="Times New Roman" w:hAnsi="Times New Roman" w:cs="Times New Roman"/>
          <w:sz w:val="28"/>
          <w:szCs w:val="28"/>
          <w:bdr w:val="none" w:sz="0" w:space="0" w:color="auto" w:frame="1"/>
          <w:lang w:eastAsia="ru-RU"/>
        </w:rPr>
        <w:t>1 марта 2006 года «Стратегия вхождения Казахстана в число 50-ти наиболее конкурентоспособных стран мира».</w:t>
      </w:r>
    </w:p>
    <w:p w:rsidR="00F102F9" w:rsidRPr="009B35F9" w:rsidP="004B01B3">
      <w:pPr>
        <w:spacing w:after="0" w:line="240" w:lineRule="auto"/>
        <w:ind w:firstLine="709"/>
        <w:jc w:val="both"/>
        <w:rPr>
          <w:rFonts w:ascii="Times New Roman" w:eastAsia="Calibri" w:hAnsi="Times New Roman" w:cs="Times New Roman"/>
          <w:color w:val="222222"/>
          <w:sz w:val="28"/>
          <w:szCs w:val="28"/>
          <w:shd w:val="clear" w:color="auto" w:fill="FFFFFF"/>
        </w:rPr>
      </w:pPr>
      <w:r w:rsidRPr="009B35F9">
        <w:rPr>
          <w:rFonts w:ascii="Times New Roman" w:eastAsia="Calibri" w:hAnsi="Times New Roman" w:cs="Times New Roman"/>
          <w:color w:val="222222"/>
          <w:sz w:val="28"/>
          <w:szCs w:val="28"/>
          <w:shd w:val="clear" w:color="auto" w:fill="FFFFFF"/>
        </w:rPr>
        <w:t>По аналогии с развитыми странами в республике были созданы компании, объединившие ряд государственных активов и призванные развивать бизнес инициативы на местах.</w:t>
      </w:r>
    </w:p>
    <w:p w:rsidR="00F102F9" w:rsidRPr="009B35F9" w:rsidP="004B01B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B35F9">
        <w:rPr>
          <w:rFonts w:ascii="Times New Roman" w:eastAsia="Times New Roman" w:hAnsi="Times New Roman" w:cs="Times New Roman"/>
          <w:sz w:val="28"/>
          <w:szCs w:val="28"/>
          <w:bdr w:val="none" w:sz="0" w:space="0" w:color="auto" w:frame="1"/>
          <w:lang w:eastAsia="ru-RU"/>
        </w:rPr>
        <w:t>В 2007 году на территории Восточно-Казахстанской и Павлодарской областей было создано АО «СПК</w:t>
      </w:r>
      <w:r w:rsidRPr="009B35F9">
        <w:rPr>
          <w:rFonts w:ascii="Times New Roman" w:eastAsia="Calibri" w:hAnsi="Times New Roman" w:cs="Times New Roman"/>
          <w:spacing w:val="2"/>
          <w:sz w:val="28"/>
          <w:szCs w:val="28"/>
          <w:shd w:val="clear" w:color="auto" w:fill="FFFFFF"/>
        </w:rPr>
        <w:t xml:space="preserve"> </w:t>
      </w:r>
      <w:r w:rsidRPr="009B35F9">
        <w:rPr>
          <w:rFonts w:ascii="Times New Roman" w:eastAsia="Times New Roman" w:hAnsi="Times New Roman" w:cs="Times New Roman"/>
          <w:sz w:val="28"/>
          <w:szCs w:val="28"/>
          <w:bdr w:val="none" w:sz="0" w:space="0" w:color="auto" w:frame="1"/>
          <w:lang w:eastAsia="ru-RU"/>
        </w:rPr>
        <w:t xml:space="preserve">«Ертiс». </w:t>
      </w:r>
    </w:p>
    <w:p w:rsidR="00F102F9" w:rsidRPr="009B35F9" w:rsidP="004B01B3">
      <w:pPr>
        <w:spacing w:after="0" w:line="240" w:lineRule="auto"/>
        <w:ind w:firstLine="709"/>
        <w:jc w:val="both"/>
        <w:rPr>
          <w:rFonts w:ascii="Times New Roman" w:eastAsia="Times New Roman" w:hAnsi="Times New Roman" w:cs="Times New Roman"/>
          <w:sz w:val="28"/>
          <w:szCs w:val="28"/>
          <w:lang w:eastAsia="ru-RU"/>
        </w:rPr>
      </w:pPr>
      <w:r w:rsidRPr="009B35F9">
        <w:rPr>
          <w:rFonts w:ascii="Times New Roman" w:eastAsia="Times New Roman" w:hAnsi="Times New Roman" w:cs="Times New Roman"/>
          <w:sz w:val="28"/>
          <w:szCs w:val="28"/>
          <w:lang w:eastAsia="ru-RU"/>
        </w:rPr>
        <w:t xml:space="preserve">В  связи с принятием Закона РК «О государственном имуществе», на основании  </w:t>
      </w:r>
      <w:r w:rsidRPr="009B35F9">
        <w:rPr>
          <w:rFonts w:ascii="Times New Roman" w:eastAsia="Calibri" w:hAnsi="Times New Roman" w:cs="Times New Roman"/>
          <w:sz w:val="28"/>
          <w:szCs w:val="28"/>
        </w:rPr>
        <w:t xml:space="preserve">приказа Председателя Комитета государственного имущества и приватизации МФ РК от 31.03.2010 года № 222 «О вопросах социально-предпринимательских корпораций», </w:t>
      </w:r>
      <w:r w:rsidRPr="009B35F9">
        <w:rPr>
          <w:rFonts w:ascii="Times New Roman" w:eastAsia="Times New Roman" w:hAnsi="Times New Roman" w:cs="Times New Roman"/>
          <w:sz w:val="28"/>
          <w:szCs w:val="28"/>
          <w:bdr w:val="none" w:sz="0" w:space="0" w:color="auto" w:frame="1"/>
          <w:lang w:eastAsia="ru-RU"/>
        </w:rPr>
        <w:t>государственный пакет акций  АО «СПК «Ертiс» передан из республиканской собственности равными долями по 50% в коммунальную собственность Восточно-Казахстанской и Павлодарской областей.</w:t>
      </w:r>
    </w:p>
    <w:p w:rsidR="00F102F9" w:rsidRPr="009B35F9" w:rsidP="004B01B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B35F9">
        <w:rPr>
          <w:rFonts w:ascii="Arial" w:eastAsia="Times New Roman" w:hAnsi="Arial" w:cs="Arial"/>
          <w:color w:val="0066AB"/>
          <w:sz w:val="24"/>
          <w:szCs w:val="24"/>
          <w:bdr w:val="none" w:sz="0" w:space="0" w:color="auto" w:frame="1"/>
          <w:lang w:eastAsia="ru-RU"/>
        </w:rPr>
        <w:t xml:space="preserve">.    </w:t>
      </w:r>
      <w:r w:rsidRPr="009B35F9">
        <w:rPr>
          <w:rFonts w:ascii="Times New Roman" w:eastAsia="Times New Roman" w:hAnsi="Times New Roman" w:cs="Times New Roman"/>
          <w:sz w:val="28"/>
          <w:szCs w:val="28"/>
          <w:bdr w:val="none" w:sz="0" w:space="0" w:color="auto" w:frame="1"/>
          <w:lang w:eastAsia="ru-RU"/>
        </w:rPr>
        <w:t xml:space="preserve">В мае  2011 года  акционерами принято решение о реорганизации </w:t>
      </w:r>
      <w:r w:rsidR="004B01B3">
        <w:rPr>
          <w:rFonts w:ascii="Times New Roman" w:eastAsia="Times New Roman" w:hAnsi="Times New Roman" w:cs="Times New Roman"/>
          <w:sz w:val="28"/>
          <w:szCs w:val="28"/>
          <w:bdr w:val="none" w:sz="0" w:space="0" w:color="auto" w:frame="1"/>
          <w:lang w:val="kk-KZ" w:eastAsia="ru-RU"/>
        </w:rPr>
        <w:t xml:space="preserve">                   </w:t>
      </w:r>
      <w:r w:rsidRPr="009B35F9">
        <w:rPr>
          <w:rFonts w:ascii="Times New Roman" w:eastAsia="Times New Roman" w:hAnsi="Times New Roman" w:cs="Times New Roman"/>
          <w:sz w:val="28"/>
          <w:szCs w:val="28"/>
          <w:bdr w:val="none" w:sz="0" w:space="0" w:color="auto" w:frame="1"/>
          <w:lang w:eastAsia="ru-RU"/>
        </w:rPr>
        <w:t>АО «СПК «Ертiс» и её разделении на АО «НК «СПК «Ертiс» (Восточно-Казахстанская область) и АО «НК «СПК «Павлодар» (Павлодарская область).</w:t>
      </w:r>
    </w:p>
    <w:p w:rsidR="00F102F9" w:rsidRPr="009B35F9" w:rsidP="004B01B3">
      <w:pPr>
        <w:spacing w:after="0" w:line="240" w:lineRule="auto"/>
        <w:ind w:firstLine="708"/>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В соответствии с   п</w:t>
      </w:r>
      <w:r w:rsidRPr="009B35F9">
        <w:rPr>
          <w:rFonts w:ascii="Times New Roman" w:eastAsia="Times New Roman" w:hAnsi="Times New Roman" w:cs="Times New Roman"/>
          <w:sz w:val="28"/>
          <w:szCs w:val="28"/>
          <w:lang w:eastAsia="ru-RU"/>
        </w:rPr>
        <w:t>остановлением Правительства Республики Казахстан от 10 декабря 2018 года № 818</w:t>
      </w:r>
      <w:r w:rsidRPr="009B35F9" w:rsidR="00CA45A5">
        <w:rPr>
          <w:rFonts w:ascii="Times New Roman" w:eastAsia="Times New Roman" w:hAnsi="Times New Roman" w:cs="Times New Roman"/>
          <w:sz w:val="28"/>
          <w:szCs w:val="28"/>
          <w:lang w:eastAsia="ru-RU"/>
        </w:rPr>
        <w:t>,</w:t>
      </w:r>
      <w:r w:rsidRPr="009B35F9">
        <w:rPr>
          <w:rFonts w:ascii="Times New Roman" w:eastAsia="Times New Roman" w:hAnsi="Times New Roman" w:cs="Times New Roman"/>
          <w:sz w:val="28"/>
          <w:szCs w:val="28"/>
          <w:bdr w:val="none" w:sz="0" w:space="0" w:color="auto" w:frame="1"/>
          <w:lang w:eastAsia="ru-RU"/>
        </w:rPr>
        <w:t xml:space="preserve"> АО «НК «СПК «Павлодар» </w:t>
      </w:r>
      <w:r w:rsidRPr="009B35F9">
        <w:rPr>
          <w:rFonts w:ascii="Times New Roman" w:eastAsia="Times New Roman" w:hAnsi="Times New Roman" w:cs="Times New Roman"/>
          <w:sz w:val="28"/>
          <w:szCs w:val="28"/>
          <w:lang w:eastAsia="ru-RU"/>
        </w:rPr>
        <w:t xml:space="preserve">исключено из перечня национальных компаний и на основании </w:t>
      </w:r>
      <w:r w:rsidRPr="009B35F9">
        <w:rPr>
          <w:rFonts w:ascii="Times New Roman" w:eastAsia="Calibri" w:hAnsi="Times New Roman" w:cs="Times New Roman"/>
          <w:sz w:val="28"/>
          <w:szCs w:val="28"/>
        </w:rPr>
        <w:t>постановления акимата Павлодарской области от 16 августа 2018 года</w:t>
      </w:r>
      <w:r w:rsidRPr="009B35F9" w:rsidR="00602BE7">
        <w:rPr>
          <w:rFonts w:ascii="Times New Roman" w:eastAsia="Calibri" w:hAnsi="Times New Roman" w:cs="Times New Roman"/>
          <w:sz w:val="28"/>
          <w:szCs w:val="28"/>
        </w:rPr>
        <w:t xml:space="preserve">                        </w:t>
      </w:r>
      <w:r w:rsidRPr="009B35F9" w:rsidR="00C93B8B">
        <w:rPr>
          <w:rFonts w:ascii="Times New Roman" w:eastAsia="Calibri" w:hAnsi="Times New Roman" w:cs="Times New Roman"/>
          <w:sz w:val="28"/>
          <w:szCs w:val="28"/>
        </w:rPr>
        <w:t xml:space="preserve">   </w:t>
      </w:r>
      <w:r w:rsidRPr="009B35F9">
        <w:rPr>
          <w:rFonts w:ascii="Times New Roman" w:eastAsia="Calibri" w:hAnsi="Times New Roman" w:cs="Times New Roman"/>
          <w:sz w:val="28"/>
          <w:szCs w:val="28"/>
        </w:rPr>
        <w:t xml:space="preserve"> № 290/5</w:t>
      </w:r>
      <w:r w:rsidRPr="009B35F9" w:rsidR="00CA45A5">
        <w:rPr>
          <w:rFonts w:ascii="Times New Roman" w:eastAsia="Calibri" w:hAnsi="Times New Roman" w:cs="Times New Roman"/>
          <w:sz w:val="28"/>
          <w:szCs w:val="28"/>
        </w:rPr>
        <w:t>,</w:t>
      </w:r>
      <w:r w:rsidRPr="009B35F9">
        <w:rPr>
          <w:rFonts w:ascii="Times New Roman" w:eastAsia="Calibri" w:hAnsi="Times New Roman" w:cs="Times New Roman"/>
          <w:sz w:val="28"/>
          <w:szCs w:val="28"/>
        </w:rPr>
        <w:t xml:space="preserve"> АО Национальная компания «Социально-предпринимательская корпорация «Павлодар» переименовано в АО «Социально-предпринимательская корпорация «Павлодар».</w:t>
      </w:r>
    </w:p>
    <w:p w:rsidR="00F102F9" w:rsidRPr="009B35F9" w:rsidP="004B01B3">
      <w:pPr>
        <w:keepNext/>
        <w:spacing w:after="0" w:line="240" w:lineRule="auto"/>
        <w:ind w:firstLine="567"/>
        <w:jc w:val="both"/>
        <w:outlineLvl w:val="1"/>
        <w:rPr>
          <w:rFonts w:ascii="Times New Roman" w:eastAsia="Times New Roman" w:hAnsi="Times New Roman" w:cs="Times New Roman"/>
          <w:bCs/>
          <w:iCs/>
          <w:sz w:val="28"/>
          <w:szCs w:val="28"/>
        </w:rPr>
      </w:pPr>
      <w:r w:rsidRPr="009B35F9">
        <w:rPr>
          <w:rFonts w:ascii="Times New Roman" w:eastAsia="Times New Roman" w:hAnsi="Times New Roman" w:cs="Times New Roman"/>
          <w:bCs/>
          <w:iCs/>
          <w:sz w:val="28"/>
          <w:szCs w:val="28"/>
        </w:rPr>
        <w:t>Акционерное общество «Социально-предпринимательская корпорация «Павлодар» (далее - Общество) является компанией со стопроцентным участием государства в ее уставном капитале.</w:t>
      </w:r>
    </w:p>
    <w:p w:rsidR="00F102F9" w:rsidRPr="009B35F9" w:rsidP="004B01B3">
      <w:pPr>
        <w:spacing w:after="0" w:line="240" w:lineRule="auto"/>
        <w:ind w:firstLine="709"/>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Единственным акционером общества является акимат Павлодарской области в лице ГУ «Управление финансов Павлодарской области».</w:t>
      </w:r>
    </w:p>
    <w:p w:rsidR="00F102F9" w:rsidRPr="009B35F9" w:rsidP="004B01B3">
      <w:pPr>
        <w:spacing w:after="0" w:line="240" w:lineRule="auto"/>
        <w:ind w:firstLine="709"/>
        <w:jc w:val="both"/>
        <w:rPr>
          <w:rFonts w:ascii="Times New Roman" w:eastAsia="Calibri" w:hAnsi="Times New Roman" w:cs="Times New Roman"/>
          <w:i/>
          <w:sz w:val="28"/>
          <w:szCs w:val="28"/>
        </w:rPr>
      </w:pPr>
      <w:r w:rsidRPr="009B35F9">
        <w:rPr>
          <w:rFonts w:ascii="Times New Roman" w:eastAsia="Calibri" w:hAnsi="Times New Roman" w:cs="Times New Roman"/>
          <w:sz w:val="28"/>
          <w:szCs w:val="28"/>
        </w:rPr>
        <w:t xml:space="preserve">Уполномоченным органом по владению и пользованию государственным пакетом акций Общества является </w:t>
      </w:r>
      <w:r w:rsidRPr="009B35F9">
        <w:rPr>
          <w:rFonts w:ascii="Times New Roman" w:eastAsia="Calibri" w:hAnsi="Times New Roman" w:cs="Times New Roman"/>
          <w:i/>
          <w:sz w:val="28"/>
          <w:szCs w:val="28"/>
        </w:rPr>
        <w:t>ГУ «Управление  предпринимательства  и промышленности  Павлодарской области» (ГУ «Управление предпринимательства и торговли Павлодарской области»</w:t>
      </w:r>
      <w:r w:rsidRPr="009B35F9">
        <w:rPr>
          <w:rFonts w:ascii="Times New Roman" w:eastAsia="Calibri" w:hAnsi="Times New Roman" w:cs="Times New Roman"/>
          <w:sz w:val="28"/>
          <w:szCs w:val="28"/>
        </w:rPr>
        <w:t xml:space="preserve"> ). </w:t>
      </w:r>
    </w:p>
    <w:p w:rsidR="00F102F9" w:rsidRPr="009B35F9" w:rsidP="004B01B3">
      <w:pPr>
        <w:spacing w:after="0" w:line="240" w:lineRule="auto"/>
        <w:ind w:firstLine="709"/>
        <w:jc w:val="both"/>
        <w:rPr>
          <w:rFonts w:ascii="Times New Roman" w:eastAsia="Calibri" w:hAnsi="Times New Roman" w:cs="Times New Roman"/>
          <w:i/>
          <w:sz w:val="28"/>
          <w:szCs w:val="28"/>
        </w:rPr>
      </w:pPr>
      <w:r w:rsidRPr="009B35F9">
        <w:rPr>
          <w:rFonts w:ascii="Times New Roman" w:eastAsia="Calibri" w:hAnsi="Times New Roman" w:cs="Times New Roman"/>
          <w:sz w:val="28"/>
          <w:szCs w:val="28"/>
        </w:rPr>
        <w:t xml:space="preserve">Уполномоченным органом по распоряжению государственным пакетом акций  Общества является </w:t>
      </w:r>
      <w:r w:rsidRPr="009B35F9">
        <w:rPr>
          <w:rFonts w:ascii="Times New Roman" w:eastAsia="Calibri" w:hAnsi="Times New Roman" w:cs="Times New Roman"/>
          <w:i/>
          <w:sz w:val="28"/>
          <w:szCs w:val="28"/>
        </w:rPr>
        <w:t xml:space="preserve">ГУ «Управление финансов  Павлодарской области». </w:t>
      </w:r>
    </w:p>
    <w:p w:rsidR="00F102F9" w:rsidRPr="009B35F9" w:rsidP="004B01B3">
      <w:pPr>
        <w:spacing w:after="0" w:line="240" w:lineRule="auto"/>
        <w:ind w:firstLine="709"/>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ГУ «Управление предпринимательства, торговли и туризма Павлодарской области» (ГУ «Управление предпринимательства и торговли Павлодарской области») предоставлены полномочия по  принятию решений  по всем вопросам, относящимся к  компетенции единственного акционера, за исключением некоторых вопросов, указанных в  уставе Общества, решение по которым  принимается по предварительному  письменному согласованию  с ГУ « Управление финансов Павлодарской области»</w:t>
      </w:r>
    </w:p>
    <w:p w:rsidR="00F102F9" w:rsidRPr="009B35F9" w:rsidP="004B01B3">
      <w:pPr>
        <w:spacing w:after="0" w:line="240" w:lineRule="auto"/>
        <w:ind w:firstLine="708"/>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 xml:space="preserve">Учредительным документом Общества является устав, утвержденный приказом ГУ «Управление предпринимательства, торговли и туризма </w:t>
      </w:r>
      <w:r w:rsidRPr="009B35F9">
        <w:rPr>
          <w:rFonts w:ascii="Times New Roman" w:eastAsia="Calibri" w:hAnsi="Times New Roman" w:cs="Times New Roman"/>
          <w:sz w:val="28"/>
          <w:szCs w:val="28"/>
        </w:rPr>
        <w:t>Павлодарской области» от 16.08.2018 года № 51 (зарегистрирован в органах юстиции 06.09.2018 году)</w:t>
      </w:r>
    </w:p>
    <w:p w:rsidR="00EF72C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 соответствии с перечнем видов деятельности, осуществляемых юридическими лицами, более пятидесяти процентов акций (долей участия </w:t>
      </w:r>
      <w:r w:rsidR="004B01B3">
        <w:rPr>
          <w:rFonts w:ascii="Times New Roman" w:hAnsi="Times New Roman"/>
          <w:sz w:val="28"/>
          <w:szCs w:val="28"/>
          <w:lang w:val="kk-KZ"/>
        </w:rPr>
        <w:t xml:space="preserve">            </w:t>
      </w:r>
      <w:r w:rsidRPr="009B35F9">
        <w:rPr>
          <w:rFonts w:ascii="Times New Roman" w:hAnsi="Times New Roman"/>
          <w:sz w:val="28"/>
          <w:szCs w:val="28"/>
        </w:rPr>
        <w:t xml:space="preserve">в уставном капитале) которых принадлежит государству, </w:t>
      </w:r>
      <w:r w:rsidR="004B01B3">
        <w:rPr>
          <w:rFonts w:ascii="Times New Roman" w:hAnsi="Times New Roman"/>
          <w:sz w:val="28"/>
          <w:szCs w:val="28"/>
          <w:lang w:val="kk-KZ"/>
        </w:rPr>
        <w:t xml:space="preserve">                                           </w:t>
      </w:r>
      <w:r w:rsidRPr="009B35F9">
        <w:rPr>
          <w:rFonts w:ascii="Times New Roman" w:hAnsi="Times New Roman"/>
          <w:sz w:val="28"/>
          <w:szCs w:val="28"/>
        </w:rPr>
        <w:t xml:space="preserve">и аффилированными с ними лицами, утвержденных постановлением Правительства РК от 28.12.2015 </w:t>
      </w:r>
      <w:r w:rsidR="004B01B3">
        <w:rPr>
          <w:rFonts w:ascii="Times New Roman" w:hAnsi="Times New Roman"/>
          <w:sz w:val="28"/>
          <w:szCs w:val="28"/>
        </w:rPr>
        <w:t xml:space="preserve">года № 1095 </w:t>
      </w:r>
      <w:r w:rsidRPr="009B35F9">
        <w:rPr>
          <w:rFonts w:ascii="Times New Roman" w:hAnsi="Times New Roman"/>
          <w:sz w:val="28"/>
          <w:szCs w:val="28"/>
        </w:rPr>
        <w:t>Обществу присвоен код экономической деятельности 84130 «Регулирование и содействие эффективному  ведению  экономической деятельности».</w:t>
      </w:r>
    </w:p>
    <w:p w:rsidR="00F102F9" w:rsidRPr="009B35F9" w:rsidP="004B01B3">
      <w:pPr>
        <w:spacing w:after="0" w:line="240" w:lineRule="auto"/>
        <w:ind w:firstLine="709"/>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В соответствии с Уставом, основной целью Общества является содействие экономическому развитию Павлодарской области путем консолидации государственного и частного секторов.</w:t>
      </w:r>
    </w:p>
    <w:p w:rsidR="00F102F9" w:rsidRPr="009B35F9" w:rsidP="004B01B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B35F9">
        <w:rPr>
          <w:rFonts w:ascii="Times New Roman" w:eastAsia="Times New Roman" w:hAnsi="Times New Roman" w:cs="Times New Roman"/>
          <w:sz w:val="28"/>
          <w:szCs w:val="28"/>
          <w:lang w:eastAsia="ru-RU"/>
        </w:rPr>
        <w:t>Деятельность Общества должна быть направлена на  создание благоприятных условий для развития предпринимательской деятельности, создание новых и модернизацию существующих производств, привлечение инвестиций</w:t>
      </w:r>
      <w:r w:rsidRPr="009B35F9" w:rsidR="0049440E">
        <w:rPr>
          <w:rFonts w:ascii="Times New Roman" w:eastAsia="Times New Roman" w:hAnsi="Times New Roman" w:cs="Times New Roman"/>
          <w:sz w:val="28"/>
          <w:szCs w:val="28"/>
          <w:lang w:eastAsia="ru-RU"/>
        </w:rPr>
        <w:t xml:space="preserve"> в регион</w:t>
      </w:r>
      <w:r w:rsidRPr="009B35F9">
        <w:rPr>
          <w:rFonts w:ascii="Times New Roman" w:eastAsia="Times New Roman" w:hAnsi="Times New Roman" w:cs="Times New Roman"/>
          <w:sz w:val="28"/>
          <w:szCs w:val="28"/>
          <w:lang w:eastAsia="ru-RU"/>
        </w:rPr>
        <w:t>, реализацию правительственных инициатив.</w:t>
      </w:r>
    </w:p>
    <w:p w:rsidR="0068168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Уставный капитал Общества состоит из объявленных и размещенных акций. По состоянию на 01 ноября 2019 года количество выкупленных и размещенных акций составило -8 315 818 штук   на сумму 8 357 287, 3 тыс. тенге (в 2011 году -1500,0 тыс. штук). </w:t>
      </w:r>
    </w:p>
    <w:p w:rsidR="00F102F9" w:rsidRPr="009B35F9" w:rsidP="004B01B3">
      <w:pPr>
        <w:spacing w:after="0" w:line="240" w:lineRule="auto"/>
        <w:ind w:firstLine="708"/>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В группу компаний Общества входят 17 предприятий, из них</w:t>
      </w:r>
      <w:r w:rsidR="004B01B3">
        <w:rPr>
          <w:rFonts w:ascii="Times New Roman" w:eastAsia="Calibri" w:hAnsi="Times New Roman" w:cs="Times New Roman"/>
          <w:sz w:val="28"/>
          <w:szCs w:val="28"/>
          <w:lang w:val="kk-KZ"/>
        </w:rPr>
        <w:t xml:space="preserve">                         </w:t>
      </w:r>
      <w:r w:rsidRPr="009B35F9">
        <w:rPr>
          <w:rFonts w:ascii="Times New Roman" w:eastAsia="Calibri" w:hAnsi="Times New Roman" w:cs="Times New Roman"/>
          <w:sz w:val="28"/>
          <w:szCs w:val="28"/>
        </w:rPr>
        <w:t xml:space="preserve"> 5 дочерних организаций со 100% долей участия и 12 ассоциированных организаций, в которых доля участия Общества составляет менее 50%. </w:t>
      </w:r>
    </w:p>
    <w:p w:rsidR="00054488" w:rsidRPr="009B35F9" w:rsidP="004B01B3">
      <w:pPr>
        <w:tabs>
          <w:tab w:val="left" w:pos="0"/>
          <w:tab w:val="left" w:pos="5460"/>
        </w:tabs>
        <w:spacing w:after="0" w:line="240" w:lineRule="auto"/>
        <w:ind w:firstLine="709"/>
        <w:contextualSpacing/>
        <w:jc w:val="both"/>
        <w:rPr>
          <w:rFonts w:ascii="Times New Roman" w:eastAsia="Times New Roman" w:hAnsi="Times New Roman"/>
          <w:b/>
          <w:bCs/>
          <w:iCs/>
          <w:sz w:val="28"/>
          <w:szCs w:val="28"/>
          <w:lang w:val="kk-KZ" w:eastAsia="ru-RU"/>
        </w:rPr>
      </w:pPr>
      <w:r w:rsidRPr="009B35F9">
        <w:rPr>
          <w:rFonts w:ascii="Times New Roman" w:eastAsia="Times New Roman" w:hAnsi="Times New Roman"/>
          <w:b/>
          <w:bCs/>
          <w:iCs/>
          <w:sz w:val="28"/>
          <w:szCs w:val="28"/>
          <w:lang w:val="kk-KZ" w:eastAsia="ru-RU"/>
        </w:rPr>
        <w:t>2.2. Сводные результаты государственного аудита</w:t>
      </w:r>
      <w:r w:rsidRPr="009B35F9">
        <w:rPr>
          <w:rFonts w:ascii="Times New Roman" w:hAnsi="Times New Roman"/>
          <w:b/>
          <w:sz w:val="28"/>
          <w:szCs w:val="28"/>
          <w:lang w:val="kk-KZ"/>
        </w:rPr>
        <w:t xml:space="preserve">. </w:t>
      </w:r>
    </w:p>
    <w:p w:rsidR="0047679C" w:rsidRPr="009B35F9"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val="kk-KZ" w:eastAsia="ru-RU"/>
        </w:rPr>
      </w:pPr>
      <w:r w:rsidRPr="009B35F9">
        <w:rPr>
          <w:rFonts w:ascii="Times New Roman" w:hAnsi="Times New Roman"/>
          <w:sz w:val="28"/>
          <w:szCs w:val="28"/>
          <w:lang w:val="kk-KZ" w:eastAsia="ru-RU"/>
        </w:rPr>
        <w:t xml:space="preserve">Государственным аудитом охвачены 2 объекта: (1 основной, </w:t>
      </w:r>
      <w:r w:rsidR="004B01B3">
        <w:rPr>
          <w:rFonts w:ascii="Times New Roman" w:hAnsi="Times New Roman"/>
          <w:sz w:val="28"/>
          <w:szCs w:val="28"/>
          <w:lang w:val="kk-KZ" w:eastAsia="ru-RU"/>
        </w:rPr>
        <w:t xml:space="preserve">                            </w:t>
      </w:r>
      <w:r w:rsidRPr="009B35F9">
        <w:rPr>
          <w:rFonts w:ascii="Times New Roman" w:hAnsi="Times New Roman"/>
          <w:sz w:val="28"/>
          <w:szCs w:val="28"/>
          <w:lang w:val="kk-KZ" w:eastAsia="ru-RU"/>
        </w:rPr>
        <w:t xml:space="preserve">1 встречной проверкой), объем охваченных государственным аудитом бюджетных средств составил </w:t>
      </w:r>
      <w:r w:rsidRPr="009B35F9">
        <w:rPr>
          <w:rFonts w:ascii="Times New Roman" w:hAnsi="Times New Roman"/>
          <w:sz w:val="28"/>
          <w:szCs w:val="28"/>
          <w:lang w:eastAsia="ar-SA"/>
        </w:rPr>
        <w:t xml:space="preserve">4 422 722,0 </w:t>
      </w:r>
      <w:r w:rsidRPr="009B35F9">
        <w:rPr>
          <w:rFonts w:ascii="Times New Roman" w:hAnsi="Times New Roman"/>
          <w:sz w:val="28"/>
          <w:szCs w:val="28"/>
          <w:lang w:val="kk-KZ" w:eastAsia="ru-RU"/>
        </w:rPr>
        <w:t>тыс. тенге.</w:t>
      </w:r>
    </w:p>
    <w:p w:rsidR="0047679C" w:rsidRPr="00751DDA"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val="kk-KZ" w:eastAsia="ru-RU"/>
        </w:rPr>
      </w:pPr>
      <w:r w:rsidRPr="00751DDA">
        <w:rPr>
          <w:rFonts w:ascii="Times New Roman" w:hAnsi="Times New Roman"/>
          <w:sz w:val="28"/>
          <w:szCs w:val="28"/>
          <w:lang w:val="kk-KZ" w:eastAsia="ru-RU"/>
        </w:rPr>
        <w:t xml:space="preserve"> По результатам аудита  установлены нарушения бюджетного и иного законодетельства  на общую сумму  2</w:t>
      </w:r>
      <w:r w:rsidRPr="00751DDA" w:rsidR="000F23BA">
        <w:rPr>
          <w:rFonts w:ascii="Times New Roman" w:hAnsi="Times New Roman"/>
          <w:sz w:val="28"/>
          <w:szCs w:val="28"/>
          <w:lang w:val="kk-KZ" w:eastAsia="ru-RU"/>
        </w:rPr>
        <w:t> 193 764,9</w:t>
      </w:r>
      <w:r w:rsidRPr="00751DDA">
        <w:rPr>
          <w:rFonts w:ascii="Times New Roman" w:hAnsi="Times New Roman"/>
          <w:sz w:val="28"/>
          <w:szCs w:val="28"/>
          <w:lang w:val="kk-KZ" w:eastAsia="ru-RU"/>
        </w:rPr>
        <w:t xml:space="preserve">  тыс.тыс. тенге, в том числе:</w:t>
      </w:r>
    </w:p>
    <w:p w:rsidR="0047679C" w:rsidRPr="00751DDA" w:rsidP="004B01B3">
      <w:pPr>
        <w:pStyle w:val="ListParagraph"/>
        <w:widowControl w:val="0"/>
        <w:numPr>
          <w:ilvl w:val="0"/>
          <w:numId w:val="19"/>
        </w:numPr>
        <w:pBdr>
          <w:bottom w:val="single" w:sz="4" w:space="1" w:color="FFFFFF"/>
        </w:pBdr>
        <w:tabs>
          <w:tab w:val="left" w:pos="0"/>
        </w:tabs>
        <w:jc w:val="both"/>
        <w:rPr>
          <w:sz w:val="28"/>
          <w:szCs w:val="28"/>
          <w:lang w:val="kk-KZ"/>
        </w:rPr>
      </w:pPr>
      <w:r w:rsidRPr="00751DDA">
        <w:rPr>
          <w:sz w:val="28"/>
          <w:szCs w:val="28"/>
          <w:lang w:val="kk-KZ"/>
        </w:rPr>
        <w:t xml:space="preserve">Сумма </w:t>
      </w:r>
      <w:r w:rsidRPr="00751DDA">
        <w:rPr>
          <w:sz w:val="28"/>
          <w:szCs w:val="28"/>
          <w:lang w:val="kk-KZ"/>
        </w:rPr>
        <w:t>финансовых нарушений  - 5882,6 тыс. тенге, из которых:</w:t>
      </w:r>
    </w:p>
    <w:p w:rsidR="0047679C" w:rsidRPr="00751DDA"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val="kk-KZ" w:eastAsia="ru-RU"/>
        </w:rPr>
      </w:pPr>
      <w:r w:rsidRPr="00751DDA">
        <w:rPr>
          <w:rFonts w:ascii="Times New Roman" w:hAnsi="Times New Roman"/>
          <w:sz w:val="28"/>
          <w:szCs w:val="28"/>
          <w:lang w:val="kk-KZ" w:eastAsia="ru-RU"/>
        </w:rPr>
        <w:t xml:space="preserve"> подлежит возмещению – 5569,2 тыс.тенге;</w:t>
      </w:r>
    </w:p>
    <w:p w:rsidR="0047679C" w:rsidRPr="00751DDA"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val="kk-KZ" w:eastAsia="ru-RU"/>
        </w:rPr>
      </w:pPr>
      <w:r w:rsidRPr="00751DDA">
        <w:rPr>
          <w:rFonts w:ascii="Times New Roman" w:hAnsi="Times New Roman"/>
          <w:sz w:val="28"/>
          <w:szCs w:val="28"/>
          <w:lang w:val="kk-KZ" w:eastAsia="ru-RU"/>
        </w:rPr>
        <w:t xml:space="preserve"> восстановлению – 313,4 тыс.тенге;</w:t>
      </w:r>
    </w:p>
    <w:p w:rsidR="0047679C" w:rsidRPr="00751DDA"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eastAsia="ru-RU"/>
        </w:rPr>
      </w:pPr>
      <w:r w:rsidRPr="00751DDA">
        <w:rPr>
          <w:rFonts w:ascii="Times New Roman" w:hAnsi="Times New Roman"/>
          <w:sz w:val="28"/>
          <w:szCs w:val="28"/>
          <w:lang w:val="kk-KZ" w:eastAsia="ru-RU"/>
        </w:rPr>
        <w:t>2.</w:t>
      </w:r>
      <w:r w:rsidRPr="00751DDA" w:rsidR="00C93B8B">
        <w:rPr>
          <w:rFonts w:ascii="Times New Roman" w:hAnsi="Times New Roman"/>
          <w:sz w:val="28"/>
          <w:szCs w:val="28"/>
          <w:lang w:val="kk-KZ" w:eastAsia="ru-RU"/>
        </w:rPr>
        <w:t xml:space="preserve"> С</w:t>
      </w:r>
      <w:r w:rsidRPr="00751DDA">
        <w:rPr>
          <w:rFonts w:ascii="Times New Roman" w:hAnsi="Times New Roman"/>
          <w:sz w:val="28"/>
          <w:szCs w:val="28"/>
          <w:lang w:val="kk-KZ" w:eastAsia="ru-RU"/>
        </w:rPr>
        <w:t>умма неэффективного  использования бюджетных средств и активов государства –  2</w:t>
      </w:r>
      <w:r w:rsidRPr="00751DDA" w:rsidR="000F23BA">
        <w:rPr>
          <w:rFonts w:ascii="Times New Roman" w:hAnsi="Times New Roman"/>
          <w:sz w:val="28"/>
          <w:szCs w:val="28"/>
          <w:lang w:val="kk-KZ" w:eastAsia="ru-RU"/>
        </w:rPr>
        <w:t xml:space="preserve"> 187 882,3 </w:t>
      </w:r>
      <w:r w:rsidRPr="00751DDA">
        <w:rPr>
          <w:rFonts w:ascii="Times New Roman" w:hAnsi="Times New Roman"/>
          <w:sz w:val="28"/>
          <w:szCs w:val="28"/>
          <w:lang w:val="kk-KZ" w:eastAsia="ru-RU"/>
        </w:rPr>
        <w:t xml:space="preserve">  тыс. тенге</w:t>
      </w:r>
      <w:r w:rsidRPr="00751DDA" w:rsidR="00F43409">
        <w:rPr>
          <w:rFonts w:ascii="Times New Roman" w:hAnsi="Times New Roman"/>
          <w:sz w:val="28"/>
          <w:szCs w:val="28"/>
          <w:lang w:eastAsia="ru-RU"/>
        </w:rPr>
        <w:t xml:space="preserve">.   </w:t>
      </w:r>
    </w:p>
    <w:p w:rsidR="0047679C" w:rsidRPr="009B35F9"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val="kk-KZ" w:eastAsia="ru-RU"/>
        </w:rPr>
      </w:pPr>
      <w:r w:rsidRPr="00751DDA">
        <w:rPr>
          <w:rFonts w:ascii="Times New Roman" w:hAnsi="Times New Roman"/>
          <w:sz w:val="28"/>
          <w:szCs w:val="28"/>
          <w:lang w:val="kk-KZ" w:eastAsia="ru-RU"/>
        </w:rPr>
        <w:t>Н</w:t>
      </w:r>
      <w:r w:rsidRPr="00751DDA">
        <w:rPr>
          <w:rFonts w:ascii="Times New Roman" w:hAnsi="Times New Roman"/>
          <w:sz w:val="28"/>
          <w:szCs w:val="28"/>
          <w:lang w:val="kk-KZ" w:eastAsia="ru-RU"/>
        </w:rPr>
        <w:t>арушения процедурного</w:t>
      </w:r>
      <w:r w:rsidRPr="009B35F9">
        <w:rPr>
          <w:rFonts w:ascii="Times New Roman" w:hAnsi="Times New Roman"/>
          <w:sz w:val="28"/>
          <w:szCs w:val="28"/>
          <w:lang w:val="kk-KZ" w:eastAsia="ru-RU"/>
        </w:rPr>
        <w:t xml:space="preserve"> характера в</w:t>
      </w:r>
      <w:r w:rsidR="00042FCD">
        <w:rPr>
          <w:rFonts w:ascii="Times New Roman" w:hAnsi="Times New Roman"/>
          <w:sz w:val="28"/>
          <w:szCs w:val="28"/>
          <w:lang w:val="kk-KZ" w:eastAsia="ru-RU"/>
        </w:rPr>
        <w:t xml:space="preserve"> количестве 39</w:t>
      </w:r>
      <w:r w:rsidRPr="009B35F9">
        <w:rPr>
          <w:rFonts w:ascii="Times New Roman" w:hAnsi="Times New Roman"/>
          <w:sz w:val="28"/>
          <w:szCs w:val="28"/>
          <w:lang w:val="kk-KZ" w:eastAsia="ru-RU"/>
        </w:rPr>
        <w:t xml:space="preserve"> единиц.</w:t>
      </w:r>
    </w:p>
    <w:p w:rsidR="0047679C" w:rsidRPr="009B35F9"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val="kk-KZ" w:eastAsia="ru-RU"/>
        </w:rPr>
      </w:pPr>
      <w:r w:rsidRPr="009B35F9">
        <w:rPr>
          <w:rFonts w:ascii="Times New Roman" w:hAnsi="Times New Roman"/>
          <w:sz w:val="28"/>
          <w:szCs w:val="28"/>
          <w:lang w:val="kk-KZ" w:eastAsia="ru-RU"/>
        </w:rPr>
        <w:t>Также, установлены факты упущенной выгоды в размере</w:t>
      </w:r>
      <w:r w:rsidR="004B01B3">
        <w:rPr>
          <w:rFonts w:ascii="Times New Roman" w:hAnsi="Times New Roman"/>
          <w:sz w:val="28"/>
          <w:szCs w:val="28"/>
          <w:lang w:val="kk-KZ" w:eastAsia="ru-RU"/>
        </w:rPr>
        <w:t xml:space="preserve"> </w:t>
      </w:r>
      <w:r w:rsidRPr="009B35F9" w:rsidR="00C93B8B">
        <w:rPr>
          <w:rFonts w:ascii="Times New Roman" w:hAnsi="Times New Roman"/>
          <w:sz w:val="28"/>
          <w:szCs w:val="28"/>
          <w:lang w:val="kk-KZ" w:eastAsia="ru-RU"/>
        </w:rPr>
        <w:t>-</w:t>
      </w:r>
      <w:r w:rsidRPr="009B35F9">
        <w:rPr>
          <w:rFonts w:ascii="Times New Roman" w:hAnsi="Times New Roman"/>
          <w:sz w:val="28"/>
          <w:szCs w:val="28"/>
          <w:lang w:val="kk-KZ" w:eastAsia="ru-RU"/>
        </w:rPr>
        <w:t xml:space="preserve"> 70 952,2 тыс.тенге.</w:t>
      </w:r>
    </w:p>
    <w:p w:rsidR="0047679C" w:rsidRPr="009B35F9" w:rsidP="004B01B3">
      <w:pPr>
        <w:widowControl w:val="0"/>
        <w:pBdr>
          <w:bottom w:val="single" w:sz="4" w:space="1" w:color="FFFFFF"/>
        </w:pBdr>
        <w:tabs>
          <w:tab w:val="left" w:pos="0"/>
        </w:tabs>
        <w:spacing w:after="0" w:line="240" w:lineRule="auto"/>
        <w:ind w:firstLine="709"/>
        <w:contextualSpacing/>
        <w:jc w:val="both"/>
        <w:rPr>
          <w:rFonts w:ascii="Times New Roman" w:hAnsi="Times New Roman"/>
          <w:sz w:val="28"/>
          <w:szCs w:val="28"/>
          <w:lang w:val="kk-KZ" w:eastAsia="ru-RU"/>
        </w:rPr>
      </w:pPr>
      <w:r w:rsidRPr="009B35F9">
        <w:rPr>
          <w:rFonts w:ascii="Times New Roman" w:hAnsi="Times New Roman"/>
          <w:sz w:val="28"/>
          <w:szCs w:val="28"/>
          <w:lang w:val="kk-KZ" w:eastAsia="ru-RU"/>
        </w:rPr>
        <w:t>Сумма э</w:t>
      </w:r>
      <w:r w:rsidRPr="009B35F9">
        <w:rPr>
          <w:rFonts w:ascii="Times New Roman" w:hAnsi="Times New Roman"/>
          <w:sz w:val="28"/>
          <w:szCs w:val="28"/>
          <w:lang w:val="kk-KZ" w:eastAsia="ru-RU"/>
        </w:rPr>
        <w:t>кономических потерь</w:t>
      </w:r>
      <w:r w:rsidRPr="009B35F9">
        <w:rPr>
          <w:rFonts w:ascii="Times New Roman" w:hAnsi="Times New Roman"/>
          <w:sz w:val="28"/>
          <w:szCs w:val="28"/>
          <w:lang w:val="kk-KZ" w:eastAsia="ru-RU"/>
        </w:rPr>
        <w:t xml:space="preserve"> -</w:t>
      </w:r>
      <w:r w:rsidRPr="009B35F9">
        <w:rPr>
          <w:rFonts w:ascii="Times New Roman" w:hAnsi="Times New Roman"/>
          <w:sz w:val="28"/>
          <w:szCs w:val="28"/>
          <w:lang w:val="kk-KZ" w:eastAsia="ru-RU"/>
        </w:rPr>
        <w:t xml:space="preserve"> 104 709 тыс. тенге.</w:t>
      </w:r>
    </w:p>
    <w:p w:rsidR="0047679C" w:rsidRPr="009B35F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val="kk-KZ"/>
        </w:rPr>
      </w:pPr>
      <w:r w:rsidRPr="009B35F9">
        <w:rPr>
          <w:rFonts w:ascii="Times New Roman" w:hAnsi="Times New Roman"/>
          <w:iCs/>
          <w:sz w:val="28"/>
          <w:szCs w:val="28"/>
          <w:lang w:val="kk-KZ"/>
        </w:rPr>
        <w:t>В</w:t>
      </w:r>
      <w:r w:rsidRPr="009B35F9">
        <w:rPr>
          <w:rFonts w:ascii="Times New Roman" w:hAnsi="Times New Roman"/>
          <w:sz w:val="28"/>
          <w:szCs w:val="28"/>
          <w:lang w:val="kk-KZ"/>
        </w:rPr>
        <w:t xml:space="preserve"> ходе аудита и последующими мерами объектами государственного аудита возмещено в доход бюджета – 2108,6 тыс. тенге.</w:t>
      </w:r>
    </w:p>
    <w:p w:rsidR="0047679C" w:rsidRPr="009B35F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val="kk-KZ"/>
        </w:rPr>
      </w:pPr>
      <w:r w:rsidRPr="009B35F9">
        <w:rPr>
          <w:rFonts w:ascii="Times New Roman" w:hAnsi="Times New Roman"/>
          <w:sz w:val="28"/>
          <w:szCs w:val="28"/>
          <w:lang w:val="kk-KZ"/>
        </w:rPr>
        <w:t>Остаток суммы к возмещению – 3460,6 тыс. тенге, к восстановлению 313,4 тыс.тенге.</w:t>
      </w:r>
    </w:p>
    <w:p w:rsidR="00C66FA0" w:rsidRPr="009B35F9" w:rsidP="004B01B3">
      <w:pPr>
        <w:widowControl w:val="0"/>
        <w:pBdr>
          <w:bottom w:val="single" w:sz="4" w:space="0" w:color="FFFFFF"/>
        </w:pBdr>
        <w:tabs>
          <w:tab w:val="left" w:pos="0"/>
        </w:tabs>
        <w:spacing w:after="0" w:line="240" w:lineRule="auto"/>
        <w:jc w:val="both"/>
        <w:rPr>
          <w:rFonts w:ascii="Times New Roman" w:hAnsi="Times New Roman"/>
          <w:b/>
          <w:sz w:val="28"/>
          <w:szCs w:val="28"/>
          <w:lang w:val="kk-KZ"/>
        </w:rPr>
      </w:pPr>
      <w:r>
        <w:rPr>
          <w:sz w:val="28"/>
          <w:szCs w:val="28"/>
          <w:lang w:val="kk-KZ"/>
        </w:rPr>
        <w:tab/>
      </w:r>
      <w:r w:rsidRPr="009B35F9">
        <w:rPr>
          <w:rFonts w:ascii="Times New Roman" w:hAnsi="Times New Roman"/>
          <w:b/>
          <w:sz w:val="28"/>
          <w:szCs w:val="28"/>
          <w:lang w:val="kk-KZ" w:eastAsia="ru-RU"/>
        </w:rPr>
        <w:t xml:space="preserve">2.2.1 </w:t>
      </w:r>
      <w:r w:rsidRPr="009B35F9">
        <w:rPr>
          <w:rFonts w:ascii="Times New Roman" w:hAnsi="Times New Roman"/>
          <w:b/>
          <w:sz w:val="28"/>
          <w:szCs w:val="28"/>
          <w:lang w:val="kk-KZ"/>
        </w:rPr>
        <w:t xml:space="preserve">Сводный анализ </w:t>
      </w:r>
      <w:r w:rsidRPr="009B35F9" w:rsidR="00DA029B">
        <w:rPr>
          <w:rFonts w:ascii="Times New Roman" w:hAnsi="Times New Roman"/>
          <w:b/>
          <w:sz w:val="28"/>
          <w:szCs w:val="28"/>
          <w:lang w:val="kk-KZ"/>
        </w:rPr>
        <w:t xml:space="preserve">и оценка эффективности использования бюджетных средств и активов </w:t>
      </w:r>
      <w:r>
        <w:rPr>
          <w:rFonts w:ascii="Times New Roman" w:hAnsi="Times New Roman"/>
          <w:b/>
          <w:sz w:val="28"/>
          <w:szCs w:val="24"/>
          <w:lang w:eastAsia="ru-RU"/>
        </w:rPr>
        <w:t>АО «</w:t>
      </w:r>
      <w:r w:rsidRPr="009B35F9" w:rsidR="0011149B">
        <w:rPr>
          <w:rFonts w:ascii="Times New Roman" w:hAnsi="Times New Roman"/>
          <w:b/>
          <w:sz w:val="28"/>
          <w:szCs w:val="24"/>
          <w:lang w:eastAsia="ru-RU"/>
        </w:rPr>
        <w:t>СПК «Павлодар»</w:t>
      </w:r>
      <w:r w:rsidRPr="009B35F9">
        <w:rPr>
          <w:rFonts w:ascii="Times New Roman" w:hAnsi="Times New Roman"/>
          <w:b/>
          <w:sz w:val="28"/>
          <w:szCs w:val="28"/>
          <w:lang w:val="kk-KZ"/>
        </w:rPr>
        <w:t>.</w:t>
      </w:r>
    </w:p>
    <w:p w:rsidR="00722108" w:rsidRPr="009B35F9" w:rsidP="004B01B3">
      <w:pPr>
        <w:tabs>
          <w:tab w:val="left" w:pos="284"/>
          <w:tab w:val="left" w:pos="1740"/>
        </w:tabs>
        <w:spacing w:after="0" w:line="240" w:lineRule="auto"/>
        <w:ind w:firstLine="851"/>
        <w:jc w:val="both"/>
        <w:rPr>
          <w:rFonts w:ascii="Times New Roman" w:eastAsia="Calibri" w:hAnsi="Times New Roman" w:cs="Times New Roman"/>
          <w:sz w:val="28"/>
          <w:szCs w:val="28"/>
        </w:rPr>
      </w:pPr>
      <w:r w:rsidRPr="009B35F9">
        <w:rPr>
          <w:rFonts w:ascii="Times New Roman" w:hAnsi="Times New Roman"/>
          <w:b/>
          <w:i/>
          <w:sz w:val="28"/>
          <w:szCs w:val="28"/>
        </w:rPr>
        <w:t>А</w:t>
      </w:r>
      <w:r w:rsidRPr="009B35F9" w:rsidR="00F37E7D">
        <w:rPr>
          <w:rFonts w:ascii="Times New Roman" w:hAnsi="Times New Roman"/>
          <w:b/>
          <w:i/>
          <w:sz w:val="28"/>
          <w:szCs w:val="28"/>
        </w:rPr>
        <w:t xml:space="preserve">нализ корпоративного управления Общества </w:t>
      </w:r>
      <w:r w:rsidRPr="009B35F9">
        <w:rPr>
          <w:rFonts w:ascii="Times New Roman" w:hAnsi="Times New Roman"/>
          <w:b/>
          <w:i/>
          <w:sz w:val="28"/>
          <w:szCs w:val="28"/>
        </w:rPr>
        <w:t xml:space="preserve"> показал </w:t>
      </w:r>
      <w:r w:rsidRPr="009B35F9" w:rsidR="00FA1818">
        <w:rPr>
          <w:rFonts w:ascii="Times New Roman" w:hAnsi="Times New Roman"/>
          <w:b/>
          <w:i/>
          <w:sz w:val="28"/>
          <w:szCs w:val="28"/>
        </w:rPr>
        <w:t xml:space="preserve"> не достаточно эффективн</w:t>
      </w:r>
      <w:r w:rsidRPr="009B35F9" w:rsidR="006C3F46">
        <w:rPr>
          <w:rFonts w:ascii="Times New Roman" w:hAnsi="Times New Roman"/>
          <w:b/>
          <w:i/>
          <w:sz w:val="28"/>
          <w:szCs w:val="28"/>
        </w:rPr>
        <w:t>ую работу системы  корпоративных отношений.</w:t>
      </w:r>
      <w:r w:rsidRPr="009B35F9">
        <w:rPr>
          <w:rFonts w:ascii="Times New Roman" w:eastAsia="Calibri" w:hAnsi="Times New Roman" w:cs="Times New Roman"/>
          <w:sz w:val="28"/>
          <w:szCs w:val="28"/>
        </w:rPr>
        <w:tab/>
      </w:r>
      <w:r w:rsidR="004B01B3">
        <w:rPr>
          <w:rFonts w:ascii="Times New Roman" w:eastAsia="Calibri" w:hAnsi="Times New Roman" w:cs="Times New Roman"/>
          <w:sz w:val="28"/>
          <w:szCs w:val="28"/>
          <w:lang w:val="kk-KZ"/>
        </w:rPr>
        <w:t xml:space="preserve">       </w:t>
      </w:r>
      <w:r w:rsidRPr="009B35F9" w:rsidR="00251D3F">
        <w:rPr>
          <w:rFonts w:ascii="Times New Roman" w:eastAsia="Calibri" w:hAnsi="Times New Roman" w:cs="Times New Roman"/>
          <w:sz w:val="28"/>
          <w:szCs w:val="28"/>
        </w:rPr>
        <w:t xml:space="preserve">Так, в </w:t>
      </w:r>
      <w:r w:rsidRPr="009B35F9">
        <w:rPr>
          <w:rFonts w:ascii="Times New Roman" w:eastAsia="Calibri" w:hAnsi="Times New Roman" w:cs="Times New Roman"/>
          <w:sz w:val="28"/>
          <w:szCs w:val="28"/>
        </w:rPr>
        <w:t>соответствии с Кодексом корпоративного управления</w:t>
      </w:r>
      <w:r w:rsidRPr="009B35F9" w:rsidR="006C3F46">
        <w:rPr>
          <w:rFonts w:ascii="Times New Roman" w:eastAsia="Calibri" w:hAnsi="Times New Roman" w:cs="Times New Roman"/>
          <w:sz w:val="28"/>
          <w:szCs w:val="28"/>
        </w:rPr>
        <w:t xml:space="preserve"> Общества</w:t>
      </w:r>
      <w:r w:rsidRPr="009B35F9">
        <w:rPr>
          <w:rFonts w:ascii="Times New Roman" w:eastAsia="Calibri" w:hAnsi="Times New Roman" w:cs="Times New Roman"/>
          <w:sz w:val="28"/>
          <w:szCs w:val="28"/>
        </w:rPr>
        <w:t>, утвержденного постановлением акимата Павлодарской области №69/4 от 09.04.2012 года  систему корпоративного управления Общества составляют:</w:t>
      </w:r>
    </w:p>
    <w:p w:rsidR="00722108" w:rsidRPr="009B35F9" w:rsidP="004B01B3">
      <w:pPr>
        <w:tabs>
          <w:tab w:val="left" w:pos="709"/>
          <w:tab w:val="left" w:pos="1740"/>
        </w:tabs>
        <w:spacing w:after="0" w:line="240" w:lineRule="auto"/>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ab/>
        <w:t>- Единственный акционер – высший орган Общества;</w:t>
      </w:r>
    </w:p>
    <w:p w:rsidR="00722108" w:rsidRPr="009B35F9" w:rsidP="004B01B3">
      <w:pPr>
        <w:tabs>
          <w:tab w:val="left" w:pos="709"/>
          <w:tab w:val="left" w:pos="1740"/>
        </w:tabs>
        <w:spacing w:after="0" w:line="240" w:lineRule="auto"/>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ab/>
        <w:t>- Совет директоров – орган управления, осуществляющий общее руководство и контроль над деятельностью Правления;</w:t>
      </w:r>
    </w:p>
    <w:p w:rsidR="00722108" w:rsidRPr="009B35F9" w:rsidP="004B01B3">
      <w:pPr>
        <w:tabs>
          <w:tab w:val="left" w:pos="709"/>
          <w:tab w:val="left" w:pos="1740"/>
        </w:tabs>
        <w:spacing w:after="0" w:line="240" w:lineRule="auto"/>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ab/>
        <w:t>- Правление – коллегиальный исполнительный орган, руководящий текущей деятельностью Общества;</w:t>
      </w:r>
    </w:p>
    <w:p w:rsidR="00722108" w:rsidRPr="009B35F9" w:rsidP="004B01B3">
      <w:pPr>
        <w:tabs>
          <w:tab w:val="left" w:pos="709"/>
          <w:tab w:val="left" w:pos="1740"/>
        </w:tabs>
        <w:spacing w:after="0" w:line="240" w:lineRule="auto"/>
        <w:jc w:val="both"/>
        <w:rPr>
          <w:rFonts w:ascii="Times New Roman" w:eastAsia="Calibri" w:hAnsi="Times New Roman" w:cs="Times New Roman"/>
          <w:sz w:val="28"/>
          <w:szCs w:val="28"/>
        </w:rPr>
      </w:pPr>
      <w:r w:rsidRPr="009B35F9">
        <w:rPr>
          <w:rFonts w:ascii="Times New Roman" w:eastAsia="Calibri" w:hAnsi="Times New Roman" w:cs="Times New Roman"/>
          <w:sz w:val="28"/>
          <w:szCs w:val="28"/>
        </w:rPr>
        <w:tab/>
        <w:t>- Служба внутреннего аудита.</w:t>
      </w:r>
    </w:p>
    <w:p w:rsidR="006A5A40"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sz w:val="28"/>
          <w:szCs w:val="28"/>
        </w:rPr>
        <w:tab/>
      </w:r>
      <w:r w:rsidRPr="009B35F9" w:rsidR="005E031A">
        <w:rPr>
          <w:rFonts w:ascii="Times New Roman" w:hAnsi="Times New Roman"/>
          <w:sz w:val="28"/>
          <w:szCs w:val="28"/>
        </w:rPr>
        <w:t>На 2019 год организационная структура Общества состоит из</w:t>
      </w:r>
      <w:r w:rsidRPr="009B35F9">
        <w:rPr>
          <w:rFonts w:ascii="Times New Roman" w:hAnsi="Times New Roman"/>
          <w:sz w:val="28"/>
          <w:szCs w:val="28"/>
        </w:rPr>
        <w:t xml:space="preserve"> 47 ед.:</w:t>
      </w:r>
      <w:r w:rsidRPr="009B35F9" w:rsidR="005E031A">
        <w:rPr>
          <w:rFonts w:ascii="Times New Roman" w:hAnsi="Times New Roman"/>
          <w:sz w:val="28"/>
          <w:szCs w:val="28"/>
        </w:rPr>
        <w:t xml:space="preserve"> председателя Правления, заместителей</w:t>
      </w:r>
      <w:r w:rsidRPr="009B35F9" w:rsidR="00E73489">
        <w:rPr>
          <w:rFonts w:ascii="Times New Roman" w:hAnsi="Times New Roman"/>
          <w:sz w:val="28"/>
          <w:szCs w:val="28"/>
        </w:rPr>
        <w:t xml:space="preserve"> п</w:t>
      </w:r>
      <w:r w:rsidRPr="009B35F9" w:rsidR="005E031A">
        <w:rPr>
          <w:rFonts w:ascii="Times New Roman" w:hAnsi="Times New Roman"/>
          <w:sz w:val="28"/>
          <w:szCs w:val="28"/>
        </w:rPr>
        <w:t>редседателя Правления</w:t>
      </w:r>
      <w:r w:rsidRPr="009B35F9">
        <w:rPr>
          <w:rFonts w:ascii="Times New Roman" w:hAnsi="Times New Roman"/>
          <w:sz w:val="28"/>
          <w:szCs w:val="28"/>
        </w:rPr>
        <w:t xml:space="preserve"> (3ед),   С</w:t>
      </w:r>
      <w:r w:rsidRPr="009B35F9" w:rsidR="005E031A">
        <w:rPr>
          <w:rFonts w:ascii="Times New Roman" w:hAnsi="Times New Roman"/>
          <w:sz w:val="28"/>
          <w:szCs w:val="28"/>
        </w:rPr>
        <w:t>оветник</w:t>
      </w:r>
      <w:r w:rsidRPr="009B35F9">
        <w:rPr>
          <w:rFonts w:ascii="Times New Roman" w:hAnsi="Times New Roman"/>
          <w:sz w:val="28"/>
          <w:szCs w:val="28"/>
        </w:rPr>
        <w:t>ов</w:t>
      </w:r>
      <w:r w:rsidRPr="009B35F9" w:rsidR="00E73489">
        <w:rPr>
          <w:rFonts w:ascii="Times New Roman" w:hAnsi="Times New Roman"/>
          <w:sz w:val="28"/>
          <w:szCs w:val="28"/>
        </w:rPr>
        <w:t xml:space="preserve"> п</w:t>
      </w:r>
      <w:r w:rsidRPr="009B35F9" w:rsidR="005E031A">
        <w:rPr>
          <w:rFonts w:ascii="Times New Roman" w:hAnsi="Times New Roman"/>
          <w:sz w:val="28"/>
          <w:szCs w:val="28"/>
        </w:rPr>
        <w:t>редседателя Правления</w:t>
      </w:r>
      <w:r w:rsidRPr="009B35F9" w:rsidR="00924285">
        <w:rPr>
          <w:rFonts w:ascii="Times New Roman" w:hAnsi="Times New Roman"/>
          <w:sz w:val="28"/>
          <w:szCs w:val="28"/>
        </w:rPr>
        <w:t xml:space="preserve"> </w:t>
      </w:r>
      <w:r w:rsidRPr="009B35F9">
        <w:rPr>
          <w:rFonts w:ascii="Times New Roman" w:hAnsi="Times New Roman"/>
          <w:sz w:val="28"/>
          <w:szCs w:val="28"/>
        </w:rPr>
        <w:t>(4 ед</w:t>
      </w:r>
      <w:r w:rsidRPr="009B35F9" w:rsidR="00924285">
        <w:rPr>
          <w:rFonts w:ascii="Times New Roman" w:hAnsi="Times New Roman"/>
          <w:sz w:val="28"/>
          <w:szCs w:val="28"/>
        </w:rPr>
        <w:t>.</w:t>
      </w:r>
      <w:r w:rsidRPr="009B35F9">
        <w:rPr>
          <w:rFonts w:ascii="Times New Roman" w:hAnsi="Times New Roman"/>
          <w:sz w:val="28"/>
          <w:szCs w:val="28"/>
        </w:rPr>
        <w:t>)</w:t>
      </w:r>
      <w:r w:rsidRPr="009B35F9" w:rsidR="005E031A">
        <w:rPr>
          <w:rFonts w:ascii="Times New Roman" w:hAnsi="Times New Roman"/>
          <w:sz w:val="28"/>
          <w:szCs w:val="28"/>
        </w:rPr>
        <w:t>;</w:t>
      </w:r>
      <w:r w:rsidRPr="009B35F9">
        <w:rPr>
          <w:rFonts w:ascii="Times New Roman" w:hAnsi="Times New Roman"/>
          <w:sz w:val="28"/>
          <w:szCs w:val="28"/>
        </w:rPr>
        <w:t xml:space="preserve"> Кор</w:t>
      </w:r>
      <w:r w:rsidRPr="009B35F9" w:rsidR="005E031A">
        <w:rPr>
          <w:rFonts w:ascii="Times New Roman" w:hAnsi="Times New Roman"/>
          <w:sz w:val="28"/>
          <w:szCs w:val="28"/>
        </w:rPr>
        <w:t>поративн</w:t>
      </w:r>
      <w:r w:rsidRPr="009B35F9">
        <w:rPr>
          <w:rFonts w:ascii="Times New Roman" w:hAnsi="Times New Roman"/>
          <w:sz w:val="28"/>
          <w:szCs w:val="28"/>
        </w:rPr>
        <w:t xml:space="preserve">ого </w:t>
      </w:r>
      <w:r w:rsidRPr="009B35F9" w:rsidR="005E031A">
        <w:rPr>
          <w:rFonts w:ascii="Times New Roman" w:hAnsi="Times New Roman"/>
          <w:sz w:val="28"/>
          <w:szCs w:val="28"/>
        </w:rPr>
        <w:t>секретар</w:t>
      </w:r>
      <w:r w:rsidRPr="009B35F9">
        <w:rPr>
          <w:rFonts w:ascii="Times New Roman" w:hAnsi="Times New Roman"/>
          <w:sz w:val="28"/>
          <w:szCs w:val="28"/>
        </w:rPr>
        <w:t>я (1 ед</w:t>
      </w:r>
      <w:r w:rsidRPr="009B35F9" w:rsidR="00924285">
        <w:rPr>
          <w:rFonts w:ascii="Times New Roman" w:hAnsi="Times New Roman"/>
          <w:sz w:val="28"/>
          <w:szCs w:val="28"/>
        </w:rPr>
        <w:t>.</w:t>
      </w:r>
      <w:r w:rsidRPr="009B35F9">
        <w:rPr>
          <w:rFonts w:ascii="Times New Roman" w:hAnsi="Times New Roman"/>
          <w:sz w:val="28"/>
          <w:szCs w:val="28"/>
        </w:rPr>
        <w:t>), В</w:t>
      </w:r>
      <w:r w:rsidRPr="009B35F9" w:rsidR="005E031A">
        <w:rPr>
          <w:rFonts w:ascii="Times New Roman" w:hAnsi="Times New Roman"/>
          <w:sz w:val="28"/>
          <w:szCs w:val="28"/>
        </w:rPr>
        <w:t>нутренн</w:t>
      </w:r>
      <w:r w:rsidRPr="009B35F9">
        <w:rPr>
          <w:rFonts w:ascii="Times New Roman" w:hAnsi="Times New Roman"/>
          <w:sz w:val="28"/>
          <w:szCs w:val="28"/>
        </w:rPr>
        <w:t xml:space="preserve">его </w:t>
      </w:r>
      <w:r w:rsidRPr="009B35F9" w:rsidR="005E031A">
        <w:rPr>
          <w:rFonts w:ascii="Times New Roman" w:hAnsi="Times New Roman"/>
          <w:sz w:val="28"/>
          <w:szCs w:val="28"/>
        </w:rPr>
        <w:t>аудитор</w:t>
      </w:r>
      <w:r w:rsidRPr="009B35F9">
        <w:rPr>
          <w:rFonts w:ascii="Times New Roman" w:hAnsi="Times New Roman"/>
          <w:sz w:val="28"/>
          <w:szCs w:val="28"/>
        </w:rPr>
        <w:t>а</w:t>
      </w:r>
      <w:r w:rsidRPr="009B35F9" w:rsidR="005E031A">
        <w:rPr>
          <w:rFonts w:ascii="Times New Roman" w:hAnsi="Times New Roman"/>
          <w:sz w:val="28"/>
          <w:szCs w:val="28"/>
        </w:rPr>
        <w:t xml:space="preserve"> службы внутреннего аудита </w:t>
      </w:r>
      <w:r w:rsidRPr="009B35F9">
        <w:rPr>
          <w:rFonts w:ascii="Times New Roman" w:hAnsi="Times New Roman"/>
          <w:sz w:val="28"/>
          <w:szCs w:val="28"/>
        </w:rPr>
        <w:t>(1 ед),Р</w:t>
      </w:r>
      <w:r w:rsidRPr="009B35F9" w:rsidR="005E031A">
        <w:rPr>
          <w:rFonts w:ascii="Times New Roman" w:hAnsi="Times New Roman"/>
          <w:sz w:val="28"/>
          <w:szCs w:val="28"/>
        </w:rPr>
        <w:t>иск-менеджер</w:t>
      </w:r>
      <w:r w:rsidRPr="009B35F9" w:rsidR="00E73489">
        <w:rPr>
          <w:rFonts w:ascii="Times New Roman" w:hAnsi="Times New Roman"/>
          <w:sz w:val="28"/>
          <w:szCs w:val="28"/>
        </w:rPr>
        <w:t>а</w:t>
      </w:r>
      <w:r w:rsidRPr="009B35F9">
        <w:rPr>
          <w:rFonts w:ascii="Times New Roman" w:hAnsi="Times New Roman"/>
          <w:sz w:val="28"/>
          <w:szCs w:val="28"/>
        </w:rPr>
        <w:t>(1ед), У</w:t>
      </w:r>
      <w:r w:rsidRPr="009B35F9" w:rsidR="005E031A">
        <w:rPr>
          <w:rFonts w:ascii="Times New Roman" w:hAnsi="Times New Roman"/>
          <w:sz w:val="28"/>
          <w:szCs w:val="28"/>
        </w:rPr>
        <w:t>правляющи</w:t>
      </w:r>
      <w:r w:rsidRPr="009B35F9">
        <w:rPr>
          <w:rFonts w:ascii="Times New Roman" w:hAnsi="Times New Roman"/>
          <w:sz w:val="28"/>
          <w:szCs w:val="28"/>
        </w:rPr>
        <w:t>х</w:t>
      </w:r>
      <w:r w:rsidRPr="009B35F9" w:rsidR="005E031A">
        <w:rPr>
          <w:rFonts w:ascii="Times New Roman" w:hAnsi="Times New Roman"/>
          <w:sz w:val="28"/>
          <w:szCs w:val="28"/>
        </w:rPr>
        <w:t xml:space="preserve"> директор</w:t>
      </w:r>
      <w:r w:rsidRPr="009B35F9">
        <w:rPr>
          <w:rFonts w:ascii="Times New Roman" w:hAnsi="Times New Roman"/>
          <w:sz w:val="28"/>
          <w:szCs w:val="28"/>
        </w:rPr>
        <w:t>ов (2ед).</w:t>
      </w:r>
    </w:p>
    <w:p w:rsidR="005E031A"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sz w:val="28"/>
          <w:szCs w:val="28"/>
        </w:rPr>
        <w:tab/>
        <w:t xml:space="preserve">В структуру Общества </w:t>
      </w:r>
      <w:r w:rsidRPr="009B35F9" w:rsidR="006A5A40">
        <w:rPr>
          <w:rFonts w:ascii="Times New Roman" w:hAnsi="Times New Roman"/>
          <w:sz w:val="28"/>
          <w:szCs w:val="28"/>
        </w:rPr>
        <w:t>также в</w:t>
      </w:r>
      <w:r w:rsidRPr="009B35F9" w:rsidR="006C3F46">
        <w:rPr>
          <w:rFonts w:ascii="Times New Roman" w:hAnsi="Times New Roman"/>
          <w:sz w:val="28"/>
          <w:szCs w:val="28"/>
        </w:rPr>
        <w:t>ходят  6</w:t>
      </w:r>
      <w:r w:rsidRPr="009B35F9">
        <w:rPr>
          <w:rFonts w:ascii="Times New Roman" w:hAnsi="Times New Roman"/>
          <w:sz w:val="28"/>
          <w:szCs w:val="28"/>
        </w:rPr>
        <w:t xml:space="preserve"> департаментов</w:t>
      </w:r>
      <w:r w:rsidRPr="009B35F9" w:rsidR="006A5A40">
        <w:rPr>
          <w:rFonts w:ascii="Times New Roman" w:hAnsi="Times New Roman"/>
          <w:sz w:val="28"/>
          <w:szCs w:val="28"/>
        </w:rPr>
        <w:t xml:space="preserve"> (</w:t>
      </w:r>
      <w:r w:rsidRPr="009B35F9" w:rsidR="00E73489">
        <w:rPr>
          <w:rFonts w:ascii="Times New Roman" w:hAnsi="Times New Roman"/>
          <w:sz w:val="28"/>
          <w:szCs w:val="28"/>
        </w:rPr>
        <w:t>д</w:t>
      </w:r>
      <w:r w:rsidRPr="009B35F9">
        <w:rPr>
          <w:rFonts w:ascii="Times New Roman" w:hAnsi="Times New Roman"/>
          <w:sz w:val="28"/>
          <w:szCs w:val="28"/>
        </w:rPr>
        <w:t>епартамент бухгалтерского учет</w:t>
      </w:r>
      <w:r w:rsidRPr="009B35F9" w:rsidR="00E73489">
        <w:rPr>
          <w:rFonts w:ascii="Times New Roman" w:hAnsi="Times New Roman"/>
          <w:sz w:val="28"/>
          <w:szCs w:val="28"/>
        </w:rPr>
        <w:t xml:space="preserve">а </w:t>
      </w:r>
      <w:r w:rsidRPr="009B35F9">
        <w:rPr>
          <w:rFonts w:ascii="Times New Roman" w:hAnsi="Times New Roman"/>
          <w:sz w:val="28"/>
          <w:szCs w:val="28"/>
        </w:rPr>
        <w:t xml:space="preserve"> и бюджетного планирования</w:t>
      </w:r>
      <w:r w:rsidRPr="009B35F9" w:rsidR="006A5A40">
        <w:rPr>
          <w:rFonts w:ascii="Times New Roman" w:hAnsi="Times New Roman"/>
          <w:sz w:val="28"/>
          <w:szCs w:val="28"/>
        </w:rPr>
        <w:t xml:space="preserve">; </w:t>
      </w:r>
      <w:r w:rsidRPr="009B35F9" w:rsidR="00E73489">
        <w:rPr>
          <w:rFonts w:ascii="Times New Roman" w:hAnsi="Times New Roman"/>
          <w:sz w:val="28"/>
          <w:szCs w:val="28"/>
        </w:rPr>
        <w:t>д</w:t>
      </w:r>
      <w:r w:rsidRPr="009B35F9">
        <w:rPr>
          <w:rFonts w:ascii="Times New Roman" w:hAnsi="Times New Roman"/>
          <w:sz w:val="28"/>
          <w:szCs w:val="28"/>
        </w:rPr>
        <w:t>епартамент правого обеспечения</w:t>
      </w:r>
      <w:r w:rsidRPr="009B35F9" w:rsidR="006A5A40">
        <w:rPr>
          <w:rFonts w:ascii="Times New Roman" w:hAnsi="Times New Roman"/>
          <w:sz w:val="28"/>
          <w:szCs w:val="28"/>
        </w:rPr>
        <w:t xml:space="preserve">; </w:t>
      </w:r>
      <w:r w:rsidRPr="009B35F9" w:rsidR="00E73489">
        <w:rPr>
          <w:rFonts w:ascii="Times New Roman" w:hAnsi="Times New Roman"/>
          <w:sz w:val="28"/>
          <w:szCs w:val="28"/>
        </w:rPr>
        <w:t>д</w:t>
      </w:r>
      <w:r w:rsidRPr="009B35F9">
        <w:rPr>
          <w:rFonts w:ascii="Times New Roman" w:hAnsi="Times New Roman"/>
          <w:sz w:val="28"/>
          <w:szCs w:val="28"/>
        </w:rPr>
        <w:t>епартамент по развитию агропромышленного комплекса</w:t>
      </w:r>
      <w:r w:rsidRPr="009B35F9" w:rsidR="006A5A40">
        <w:rPr>
          <w:rFonts w:ascii="Times New Roman" w:hAnsi="Times New Roman"/>
          <w:sz w:val="28"/>
          <w:szCs w:val="28"/>
        </w:rPr>
        <w:t xml:space="preserve">, </w:t>
      </w:r>
      <w:r w:rsidRPr="009B35F9" w:rsidR="00E73489">
        <w:rPr>
          <w:rFonts w:ascii="Times New Roman" w:hAnsi="Times New Roman"/>
          <w:sz w:val="28"/>
          <w:szCs w:val="28"/>
        </w:rPr>
        <w:t>д</w:t>
      </w:r>
      <w:r w:rsidRPr="009B35F9">
        <w:rPr>
          <w:rFonts w:ascii="Times New Roman" w:hAnsi="Times New Roman"/>
          <w:sz w:val="28"/>
          <w:szCs w:val="28"/>
        </w:rPr>
        <w:t>епартамент по управлению стабилизационным фондом</w:t>
      </w:r>
      <w:r w:rsidRPr="009B35F9" w:rsidR="006A5A40">
        <w:rPr>
          <w:rFonts w:ascii="Times New Roman" w:hAnsi="Times New Roman"/>
          <w:sz w:val="28"/>
          <w:szCs w:val="28"/>
        </w:rPr>
        <w:t>,</w:t>
      </w:r>
      <w:r w:rsidRPr="009B35F9" w:rsidR="00E73489">
        <w:rPr>
          <w:rFonts w:ascii="Times New Roman" w:hAnsi="Times New Roman"/>
          <w:sz w:val="28"/>
          <w:szCs w:val="28"/>
        </w:rPr>
        <w:t xml:space="preserve"> д</w:t>
      </w:r>
      <w:r w:rsidRPr="009B35F9">
        <w:rPr>
          <w:rFonts w:ascii="Times New Roman" w:hAnsi="Times New Roman"/>
          <w:sz w:val="28"/>
          <w:szCs w:val="28"/>
        </w:rPr>
        <w:t>епартамент строительства</w:t>
      </w:r>
      <w:r w:rsidRPr="009B35F9" w:rsidR="006A5A40">
        <w:rPr>
          <w:rFonts w:ascii="Times New Roman" w:hAnsi="Times New Roman"/>
          <w:sz w:val="28"/>
          <w:szCs w:val="28"/>
        </w:rPr>
        <w:t>,</w:t>
      </w:r>
      <w:r w:rsidRPr="009B35F9" w:rsidR="00E73489">
        <w:rPr>
          <w:rFonts w:ascii="Times New Roman" w:hAnsi="Times New Roman"/>
          <w:sz w:val="28"/>
          <w:szCs w:val="28"/>
        </w:rPr>
        <w:t xml:space="preserve"> д</w:t>
      </w:r>
      <w:r w:rsidRPr="009B35F9">
        <w:rPr>
          <w:rFonts w:ascii="Times New Roman" w:hAnsi="Times New Roman"/>
          <w:sz w:val="28"/>
          <w:szCs w:val="28"/>
        </w:rPr>
        <w:t>епартамент инвестиционной деятельности</w:t>
      </w:r>
      <w:r w:rsidRPr="009B35F9" w:rsidR="00E73489">
        <w:rPr>
          <w:rFonts w:ascii="Times New Roman" w:hAnsi="Times New Roman"/>
          <w:sz w:val="28"/>
          <w:szCs w:val="28"/>
        </w:rPr>
        <w:t>; д</w:t>
      </w:r>
      <w:r w:rsidRPr="009B35F9">
        <w:rPr>
          <w:rFonts w:ascii="Times New Roman" w:hAnsi="Times New Roman"/>
          <w:sz w:val="28"/>
          <w:szCs w:val="28"/>
        </w:rPr>
        <w:t>епартамент административного обеспечения</w:t>
      </w:r>
      <w:r w:rsidRPr="009B35F9" w:rsidR="00E73489">
        <w:rPr>
          <w:rFonts w:ascii="Times New Roman" w:hAnsi="Times New Roman"/>
          <w:sz w:val="28"/>
          <w:szCs w:val="28"/>
        </w:rPr>
        <w:t>).</w:t>
      </w:r>
    </w:p>
    <w:p w:rsidR="002609F3" w:rsidRPr="009B35F9" w:rsidP="004B01B3">
      <w:pPr>
        <w:tabs>
          <w:tab w:val="left" w:pos="567"/>
          <w:tab w:val="left" w:pos="1740"/>
        </w:tabs>
        <w:spacing w:after="0" w:line="240" w:lineRule="auto"/>
        <w:jc w:val="both"/>
        <w:rPr>
          <w:rFonts w:ascii="Times New Roman" w:eastAsia="Calibri" w:hAnsi="Times New Roman" w:cs="Times New Roman"/>
          <w:sz w:val="28"/>
          <w:szCs w:val="28"/>
        </w:rPr>
      </w:pPr>
      <w:r w:rsidRPr="009B35F9">
        <w:rPr>
          <w:rFonts w:ascii="Times New Roman" w:hAnsi="Times New Roman" w:cs="Times New Roman"/>
          <w:sz w:val="28"/>
          <w:szCs w:val="28"/>
        </w:rPr>
        <w:t xml:space="preserve">  </w:t>
      </w:r>
      <w:r w:rsidRPr="009B35F9" w:rsidR="00024444">
        <w:rPr>
          <w:rFonts w:ascii="Times New Roman" w:hAnsi="Times New Roman"/>
          <w:sz w:val="28"/>
          <w:szCs w:val="28"/>
        </w:rPr>
        <w:tab/>
      </w:r>
      <w:r w:rsidRPr="009B35F9">
        <w:rPr>
          <w:rFonts w:ascii="Times New Roman" w:hAnsi="Times New Roman"/>
          <w:sz w:val="28"/>
          <w:szCs w:val="28"/>
        </w:rPr>
        <w:t>А</w:t>
      </w:r>
      <w:r w:rsidRPr="009B35F9" w:rsidR="00024444">
        <w:rPr>
          <w:rFonts w:ascii="Times New Roman" w:hAnsi="Times New Roman"/>
          <w:sz w:val="28"/>
          <w:szCs w:val="28"/>
        </w:rPr>
        <w:t>у</w:t>
      </w:r>
      <w:r w:rsidRPr="009B35F9">
        <w:rPr>
          <w:rFonts w:ascii="Times New Roman" w:hAnsi="Times New Roman"/>
          <w:sz w:val="28"/>
          <w:szCs w:val="28"/>
        </w:rPr>
        <w:t xml:space="preserve">дитом </w:t>
      </w:r>
      <w:r w:rsidRPr="009B35F9">
        <w:rPr>
          <w:rFonts w:ascii="Times New Roman" w:eastAsia="Calibri" w:hAnsi="Times New Roman" w:cs="Times New Roman"/>
          <w:sz w:val="28"/>
          <w:szCs w:val="28"/>
        </w:rPr>
        <w:t xml:space="preserve"> </w:t>
      </w:r>
      <w:r w:rsidRPr="009B35F9">
        <w:rPr>
          <w:rFonts w:ascii="Times New Roman" w:eastAsia="Calibri" w:hAnsi="Times New Roman" w:cs="Times New Roman"/>
          <w:sz w:val="28"/>
          <w:szCs w:val="28"/>
        </w:rPr>
        <w:t xml:space="preserve"> </w:t>
      </w:r>
      <w:r w:rsidRPr="009B35F9">
        <w:rPr>
          <w:rFonts w:ascii="Times New Roman" w:eastAsia="Calibri" w:hAnsi="Times New Roman" w:cs="Times New Roman"/>
          <w:sz w:val="28"/>
          <w:szCs w:val="28"/>
        </w:rPr>
        <w:t xml:space="preserve">отмечается частая  сменяемость  кадрового состава Общества, </w:t>
      </w:r>
      <w:r w:rsidRPr="009B35F9" w:rsidR="007D5580">
        <w:rPr>
          <w:rFonts w:ascii="Times New Roman" w:eastAsia="Calibri" w:hAnsi="Times New Roman" w:cs="Times New Roman"/>
          <w:sz w:val="28"/>
          <w:szCs w:val="28"/>
        </w:rPr>
        <w:t xml:space="preserve">а также органов общества - </w:t>
      </w:r>
      <w:r w:rsidRPr="009B35F9">
        <w:rPr>
          <w:rFonts w:ascii="Times New Roman" w:eastAsia="Calibri" w:hAnsi="Times New Roman" w:cs="Times New Roman"/>
          <w:sz w:val="28"/>
          <w:szCs w:val="28"/>
        </w:rPr>
        <w:t>Совета директоров</w:t>
      </w:r>
      <w:r w:rsidRPr="009B35F9" w:rsidR="007D5580">
        <w:rPr>
          <w:rFonts w:ascii="Times New Roman" w:eastAsia="Calibri" w:hAnsi="Times New Roman" w:cs="Times New Roman"/>
          <w:sz w:val="28"/>
          <w:szCs w:val="28"/>
        </w:rPr>
        <w:t xml:space="preserve"> и П</w:t>
      </w:r>
      <w:r w:rsidRPr="009B35F9" w:rsidR="006C3F46">
        <w:rPr>
          <w:rFonts w:ascii="Times New Roman" w:eastAsia="Calibri" w:hAnsi="Times New Roman" w:cs="Times New Roman"/>
          <w:sz w:val="28"/>
          <w:szCs w:val="28"/>
        </w:rPr>
        <w:t>равления, что в</w:t>
      </w:r>
      <w:r w:rsidRPr="009B35F9">
        <w:rPr>
          <w:rFonts w:ascii="Times New Roman" w:eastAsia="Calibri" w:hAnsi="Times New Roman" w:cs="Times New Roman"/>
          <w:sz w:val="28"/>
          <w:szCs w:val="28"/>
        </w:rPr>
        <w:t>лияет на эффективность деятельности Общества.</w:t>
      </w:r>
    </w:p>
    <w:p w:rsidR="007158C7"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eastAsia="Calibri" w:hAnsi="Times New Roman" w:cs="Times New Roman"/>
          <w:sz w:val="28"/>
          <w:szCs w:val="28"/>
        </w:rPr>
        <w:t xml:space="preserve">  </w:t>
      </w:r>
      <w:r w:rsidRPr="009B35F9" w:rsidR="00D46B33">
        <w:rPr>
          <w:rFonts w:ascii="Times New Roman" w:hAnsi="Times New Roman"/>
          <w:sz w:val="28"/>
          <w:szCs w:val="28"/>
        </w:rPr>
        <w:tab/>
      </w:r>
      <w:r w:rsidRPr="009B35F9">
        <w:rPr>
          <w:rFonts w:ascii="Times New Roman" w:hAnsi="Times New Roman"/>
          <w:sz w:val="28"/>
          <w:szCs w:val="28"/>
        </w:rPr>
        <w:t xml:space="preserve"> </w:t>
      </w:r>
      <w:r w:rsidRPr="009B35F9" w:rsidR="007D5580">
        <w:rPr>
          <w:rFonts w:ascii="Times New Roman" w:hAnsi="Times New Roman"/>
          <w:sz w:val="28"/>
          <w:szCs w:val="28"/>
        </w:rPr>
        <w:t xml:space="preserve">К примеру, </w:t>
      </w:r>
      <w:r w:rsidRPr="009B35F9">
        <w:rPr>
          <w:rFonts w:ascii="Times New Roman" w:hAnsi="Times New Roman"/>
          <w:sz w:val="28"/>
          <w:szCs w:val="28"/>
        </w:rPr>
        <w:t xml:space="preserve">состав Совета директоров </w:t>
      </w:r>
      <w:r w:rsidRPr="009B35F9" w:rsidR="007D5580">
        <w:rPr>
          <w:rFonts w:ascii="Times New Roman" w:hAnsi="Times New Roman"/>
          <w:sz w:val="28"/>
          <w:szCs w:val="28"/>
        </w:rPr>
        <w:t xml:space="preserve">Общества с 2016 года </w:t>
      </w:r>
      <w:r w:rsidRPr="009B35F9">
        <w:rPr>
          <w:rFonts w:ascii="Times New Roman" w:hAnsi="Times New Roman"/>
          <w:sz w:val="28"/>
          <w:szCs w:val="28"/>
        </w:rPr>
        <w:t xml:space="preserve"> </w:t>
      </w:r>
      <w:r w:rsidRPr="009B35F9" w:rsidR="00647DE8">
        <w:rPr>
          <w:rFonts w:ascii="Times New Roman" w:hAnsi="Times New Roman"/>
          <w:sz w:val="28"/>
          <w:szCs w:val="28"/>
        </w:rPr>
        <w:t xml:space="preserve">изменялся </w:t>
      </w:r>
      <w:r w:rsidRPr="009B35F9" w:rsidR="007D5580">
        <w:rPr>
          <w:rFonts w:ascii="Times New Roman" w:hAnsi="Times New Roman"/>
          <w:sz w:val="28"/>
          <w:szCs w:val="28"/>
        </w:rPr>
        <w:t xml:space="preserve"> 14 раз и </w:t>
      </w:r>
      <w:r w:rsidRPr="009B35F9">
        <w:rPr>
          <w:rFonts w:ascii="Times New Roman" w:hAnsi="Times New Roman"/>
          <w:sz w:val="28"/>
          <w:szCs w:val="28"/>
        </w:rPr>
        <w:t xml:space="preserve">обновился на 22 участника (с учетом увеличения и сокращения количества состава Совета директоров), в среднем в каждом составе Совета директоров менялось 2 участника (минимум 1 участник, </w:t>
      </w:r>
      <w:r w:rsidRPr="009B35F9" w:rsidR="000A49AB">
        <w:rPr>
          <w:rFonts w:ascii="Times New Roman" w:hAnsi="Times New Roman"/>
          <w:sz w:val="28"/>
          <w:szCs w:val="28"/>
        </w:rPr>
        <w:t xml:space="preserve">максимум </w:t>
      </w:r>
      <w:r w:rsidR="004B01B3">
        <w:rPr>
          <w:rFonts w:ascii="Times New Roman" w:hAnsi="Times New Roman"/>
          <w:sz w:val="28"/>
          <w:szCs w:val="28"/>
          <w:lang w:val="kk-KZ"/>
        </w:rPr>
        <w:t xml:space="preserve">                           </w:t>
      </w:r>
      <w:r w:rsidRPr="009B35F9" w:rsidR="000A49AB">
        <w:rPr>
          <w:rFonts w:ascii="Times New Roman" w:hAnsi="Times New Roman"/>
          <w:sz w:val="28"/>
          <w:szCs w:val="28"/>
        </w:rPr>
        <w:t>3 участника). При этом</w:t>
      </w:r>
      <w:r w:rsidRPr="009B35F9">
        <w:rPr>
          <w:rFonts w:ascii="Times New Roman" w:hAnsi="Times New Roman"/>
          <w:sz w:val="28"/>
          <w:szCs w:val="28"/>
        </w:rPr>
        <w:t xml:space="preserve"> продолжительность деятельности каждого состава Совета директоров варьир</w:t>
      </w:r>
      <w:r w:rsidRPr="009B35F9" w:rsidR="007D5580">
        <w:rPr>
          <w:rFonts w:ascii="Times New Roman" w:hAnsi="Times New Roman"/>
          <w:sz w:val="28"/>
          <w:szCs w:val="28"/>
        </w:rPr>
        <w:t>уется от 12 дней и до 6 месяцев</w:t>
      </w:r>
      <w:r w:rsidRPr="009B35F9">
        <w:rPr>
          <w:rFonts w:ascii="Times New Roman" w:hAnsi="Times New Roman"/>
          <w:sz w:val="28"/>
          <w:szCs w:val="28"/>
        </w:rPr>
        <w:t>. Количество решений, принятых каждым Советом директоров в среднем</w:t>
      </w:r>
      <w:r w:rsidRPr="009B35F9" w:rsidR="007D5580">
        <w:rPr>
          <w:rFonts w:ascii="Times New Roman" w:hAnsi="Times New Roman"/>
          <w:sz w:val="28"/>
          <w:szCs w:val="28"/>
        </w:rPr>
        <w:t xml:space="preserve"> составляет </w:t>
      </w:r>
      <w:r w:rsidR="004B01B3">
        <w:rPr>
          <w:rFonts w:ascii="Times New Roman" w:hAnsi="Times New Roman"/>
          <w:sz w:val="28"/>
          <w:szCs w:val="28"/>
        </w:rPr>
        <w:t xml:space="preserve">                    </w:t>
      </w:r>
      <w:r w:rsidRPr="009B35F9">
        <w:rPr>
          <w:rFonts w:ascii="Times New Roman" w:hAnsi="Times New Roman"/>
          <w:sz w:val="28"/>
          <w:szCs w:val="28"/>
        </w:rPr>
        <w:t xml:space="preserve">5 решений на каждый состав Совета директоров. </w:t>
      </w:r>
    </w:p>
    <w:p w:rsidR="007158C7" w:rsidRPr="009B35F9" w:rsidP="004B01B3">
      <w:pPr>
        <w:tabs>
          <w:tab w:val="left" w:pos="567"/>
        </w:tabs>
        <w:spacing w:after="0" w:line="240" w:lineRule="auto"/>
        <w:ind w:firstLine="426"/>
        <w:jc w:val="both"/>
        <w:rPr>
          <w:rFonts w:ascii="Times New Roman" w:hAnsi="Times New Roman"/>
          <w:sz w:val="28"/>
          <w:szCs w:val="28"/>
        </w:rPr>
      </w:pPr>
      <w:r w:rsidRPr="009B35F9">
        <w:rPr>
          <w:rFonts w:ascii="Times New Roman" w:hAnsi="Times New Roman"/>
          <w:sz w:val="28"/>
          <w:szCs w:val="28"/>
        </w:rPr>
        <w:tab/>
        <w:t>За аудируемый период сменилось 6 председателей Правления, из которых 4</w:t>
      </w:r>
      <w:r w:rsidRPr="009B35F9" w:rsidR="00D46B33">
        <w:rPr>
          <w:rFonts w:ascii="Times New Roman" w:hAnsi="Times New Roman"/>
          <w:sz w:val="28"/>
          <w:szCs w:val="28"/>
        </w:rPr>
        <w:t xml:space="preserve">  только за </w:t>
      </w:r>
      <w:r w:rsidRPr="009B35F9" w:rsidR="00D74783">
        <w:rPr>
          <w:rFonts w:ascii="Times New Roman" w:hAnsi="Times New Roman"/>
          <w:sz w:val="28"/>
          <w:szCs w:val="28"/>
        </w:rPr>
        <w:t xml:space="preserve"> период с 24.08.2018 года по 25.05.2019 года.</w:t>
      </w:r>
      <w:r w:rsidRPr="009B35F9">
        <w:rPr>
          <w:rFonts w:ascii="Times New Roman" w:hAnsi="Times New Roman"/>
          <w:sz w:val="28"/>
          <w:szCs w:val="28"/>
        </w:rPr>
        <w:tab/>
      </w:r>
      <w:r w:rsidRPr="009B35F9" w:rsidR="007D5580">
        <w:rPr>
          <w:rFonts w:ascii="Times New Roman" w:hAnsi="Times New Roman"/>
          <w:sz w:val="28"/>
          <w:szCs w:val="28"/>
        </w:rPr>
        <w:tab/>
        <w:t xml:space="preserve">Также </w:t>
      </w:r>
      <w:r w:rsidRPr="009B35F9">
        <w:rPr>
          <w:rFonts w:ascii="Times New Roman" w:hAnsi="Times New Roman"/>
          <w:sz w:val="28"/>
          <w:szCs w:val="28"/>
        </w:rPr>
        <w:t>отмечается частая сменяемость кадров самого Общества</w:t>
      </w:r>
      <w:r w:rsidRPr="009B35F9" w:rsidR="003C4C68">
        <w:rPr>
          <w:rFonts w:ascii="Times New Roman" w:hAnsi="Times New Roman"/>
          <w:sz w:val="28"/>
          <w:szCs w:val="28"/>
        </w:rPr>
        <w:t xml:space="preserve">, </w:t>
      </w:r>
      <w:r w:rsidRPr="009B35F9">
        <w:rPr>
          <w:rFonts w:ascii="Times New Roman" w:hAnsi="Times New Roman"/>
          <w:sz w:val="28"/>
          <w:szCs w:val="28"/>
        </w:rPr>
        <w:t xml:space="preserve"> в 2016 году </w:t>
      </w:r>
      <w:r w:rsidRPr="009B35F9" w:rsidR="003C4C68">
        <w:rPr>
          <w:rFonts w:ascii="Times New Roman" w:hAnsi="Times New Roman"/>
          <w:sz w:val="28"/>
          <w:szCs w:val="28"/>
        </w:rPr>
        <w:t xml:space="preserve"> </w:t>
      </w:r>
      <w:r w:rsidRPr="009B35F9">
        <w:rPr>
          <w:rFonts w:ascii="Times New Roman" w:hAnsi="Times New Roman"/>
          <w:sz w:val="28"/>
          <w:szCs w:val="28"/>
        </w:rPr>
        <w:t>штат обновился на 28%, в 2017 году на 42%, в 2018 году 41,6%, в 2019 году на  81%.</w:t>
      </w:r>
    </w:p>
    <w:p w:rsidR="007D5580"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sz w:val="28"/>
          <w:szCs w:val="28"/>
        </w:rPr>
        <w:tab/>
        <w:t>Всего за</w:t>
      </w:r>
      <w:r w:rsidRPr="009B35F9">
        <w:rPr>
          <w:rFonts w:ascii="Times New Roman" w:hAnsi="Times New Roman"/>
          <w:sz w:val="28"/>
          <w:szCs w:val="28"/>
        </w:rPr>
        <w:t xml:space="preserve"> аудируемый период  штатная численность работников Общества  составила: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3539"/>
        <w:gridCol w:w="2038"/>
      </w:tblGrid>
      <w:tr w:rsidTr="00B4127B">
        <w:tblPrEx>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77" w:type="dxa"/>
            <w:shd w:val="clear" w:color="auto" w:fill="auto"/>
          </w:tcPr>
          <w:p w:rsidR="007D5580" w:rsidRPr="009B35F9" w:rsidP="004B01B3">
            <w:pPr>
              <w:tabs>
                <w:tab w:val="left" w:pos="567"/>
                <w:tab w:val="left" w:pos="1740"/>
              </w:tabs>
              <w:spacing w:after="0" w:line="240" w:lineRule="auto"/>
              <w:jc w:val="center"/>
              <w:rPr>
                <w:rFonts w:ascii="Times New Roman" w:hAnsi="Times New Roman"/>
                <w:b/>
                <w:sz w:val="18"/>
                <w:szCs w:val="18"/>
              </w:rPr>
            </w:pPr>
            <w:r w:rsidRPr="009B35F9">
              <w:rPr>
                <w:rFonts w:ascii="Times New Roman" w:hAnsi="Times New Roman"/>
                <w:b/>
                <w:sz w:val="18"/>
                <w:szCs w:val="18"/>
              </w:rPr>
              <w:t>Год</w:t>
            </w:r>
          </w:p>
        </w:tc>
        <w:tc>
          <w:tcPr>
            <w:tcW w:w="3539" w:type="dxa"/>
            <w:shd w:val="clear" w:color="auto" w:fill="auto"/>
          </w:tcPr>
          <w:p w:rsidR="007D5580" w:rsidRPr="009B35F9" w:rsidP="004B01B3">
            <w:pPr>
              <w:tabs>
                <w:tab w:val="left" w:pos="567"/>
                <w:tab w:val="left" w:pos="1740"/>
              </w:tabs>
              <w:spacing w:after="0" w:line="240" w:lineRule="auto"/>
              <w:jc w:val="center"/>
              <w:rPr>
                <w:rFonts w:ascii="Times New Roman" w:hAnsi="Times New Roman"/>
                <w:b/>
                <w:sz w:val="18"/>
                <w:szCs w:val="18"/>
              </w:rPr>
            </w:pPr>
            <w:r w:rsidRPr="009B35F9">
              <w:rPr>
                <w:rFonts w:ascii="Times New Roman" w:hAnsi="Times New Roman"/>
                <w:b/>
                <w:sz w:val="18"/>
                <w:szCs w:val="18"/>
              </w:rPr>
              <w:t>Количество, ед</w:t>
            </w:r>
          </w:p>
        </w:tc>
        <w:tc>
          <w:tcPr>
            <w:tcW w:w="2038" w:type="dxa"/>
            <w:shd w:val="clear" w:color="auto" w:fill="auto"/>
          </w:tcPr>
          <w:p w:rsidR="007D5580" w:rsidRPr="009B35F9" w:rsidP="004B01B3">
            <w:pPr>
              <w:tabs>
                <w:tab w:val="left" w:pos="567"/>
                <w:tab w:val="left" w:pos="1740"/>
              </w:tabs>
              <w:spacing w:after="0" w:line="240" w:lineRule="auto"/>
              <w:jc w:val="center"/>
              <w:rPr>
                <w:rFonts w:ascii="Times New Roman" w:hAnsi="Times New Roman"/>
                <w:b/>
                <w:sz w:val="18"/>
                <w:szCs w:val="18"/>
              </w:rPr>
            </w:pPr>
            <w:r w:rsidRPr="009B35F9">
              <w:rPr>
                <w:rFonts w:ascii="Times New Roman" w:hAnsi="Times New Roman"/>
                <w:b/>
                <w:sz w:val="18"/>
                <w:szCs w:val="18"/>
              </w:rPr>
              <w:t>Доля роста ,%</w:t>
            </w:r>
          </w:p>
        </w:tc>
      </w:tr>
      <w:tr w:rsidTr="00B4127B">
        <w:tblPrEx>
          <w:tblW w:w="0" w:type="auto"/>
          <w:tblInd w:w="534" w:type="dxa"/>
          <w:tblLook w:val="04A0"/>
        </w:tblPrEx>
        <w:tc>
          <w:tcPr>
            <w:tcW w:w="2077"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2016</w:t>
            </w:r>
          </w:p>
        </w:tc>
        <w:tc>
          <w:tcPr>
            <w:tcW w:w="3539"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21</w:t>
            </w:r>
          </w:p>
        </w:tc>
        <w:tc>
          <w:tcPr>
            <w:tcW w:w="2038"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p>
        </w:tc>
      </w:tr>
      <w:tr w:rsidTr="00B4127B">
        <w:tblPrEx>
          <w:tblW w:w="0" w:type="auto"/>
          <w:tblInd w:w="534" w:type="dxa"/>
          <w:tblLook w:val="04A0"/>
        </w:tblPrEx>
        <w:tc>
          <w:tcPr>
            <w:tcW w:w="2077"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2017</w:t>
            </w:r>
          </w:p>
        </w:tc>
        <w:tc>
          <w:tcPr>
            <w:tcW w:w="3539"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31</w:t>
            </w:r>
          </w:p>
        </w:tc>
        <w:tc>
          <w:tcPr>
            <w:tcW w:w="2038"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47%</w:t>
            </w:r>
          </w:p>
        </w:tc>
      </w:tr>
      <w:tr w:rsidTr="00B4127B">
        <w:tblPrEx>
          <w:tblW w:w="0" w:type="auto"/>
          <w:tblInd w:w="534" w:type="dxa"/>
          <w:tblLook w:val="04A0"/>
        </w:tblPrEx>
        <w:tc>
          <w:tcPr>
            <w:tcW w:w="2077"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2018</w:t>
            </w:r>
          </w:p>
        </w:tc>
        <w:tc>
          <w:tcPr>
            <w:tcW w:w="3539"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36</w:t>
            </w:r>
          </w:p>
        </w:tc>
        <w:tc>
          <w:tcPr>
            <w:tcW w:w="2038"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16%</w:t>
            </w:r>
          </w:p>
        </w:tc>
      </w:tr>
      <w:tr w:rsidTr="00B4127B">
        <w:tblPrEx>
          <w:tblW w:w="0" w:type="auto"/>
          <w:tblInd w:w="534" w:type="dxa"/>
          <w:tblLook w:val="04A0"/>
        </w:tblPrEx>
        <w:tc>
          <w:tcPr>
            <w:tcW w:w="2077"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2019</w:t>
            </w:r>
          </w:p>
        </w:tc>
        <w:tc>
          <w:tcPr>
            <w:tcW w:w="3539"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47</w:t>
            </w:r>
          </w:p>
        </w:tc>
        <w:tc>
          <w:tcPr>
            <w:tcW w:w="2038" w:type="dxa"/>
            <w:shd w:val="clear" w:color="auto" w:fill="auto"/>
          </w:tcPr>
          <w:p w:rsidR="007D5580" w:rsidRPr="009B35F9" w:rsidP="004B01B3">
            <w:pPr>
              <w:tabs>
                <w:tab w:val="left" w:pos="567"/>
                <w:tab w:val="left" w:pos="1740"/>
              </w:tabs>
              <w:spacing w:after="0" w:line="240" w:lineRule="auto"/>
              <w:jc w:val="center"/>
              <w:rPr>
                <w:rFonts w:ascii="Times New Roman" w:hAnsi="Times New Roman"/>
                <w:sz w:val="18"/>
                <w:szCs w:val="18"/>
              </w:rPr>
            </w:pPr>
            <w:r w:rsidRPr="009B35F9">
              <w:rPr>
                <w:rFonts w:ascii="Times New Roman" w:hAnsi="Times New Roman"/>
                <w:sz w:val="18"/>
                <w:szCs w:val="18"/>
              </w:rPr>
              <w:t>30%</w:t>
            </w:r>
          </w:p>
        </w:tc>
      </w:tr>
    </w:tbl>
    <w:p w:rsidR="006B244E"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sz w:val="28"/>
          <w:szCs w:val="28"/>
        </w:rPr>
        <w:tab/>
      </w:r>
      <w:r w:rsidRPr="009B35F9" w:rsidR="003C4C68">
        <w:rPr>
          <w:rFonts w:ascii="Times New Roman" w:hAnsi="Times New Roman"/>
          <w:sz w:val="28"/>
          <w:szCs w:val="28"/>
        </w:rPr>
        <w:t xml:space="preserve">Анализ показал, что </w:t>
      </w:r>
      <w:r w:rsidRPr="009B35F9" w:rsidR="000A49AB">
        <w:rPr>
          <w:rFonts w:ascii="Times New Roman" w:hAnsi="Times New Roman"/>
          <w:sz w:val="28"/>
          <w:szCs w:val="28"/>
        </w:rPr>
        <w:t xml:space="preserve">в </w:t>
      </w:r>
      <w:r w:rsidRPr="009B35F9" w:rsidR="003C4C68">
        <w:rPr>
          <w:rFonts w:ascii="Times New Roman" w:hAnsi="Times New Roman"/>
          <w:sz w:val="28"/>
          <w:szCs w:val="28"/>
        </w:rPr>
        <w:t>2019 году в сравнении 2016 годом штатная численность Общества  увеличил</w:t>
      </w:r>
      <w:r w:rsidRPr="009B35F9" w:rsidR="00F02EF6">
        <w:rPr>
          <w:rFonts w:ascii="Times New Roman" w:hAnsi="Times New Roman"/>
          <w:sz w:val="28"/>
          <w:szCs w:val="28"/>
        </w:rPr>
        <w:t>ась</w:t>
      </w:r>
      <w:r w:rsidRPr="009B35F9" w:rsidR="003C4C68">
        <w:rPr>
          <w:rFonts w:ascii="Times New Roman" w:hAnsi="Times New Roman"/>
          <w:sz w:val="28"/>
          <w:szCs w:val="28"/>
        </w:rPr>
        <w:t xml:space="preserve"> в </w:t>
      </w:r>
      <w:r w:rsidRPr="009B35F9" w:rsidR="003C4C68">
        <w:rPr>
          <w:rFonts w:ascii="Times New Roman" w:hAnsi="Times New Roman"/>
          <w:b/>
          <w:sz w:val="28"/>
          <w:szCs w:val="28"/>
        </w:rPr>
        <w:t xml:space="preserve">2,2 раза, </w:t>
      </w:r>
      <w:r w:rsidRPr="009B35F9" w:rsidR="003C4C68">
        <w:rPr>
          <w:rFonts w:ascii="Times New Roman" w:hAnsi="Times New Roman"/>
          <w:sz w:val="28"/>
          <w:szCs w:val="28"/>
        </w:rPr>
        <w:t>что повлекло за собой</w:t>
      </w:r>
      <w:r w:rsidRPr="009B35F9" w:rsidR="003C4C68">
        <w:rPr>
          <w:rFonts w:ascii="Times New Roman" w:hAnsi="Times New Roman"/>
          <w:b/>
          <w:sz w:val="28"/>
          <w:szCs w:val="28"/>
        </w:rPr>
        <w:t xml:space="preserve"> </w:t>
      </w:r>
      <w:r w:rsidRPr="009B35F9" w:rsidR="003C4C68">
        <w:rPr>
          <w:rFonts w:ascii="Times New Roman" w:hAnsi="Times New Roman"/>
          <w:sz w:val="28"/>
          <w:szCs w:val="28"/>
        </w:rPr>
        <w:t xml:space="preserve">увеличение  </w:t>
      </w:r>
      <w:r w:rsidRPr="009B35F9">
        <w:rPr>
          <w:rFonts w:ascii="Times New Roman" w:hAnsi="Times New Roman"/>
          <w:sz w:val="28"/>
          <w:szCs w:val="28"/>
        </w:rPr>
        <w:t xml:space="preserve">расходов на оплату труда, материальную помощь и поощрение работников Общества </w:t>
      </w:r>
      <w:r w:rsidRPr="009B35F9" w:rsidR="003C4C68">
        <w:rPr>
          <w:rFonts w:ascii="Times New Roman" w:hAnsi="Times New Roman"/>
          <w:sz w:val="28"/>
          <w:szCs w:val="28"/>
        </w:rPr>
        <w:t xml:space="preserve"> </w:t>
      </w:r>
      <w:r w:rsidRPr="009B35F9" w:rsidR="00883F47">
        <w:rPr>
          <w:rFonts w:ascii="Times New Roman" w:hAnsi="Times New Roman"/>
          <w:sz w:val="28"/>
          <w:szCs w:val="28"/>
        </w:rPr>
        <w:t xml:space="preserve">более чем в </w:t>
      </w:r>
      <w:r w:rsidRPr="009B35F9" w:rsidR="003C4C68">
        <w:rPr>
          <w:rFonts w:ascii="Times New Roman" w:hAnsi="Times New Roman"/>
          <w:sz w:val="28"/>
          <w:szCs w:val="28"/>
        </w:rPr>
        <w:t>2 раза</w:t>
      </w:r>
      <w:r w:rsidRPr="009B35F9" w:rsidR="00137E6D">
        <w:rPr>
          <w:rFonts w:ascii="Times New Roman" w:hAnsi="Times New Roman"/>
          <w:sz w:val="28"/>
          <w:szCs w:val="28"/>
        </w:rPr>
        <w:t>.</w:t>
      </w:r>
      <w:r w:rsidRPr="009B35F9">
        <w:rPr>
          <w:rFonts w:ascii="Times New Roman" w:hAnsi="Times New Roman"/>
          <w:color w:val="000000" w:themeColor="text1"/>
          <w:sz w:val="28"/>
          <w:szCs w:val="28"/>
        </w:rPr>
        <w:t xml:space="preserve"> </w:t>
      </w:r>
    </w:p>
    <w:p w:rsidR="00585752" w:rsidRPr="009B35F9" w:rsidP="004B01B3">
      <w:pPr>
        <w:tabs>
          <w:tab w:val="left" w:pos="567"/>
        </w:tabs>
        <w:spacing w:after="0" w:line="240" w:lineRule="auto"/>
        <w:jc w:val="both"/>
        <w:rPr>
          <w:rFonts w:ascii="Arial" w:hAnsi="Arial" w:cs="Arial"/>
          <w:color w:val="333333"/>
          <w:sz w:val="21"/>
          <w:szCs w:val="21"/>
          <w:shd w:val="clear" w:color="auto" w:fill="FFFFFF"/>
        </w:rPr>
      </w:pPr>
      <w:r w:rsidRPr="009B35F9">
        <w:rPr>
          <w:rFonts w:ascii="Times New Roman" w:hAnsi="Times New Roman"/>
          <w:sz w:val="28"/>
          <w:szCs w:val="28"/>
        </w:rPr>
        <w:tab/>
      </w:r>
      <w:r w:rsidRPr="009B35F9" w:rsidR="009F6E40">
        <w:rPr>
          <w:rFonts w:ascii="Times New Roman" w:hAnsi="Times New Roman"/>
          <w:sz w:val="28"/>
          <w:szCs w:val="28"/>
        </w:rPr>
        <w:t>Однако, не</w:t>
      </w:r>
      <w:r w:rsidRPr="009B35F9">
        <w:rPr>
          <w:rFonts w:ascii="Times New Roman" w:hAnsi="Times New Roman"/>
          <w:sz w:val="28"/>
          <w:szCs w:val="28"/>
        </w:rPr>
        <w:t xml:space="preserve">смотря </w:t>
      </w:r>
      <w:r w:rsidRPr="009B35F9" w:rsidR="00416E5E">
        <w:rPr>
          <w:rFonts w:ascii="Times New Roman" w:hAnsi="Times New Roman"/>
          <w:sz w:val="28"/>
          <w:szCs w:val="28"/>
        </w:rPr>
        <w:t xml:space="preserve">на </w:t>
      </w:r>
      <w:r w:rsidRPr="009B35F9">
        <w:rPr>
          <w:rFonts w:ascii="Times New Roman" w:hAnsi="Times New Roman"/>
          <w:sz w:val="28"/>
          <w:szCs w:val="28"/>
        </w:rPr>
        <w:t xml:space="preserve"> ежегодное увеличение  штатной численности</w:t>
      </w:r>
      <w:r w:rsidRPr="009B35F9" w:rsidR="00AD7114">
        <w:rPr>
          <w:rFonts w:ascii="Times New Roman" w:hAnsi="Times New Roman"/>
          <w:sz w:val="28"/>
          <w:szCs w:val="28"/>
        </w:rPr>
        <w:t xml:space="preserve"> Общества</w:t>
      </w:r>
      <w:r w:rsidRPr="009B35F9" w:rsidR="00013978">
        <w:rPr>
          <w:rFonts w:ascii="Times New Roman" w:hAnsi="Times New Roman"/>
          <w:sz w:val="28"/>
          <w:szCs w:val="28"/>
        </w:rPr>
        <w:t xml:space="preserve"> и </w:t>
      </w:r>
      <w:r w:rsidRPr="009B35F9">
        <w:rPr>
          <w:rFonts w:ascii="Times New Roman" w:hAnsi="Times New Roman"/>
          <w:sz w:val="28"/>
          <w:szCs w:val="28"/>
        </w:rPr>
        <w:t xml:space="preserve">увеличение административных  расходов, в том числе по оплате  труда, </w:t>
      </w:r>
      <w:r w:rsidRPr="009B35F9" w:rsidR="00013978">
        <w:rPr>
          <w:rFonts w:ascii="Times New Roman" w:hAnsi="Times New Roman"/>
          <w:sz w:val="28"/>
          <w:szCs w:val="28"/>
        </w:rPr>
        <w:t xml:space="preserve">отмечается </w:t>
      </w:r>
      <w:r w:rsidRPr="009B35F9" w:rsidR="00092A77">
        <w:rPr>
          <w:rFonts w:ascii="Times New Roman" w:hAnsi="Times New Roman"/>
          <w:sz w:val="28"/>
          <w:szCs w:val="28"/>
        </w:rPr>
        <w:t>ухудш</w:t>
      </w:r>
      <w:r w:rsidRPr="009B35F9" w:rsidR="00AD7114">
        <w:rPr>
          <w:rFonts w:ascii="Times New Roman" w:hAnsi="Times New Roman"/>
          <w:sz w:val="28"/>
          <w:szCs w:val="28"/>
        </w:rPr>
        <w:t xml:space="preserve">ение </w:t>
      </w:r>
      <w:r w:rsidRPr="009B35F9" w:rsidR="00092A77">
        <w:rPr>
          <w:rFonts w:ascii="Times New Roman" w:hAnsi="Times New Roman"/>
          <w:sz w:val="28"/>
          <w:szCs w:val="28"/>
        </w:rPr>
        <w:t xml:space="preserve"> </w:t>
      </w:r>
      <w:r w:rsidRPr="009B35F9" w:rsidR="00DE111E">
        <w:rPr>
          <w:rFonts w:ascii="Times New Roman" w:hAnsi="Times New Roman"/>
          <w:sz w:val="28"/>
          <w:szCs w:val="28"/>
        </w:rPr>
        <w:t>финансо</w:t>
      </w:r>
      <w:r w:rsidRPr="009B35F9" w:rsidR="00092A77">
        <w:rPr>
          <w:rFonts w:ascii="Times New Roman" w:hAnsi="Times New Roman"/>
          <w:sz w:val="28"/>
          <w:szCs w:val="28"/>
        </w:rPr>
        <w:t>во</w:t>
      </w:r>
      <w:r w:rsidRPr="009B35F9" w:rsidR="00AD7114">
        <w:rPr>
          <w:rFonts w:ascii="Times New Roman" w:hAnsi="Times New Roman"/>
          <w:sz w:val="28"/>
          <w:szCs w:val="28"/>
        </w:rPr>
        <w:t>го</w:t>
      </w:r>
      <w:r w:rsidRPr="009B35F9" w:rsidR="00092A77">
        <w:rPr>
          <w:rFonts w:ascii="Times New Roman" w:hAnsi="Times New Roman"/>
          <w:sz w:val="28"/>
          <w:szCs w:val="28"/>
        </w:rPr>
        <w:t xml:space="preserve"> положени</w:t>
      </w:r>
      <w:r w:rsidRPr="009B35F9" w:rsidR="00AD7114">
        <w:rPr>
          <w:rFonts w:ascii="Times New Roman" w:hAnsi="Times New Roman"/>
          <w:sz w:val="28"/>
          <w:szCs w:val="28"/>
        </w:rPr>
        <w:t xml:space="preserve">я </w:t>
      </w:r>
      <w:r w:rsidRPr="009B35F9" w:rsidR="00092A77">
        <w:rPr>
          <w:rFonts w:ascii="Times New Roman" w:hAnsi="Times New Roman"/>
          <w:sz w:val="28"/>
          <w:szCs w:val="28"/>
        </w:rPr>
        <w:t xml:space="preserve"> </w:t>
      </w:r>
      <w:r w:rsidRPr="009B35F9" w:rsidR="00AD7114">
        <w:rPr>
          <w:rFonts w:ascii="Times New Roman" w:hAnsi="Times New Roman"/>
          <w:sz w:val="28"/>
          <w:szCs w:val="28"/>
        </w:rPr>
        <w:t xml:space="preserve">и </w:t>
      </w:r>
      <w:r w:rsidRPr="009B35F9" w:rsidR="00DE111E">
        <w:rPr>
          <w:rFonts w:ascii="Times New Roman" w:hAnsi="Times New Roman"/>
          <w:sz w:val="28"/>
          <w:szCs w:val="28"/>
        </w:rPr>
        <w:t>инвестиционн</w:t>
      </w:r>
      <w:r w:rsidRPr="009B35F9" w:rsidR="00AD7114">
        <w:rPr>
          <w:rFonts w:ascii="Times New Roman" w:hAnsi="Times New Roman"/>
          <w:sz w:val="28"/>
          <w:szCs w:val="28"/>
        </w:rPr>
        <w:t>ой</w:t>
      </w:r>
      <w:r w:rsidRPr="009B35F9" w:rsidR="00DE111E">
        <w:rPr>
          <w:rFonts w:ascii="Times New Roman" w:hAnsi="Times New Roman"/>
          <w:sz w:val="28"/>
          <w:szCs w:val="28"/>
        </w:rPr>
        <w:t xml:space="preserve"> привлекательност</w:t>
      </w:r>
      <w:r w:rsidRPr="009B35F9" w:rsidR="00AD7114">
        <w:rPr>
          <w:rFonts w:ascii="Times New Roman" w:hAnsi="Times New Roman"/>
          <w:sz w:val="28"/>
          <w:szCs w:val="28"/>
        </w:rPr>
        <w:t>и</w:t>
      </w:r>
      <w:r w:rsidRPr="009B35F9" w:rsidR="009F6E40">
        <w:rPr>
          <w:rFonts w:ascii="Times New Roman" w:hAnsi="Times New Roman"/>
          <w:sz w:val="28"/>
          <w:szCs w:val="28"/>
        </w:rPr>
        <w:t xml:space="preserve"> Общества,   и одной из причин этого</w:t>
      </w:r>
      <w:r w:rsidRPr="009B35F9">
        <w:rPr>
          <w:rFonts w:ascii="Times New Roman" w:hAnsi="Times New Roman"/>
          <w:sz w:val="28"/>
          <w:szCs w:val="28"/>
        </w:rPr>
        <w:t>, по нашему мнению</w:t>
      </w:r>
      <w:r w:rsidRPr="009B35F9" w:rsidR="00254766">
        <w:rPr>
          <w:rFonts w:ascii="Times New Roman" w:hAnsi="Times New Roman"/>
          <w:sz w:val="28"/>
          <w:szCs w:val="28"/>
        </w:rPr>
        <w:t>,</w:t>
      </w:r>
      <w:r w:rsidRPr="009B35F9" w:rsidR="009F6E40">
        <w:rPr>
          <w:rFonts w:ascii="Times New Roman" w:hAnsi="Times New Roman"/>
          <w:sz w:val="28"/>
          <w:szCs w:val="28"/>
        </w:rPr>
        <w:t xml:space="preserve"> является неэффективное корпоративное управление Обществом.</w:t>
      </w:r>
      <w:r w:rsidRPr="009B35F9">
        <w:rPr>
          <w:rFonts w:ascii="Arial" w:hAnsi="Arial" w:cs="Arial"/>
          <w:color w:val="333333"/>
          <w:sz w:val="21"/>
          <w:szCs w:val="21"/>
          <w:shd w:val="clear" w:color="auto" w:fill="FFFFFF"/>
        </w:rPr>
        <w:t xml:space="preserve"> </w:t>
      </w:r>
    </w:p>
    <w:p w:rsidR="005D457C" w:rsidRPr="009B35F9" w:rsidP="004B01B3">
      <w:pPr>
        <w:tabs>
          <w:tab w:val="left" w:pos="567"/>
        </w:tabs>
        <w:spacing w:after="0" w:line="240" w:lineRule="auto"/>
        <w:jc w:val="both"/>
        <w:rPr>
          <w:rFonts w:ascii="Times New Roman" w:hAnsi="Times New Roman"/>
          <w:sz w:val="28"/>
          <w:szCs w:val="28"/>
        </w:rPr>
      </w:pPr>
      <w:r w:rsidRPr="009B35F9">
        <w:rPr>
          <w:rFonts w:ascii="Times New Roman" w:hAnsi="Times New Roman"/>
          <w:sz w:val="28"/>
          <w:szCs w:val="28"/>
        </w:rPr>
        <w:tab/>
      </w:r>
      <w:r w:rsidRPr="009B35F9">
        <w:rPr>
          <w:rFonts w:ascii="Times New Roman" w:hAnsi="Times New Roman"/>
          <w:sz w:val="28"/>
          <w:szCs w:val="28"/>
        </w:rPr>
        <w:t>Аудитом также установлено, что в Обществе отсутствуют Комитеты Совета директоров, которые могли бы повлиять на  эффективность деятельности  Совета директоров  и Общества в целом</w:t>
      </w:r>
      <w:r w:rsidRPr="009B35F9" w:rsidR="00924285">
        <w:rPr>
          <w:rFonts w:ascii="Times New Roman" w:hAnsi="Times New Roman"/>
          <w:sz w:val="28"/>
          <w:szCs w:val="28"/>
        </w:rPr>
        <w:t>.</w:t>
      </w:r>
      <w:r w:rsidRPr="009B35F9">
        <w:rPr>
          <w:rFonts w:ascii="Times New Roman" w:hAnsi="Times New Roman"/>
          <w:sz w:val="28"/>
          <w:szCs w:val="28"/>
        </w:rPr>
        <w:t xml:space="preserve">   </w:t>
      </w:r>
    </w:p>
    <w:p w:rsidR="00013978" w:rsidRPr="009B35F9" w:rsidP="004B01B3">
      <w:pPr>
        <w:tabs>
          <w:tab w:val="left" w:pos="6690"/>
        </w:tabs>
        <w:spacing w:after="0" w:line="240" w:lineRule="auto"/>
        <w:ind w:firstLine="708"/>
        <w:jc w:val="both"/>
        <w:rPr>
          <w:rFonts w:ascii="Times New Roman" w:hAnsi="Times New Roman"/>
          <w:sz w:val="28"/>
          <w:szCs w:val="28"/>
        </w:rPr>
      </w:pPr>
      <w:r w:rsidRPr="009B35F9">
        <w:rPr>
          <w:rFonts w:ascii="Times New Roman" w:hAnsi="Times New Roman"/>
          <w:sz w:val="28"/>
          <w:szCs w:val="28"/>
        </w:rPr>
        <w:t>Так,</w:t>
      </w:r>
      <w:r w:rsidRPr="009B35F9">
        <w:rPr>
          <w:rFonts w:ascii="Times New Roman" w:hAnsi="Times New Roman"/>
          <w:sz w:val="28"/>
          <w:szCs w:val="28"/>
        </w:rPr>
        <w:t xml:space="preserve"> в соответствии  со </w:t>
      </w:r>
      <w:r w:rsidRPr="009B35F9">
        <w:rPr>
          <w:rFonts w:ascii="Times New Roman" w:hAnsi="Times New Roman"/>
          <w:sz w:val="28"/>
          <w:szCs w:val="28"/>
        </w:rPr>
        <w:t xml:space="preserve"> </w:t>
      </w:r>
      <w:r w:rsidRPr="009B35F9">
        <w:rPr>
          <w:rFonts w:ascii="Times New Roman" w:hAnsi="Times New Roman" w:cs="Times New Roman"/>
          <w:sz w:val="28"/>
          <w:szCs w:val="28"/>
        </w:rPr>
        <w:t xml:space="preserve">статьей  53-1 Закона РК «Об акционерных обществах» для рассмотрения наиболее важных вопросов и подготовки рекомендаций совету директоров в Обществе должны быть созданы  Комитеты совета директоров, состоящие </w:t>
      </w:r>
      <w:r w:rsidRPr="009B35F9">
        <w:rPr>
          <w:rFonts w:ascii="Times New Roman" w:hAnsi="Times New Roman"/>
          <w:sz w:val="28"/>
          <w:szCs w:val="28"/>
        </w:rPr>
        <w:t>из членов совета директоров и экспертов, обладающих необходимыми профессиональными знаниями для работы в конкретном комитете.</w:t>
      </w:r>
    </w:p>
    <w:p w:rsidR="00013978"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sz w:val="28"/>
          <w:szCs w:val="28"/>
        </w:rPr>
        <w:tab/>
        <w:t>Более того, пунктом 97 Кодекса корпоративного управления Общества предусмотрено создание комитетов по аудиту, кадрам и вознаграждениям, а также иных комитетов по усмотрению Совета директоров.</w:t>
      </w:r>
    </w:p>
    <w:p w:rsidR="005D457C" w:rsidRPr="009B35F9" w:rsidP="004B01B3">
      <w:pPr>
        <w:spacing w:after="0" w:line="240" w:lineRule="auto"/>
        <w:ind w:firstLine="708"/>
        <w:jc w:val="both"/>
        <w:rPr>
          <w:sz w:val="28"/>
          <w:szCs w:val="28"/>
        </w:rPr>
      </w:pPr>
      <w:r w:rsidRPr="009B35F9">
        <w:rPr>
          <w:rFonts w:ascii="Times New Roman" w:hAnsi="Times New Roman"/>
          <w:b/>
          <w:sz w:val="28"/>
          <w:szCs w:val="28"/>
        </w:rPr>
        <w:t>1.</w:t>
      </w:r>
      <w:r w:rsidRPr="009B35F9">
        <w:rPr>
          <w:rFonts w:ascii="Times New Roman" w:hAnsi="Times New Roman"/>
          <w:sz w:val="28"/>
          <w:szCs w:val="28"/>
        </w:rPr>
        <w:t xml:space="preserve"> Таким образом, в нарушение пункта 1 статьи 53-1 Закона Республики Казахстан «Об акционерных обществах», пункта 97 Кодекса корпоративного управления Общества, в Обществе не созданы комитеты Совета директоров </w:t>
      </w:r>
      <w:r w:rsidRPr="009B35F9">
        <w:rPr>
          <w:rFonts w:ascii="Times New Roman" w:hAnsi="Times New Roman" w:cs="Times New Roman"/>
          <w:sz w:val="28"/>
          <w:szCs w:val="28"/>
        </w:rPr>
        <w:t xml:space="preserve">по причине </w:t>
      </w:r>
      <w:r w:rsidRPr="009B35F9">
        <w:rPr>
          <w:rStyle w:val="s1"/>
          <w:rFonts w:ascii="Times New Roman" w:hAnsi="Times New Roman" w:eastAsiaTheme="majorEastAsia"/>
          <w:bCs/>
          <w:sz w:val="28"/>
          <w:szCs w:val="28"/>
          <w:shd w:val="clear" w:color="auto" w:fill="FFFFFF"/>
        </w:rPr>
        <w:t>постоянной смены состава Совета директоров Общества, представителей единственного акционера, и руководителей исполнительного органа.</w:t>
      </w:r>
    </w:p>
    <w:p w:rsidR="00F026BA" w:rsidRPr="009B35F9" w:rsidP="004B01B3">
      <w:pPr>
        <w:tabs>
          <w:tab w:val="left" w:pos="567"/>
          <w:tab w:val="left" w:pos="1740"/>
        </w:tabs>
        <w:spacing w:after="0" w:line="240" w:lineRule="auto"/>
        <w:jc w:val="both"/>
        <w:rPr>
          <w:rFonts w:ascii="Times New Roman" w:hAnsi="Times New Roman"/>
          <w:sz w:val="28"/>
          <w:szCs w:val="28"/>
        </w:rPr>
      </w:pPr>
      <w:r w:rsidRPr="009B35F9">
        <w:rPr>
          <w:sz w:val="28"/>
          <w:szCs w:val="28"/>
        </w:rPr>
        <w:t xml:space="preserve"> </w:t>
      </w:r>
      <w:r w:rsidRPr="009B35F9" w:rsidR="00013978">
        <w:rPr>
          <w:rFonts w:ascii="Times New Roman" w:hAnsi="Times New Roman"/>
          <w:sz w:val="28"/>
          <w:szCs w:val="28"/>
        </w:rPr>
        <w:tab/>
      </w:r>
      <w:r w:rsidRPr="009B35F9">
        <w:rPr>
          <w:rFonts w:ascii="Times New Roman" w:hAnsi="Times New Roman"/>
          <w:sz w:val="28"/>
          <w:szCs w:val="28"/>
        </w:rPr>
        <w:t>Анализ соответствия положений устава Общества требованиям Закона РК «Об акционерных обществах» показал</w:t>
      </w:r>
      <w:r w:rsidRPr="009B35F9" w:rsidR="00254766">
        <w:rPr>
          <w:rFonts w:ascii="Times New Roman" w:hAnsi="Times New Roman"/>
          <w:sz w:val="28"/>
          <w:szCs w:val="28"/>
        </w:rPr>
        <w:t>,</w:t>
      </w:r>
      <w:r w:rsidRPr="009B35F9">
        <w:rPr>
          <w:rFonts w:ascii="Times New Roman" w:hAnsi="Times New Roman"/>
          <w:sz w:val="28"/>
          <w:szCs w:val="28"/>
        </w:rPr>
        <w:t xml:space="preserve"> что в  уставе Общества отражен не полный объем полномочий органов Общества, установленный Законом Республики Казахстан «Об акционерных обществах».</w:t>
      </w:r>
    </w:p>
    <w:p w:rsidR="00F026BA"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sz w:val="28"/>
          <w:szCs w:val="28"/>
        </w:rPr>
        <w:tab/>
      </w:r>
      <w:r w:rsidRPr="009B35F9">
        <w:rPr>
          <w:rFonts w:ascii="Times New Roman" w:hAnsi="Times New Roman"/>
          <w:b/>
          <w:sz w:val="28"/>
          <w:szCs w:val="28"/>
        </w:rPr>
        <w:t xml:space="preserve">2. </w:t>
      </w:r>
      <w:r w:rsidRPr="009B35F9">
        <w:rPr>
          <w:rFonts w:ascii="Times New Roman" w:hAnsi="Times New Roman"/>
          <w:sz w:val="28"/>
          <w:szCs w:val="28"/>
        </w:rPr>
        <w:t>Так, в</w:t>
      </w:r>
      <w:r w:rsidRPr="009B35F9">
        <w:rPr>
          <w:rFonts w:ascii="Times New Roman" w:hAnsi="Times New Roman"/>
          <w:sz w:val="28"/>
          <w:szCs w:val="28"/>
          <w:lang w:val="kk-KZ"/>
        </w:rPr>
        <w:t xml:space="preserve"> нарушение подпунктов 3-2), 3-3</w:t>
      </w:r>
      <w:r w:rsidRPr="009B35F9">
        <w:rPr>
          <w:rFonts w:ascii="Times New Roman" w:hAnsi="Times New Roman"/>
          <w:sz w:val="28"/>
          <w:szCs w:val="28"/>
        </w:rPr>
        <w:t>)</w:t>
      </w:r>
      <w:r w:rsidRPr="009B35F9">
        <w:rPr>
          <w:rFonts w:ascii="Times New Roman" w:hAnsi="Times New Roman"/>
          <w:sz w:val="28"/>
          <w:szCs w:val="28"/>
          <w:lang w:val="kk-KZ"/>
        </w:rPr>
        <w:t xml:space="preserve"> пункта 1 статьи 36 Закона об АО</w:t>
      </w:r>
      <w:r w:rsidRPr="009B35F9">
        <w:rPr>
          <w:rFonts w:ascii="Times New Roman" w:hAnsi="Times New Roman"/>
          <w:sz w:val="28"/>
          <w:szCs w:val="28"/>
        </w:rPr>
        <w:t xml:space="preserve"> не отражены исключительные компетенции «принятие решений о выпуске ценных бумаг, конвертируемых в простые акции общества», «принятие решения об обмене размещенных акций одного вида на акции другого вида, определение условий, </w:t>
      </w:r>
      <w:r w:rsidRPr="009B35F9" w:rsidR="00254766">
        <w:rPr>
          <w:rFonts w:ascii="Times New Roman" w:hAnsi="Times New Roman"/>
          <w:sz w:val="28"/>
          <w:szCs w:val="28"/>
        </w:rPr>
        <w:t>сроков и порядка такого обмена».</w:t>
      </w:r>
    </w:p>
    <w:p w:rsidR="00F026BA"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b/>
          <w:sz w:val="28"/>
          <w:szCs w:val="28"/>
        </w:rPr>
        <w:tab/>
        <w:t>3.</w:t>
      </w:r>
      <w:r w:rsidRPr="009B35F9">
        <w:rPr>
          <w:rFonts w:ascii="Times New Roman" w:hAnsi="Times New Roman"/>
          <w:sz w:val="28"/>
          <w:szCs w:val="28"/>
        </w:rPr>
        <w:t xml:space="preserve"> Также, </w:t>
      </w:r>
      <w:r w:rsidRPr="009B35F9">
        <w:rPr>
          <w:rFonts w:ascii="Times New Roman" w:hAnsi="Times New Roman"/>
          <w:sz w:val="28"/>
          <w:szCs w:val="28"/>
          <w:lang w:val="kk-KZ"/>
        </w:rPr>
        <w:t>в нарушение подпункта 17-1</w:t>
      </w:r>
      <w:r w:rsidRPr="009B35F9">
        <w:rPr>
          <w:rFonts w:ascii="Times New Roman" w:hAnsi="Times New Roman"/>
          <w:sz w:val="28"/>
          <w:szCs w:val="28"/>
        </w:rPr>
        <w:t>)</w:t>
      </w:r>
      <w:r w:rsidRPr="009B35F9">
        <w:rPr>
          <w:rFonts w:ascii="Times New Roman" w:hAnsi="Times New Roman"/>
          <w:sz w:val="28"/>
          <w:szCs w:val="28"/>
          <w:lang w:val="kk-KZ"/>
        </w:rPr>
        <w:t xml:space="preserve"> пункта 1 статьи 36 Закона об АО,</w:t>
      </w:r>
      <w:r w:rsidRPr="009B35F9">
        <w:rPr>
          <w:rFonts w:ascii="Times New Roman" w:hAnsi="Times New Roman"/>
          <w:sz w:val="28"/>
          <w:szCs w:val="28"/>
        </w:rPr>
        <w:t xml:space="preserve"> установлен факт несоответствия предусмотренных в Уставе полно</w:t>
      </w:r>
      <w:r w:rsidRPr="009B35F9" w:rsidR="00602BE7">
        <w:rPr>
          <w:rFonts w:ascii="Times New Roman" w:hAnsi="Times New Roman"/>
          <w:sz w:val="28"/>
          <w:szCs w:val="28"/>
        </w:rPr>
        <w:t>мочий Е</w:t>
      </w:r>
      <w:r w:rsidRPr="009B35F9">
        <w:rPr>
          <w:rFonts w:ascii="Times New Roman" w:hAnsi="Times New Roman"/>
          <w:sz w:val="28"/>
          <w:szCs w:val="28"/>
        </w:rPr>
        <w:t>динственного акционера требованиям указанного Закон</w:t>
      </w:r>
      <w:r w:rsidRPr="009B35F9" w:rsidR="007739AE">
        <w:rPr>
          <w:rFonts w:ascii="Times New Roman" w:hAnsi="Times New Roman"/>
          <w:sz w:val="28"/>
          <w:szCs w:val="28"/>
        </w:rPr>
        <w:t>а</w:t>
      </w:r>
      <w:r w:rsidRPr="009B35F9">
        <w:rPr>
          <w:rFonts w:ascii="Times New Roman" w:hAnsi="Times New Roman"/>
          <w:sz w:val="28"/>
          <w:szCs w:val="28"/>
        </w:rPr>
        <w:t>,  в части занижения</w:t>
      </w:r>
      <w:r w:rsidRPr="009B35F9" w:rsidR="007739AE">
        <w:rPr>
          <w:rFonts w:ascii="Times New Roman" w:hAnsi="Times New Roman"/>
          <w:sz w:val="28"/>
          <w:szCs w:val="28"/>
        </w:rPr>
        <w:t xml:space="preserve"> в Уставе </w:t>
      </w:r>
      <w:r w:rsidRPr="009B35F9">
        <w:rPr>
          <w:rFonts w:ascii="Times New Roman" w:hAnsi="Times New Roman"/>
          <w:sz w:val="28"/>
          <w:szCs w:val="28"/>
        </w:rPr>
        <w:t xml:space="preserve"> </w:t>
      </w:r>
      <w:r w:rsidRPr="009B35F9" w:rsidR="007739AE">
        <w:rPr>
          <w:rFonts w:ascii="Times New Roman" w:hAnsi="Times New Roman"/>
          <w:sz w:val="28"/>
          <w:szCs w:val="28"/>
        </w:rPr>
        <w:t xml:space="preserve">в два раза </w:t>
      </w:r>
      <w:r w:rsidRPr="009B35F9">
        <w:rPr>
          <w:rFonts w:ascii="Times New Roman" w:hAnsi="Times New Roman"/>
          <w:sz w:val="28"/>
          <w:szCs w:val="28"/>
        </w:rPr>
        <w:t xml:space="preserve">стоимости сделки, по которой Единственный акционер принимает решение </w:t>
      </w:r>
      <w:r w:rsidRPr="009B35F9" w:rsidR="00602BE7">
        <w:rPr>
          <w:rFonts w:ascii="Times New Roman" w:hAnsi="Times New Roman"/>
          <w:sz w:val="28"/>
          <w:szCs w:val="28"/>
        </w:rPr>
        <w:t>о заключении Обществом  крупной сделки</w:t>
      </w:r>
      <w:r w:rsidRPr="009B35F9" w:rsidR="007739AE">
        <w:rPr>
          <w:rFonts w:ascii="Times New Roman" w:hAnsi="Times New Roman"/>
          <w:sz w:val="28"/>
          <w:szCs w:val="28"/>
        </w:rPr>
        <w:t xml:space="preserve">, тогда как в Законе   предусмотрено, что </w:t>
      </w:r>
      <w:r w:rsidRPr="009B35F9" w:rsidR="00602BE7">
        <w:rPr>
          <w:rFonts w:ascii="Times New Roman" w:hAnsi="Times New Roman"/>
          <w:sz w:val="28"/>
          <w:szCs w:val="28"/>
        </w:rPr>
        <w:t xml:space="preserve">Единственный акционер по представлению совета директоров принимает решение  о заключении Обществом  крупной сделки, в результате которой Обществом приобретается  </w:t>
      </w:r>
      <w:r w:rsidRPr="009B35F9" w:rsidR="00602BE7">
        <w:rPr>
          <w:rFonts w:ascii="Times New Roman" w:hAnsi="Times New Roman"/>
          <w:sz w:val="28"/>
          <w:szCs w:val="28"/>
        </w:rPr>
        <w:t xml:space="preserve">или отчуждается имущество, стоимость которой составляет 50 и более процентов от общего размера </w:t>
      </w:r>
      <w:r w:rsidRPr="009B35F9">
        <w:rPr>
          <w:rFonts w:ascii="Times New Roman" w:hAnsi="Times New Roman"/>
          <w:sz w:val="28"/>
          <w:szCs w:val="28"/>
        </w:rPr>
        <w:t xml:space="preserve"> балансовой стоимости активов Общества.</w:t>
      </w:r>
    </w:p>
    <w:p w:rsidR="006B244E" w:rsidRPr="009B35F9" w:rsidP="004B01B3">
      <w:pPr>
        <w:tabs>
          <w:tab w:val="left" w:pos="6690"/>
        </w:tabs>
        <w:spacing w:after="0" w:line="240" w:lineRule="auto"/>
        <w:ind w:firstLine="708"/>
        <w:jc w:val="both"/>
        <w:rPr>
          <w:rFonts w:ascii="Times New Roman" w:hAnsi="Times New Roman"/>
          <w:i/>
          <w:sz w:val="28"/>
          <w:szCs w:val="28"/>
        </w:rPr>
      </w:pPr>
      <w:r w:rsidRPr="009B35F9">
        <w:rPr>
          <w:rFonts w:ascii="Times New Roman" w:hAnsi="Times New Roman"/>
          <w:i/>
          <w:sz w:val="28"/>
          <w:szCs w:val="28"/>
        </w:rPr>
        <w:t xml:space="preserve">Таким образом, по оценке ревизионной комиссии, </w:t>
      </w:r>
      <w:r w:rsidRPr="009B35F9" w:rsidR="00313A8A">
        <w:rPr>
          <w:rFonts w:ascii="Times New Roman" w:hAnsi="Times New Roman"/>
          <w:i/>
          <w:sz w:val="28"/>
          <w:szCs w:val="28"/>
        </w:rPr>
        <w:t>корпоративн</w:t>
      </w:r>
      <w:r w:rsidRPr="009B35F9">
        <w:rPr>
          <w:rFonts w:ascii="Times New Roman" w:hAnsi="Times New Roman"/>
          <w:i/>
          <w:sz w:val="28"/>
          <w:szCs w:val="28"/>
        </w:rPr>
        <w:t>ое</w:t>
      </w:r>
      <w:r w:rsidRPr="009B35F9" w:rsidR="009F0B53">
        <w:rPr>
          <w:rFonts w:ascii="Times New Roman" w:hAnsi="Times New Roman"/>
          <w:i/>
          <w:sz w:val="28"/>
          <w:szCs w:val="28"/>
        </w:rPr>
        <w:t xml:space="preserve"> управление</w:t>
      </w:r>
      <w:r w:rsidRPr="009B35F9" w:rsidR="003A1E32">
        <w:rPr>
          <w:rFonts w:ascii="Times New Roman" w:hAnsi="Times New Roman"/>
          <w:i/>
          <w:sz w:val="28"/>
          <w:szCs w:val="28"/>
        </w:rPr>
        <w:t xml:space="preserve"> </w:t>
      </w:r>
      <w:r w:rsidRPr="009B35F9" w:rsidR="00313A8A">
        <w:rPr>
          <w:rFonts w:ascii="Times New Roman" w:hAnsi="Times New Roman"/>
          <w:i/>
          <w:sz w:val="28"/>
          <w:szCs w:val="28"/>
        </w:rPr>
        <w:t xml:space="preserve">Общества </w:t>
      </w:r>
      <w:r w:rsidRPr="009B35F9">
        <w:rPr>
          <w:rFonts w:ascii="Times New Roman" w:hAnsi="Times New Roman"/>
          <w:i/>
          <w:sz w:val="28"/>
          <w:szCs w:val="28"/>
        </w:rPr>
        <w:t xml:space="preserve">осуществляется с ненадлежащим уровнем эффективности </w:t>
      </w:r>
      <w:r w:rsidRPr="009B35F9" w:rsidR="009F0B53">
        <w:rPr>
          <w:rFonts w:ascii="Times New Roman" w:hAnsi="Times New Roman"/>
          <w:i/>
          <w:sz w:val="28"/>
          <w:szCs w:val="28"/>
        </w:rPr>
        <w:t xml:space="preserve">вследствие </w:t>
      </w:r>
      <w:r w:rsidRPr="009B35F9" w:rsidR="00254766">
        <w:rPr>
          <w:rFonts w:ascii="Times New Roman" w:hAnsi="Times New Roman"/>
          <w:i/>
          <w:sz w:val="28"/>
          <w:szCs w:val="28"/>
        </w:rPr>
        <w:t xml:space="preserve"> </w:t>
      </w:r>
      <w:r w:rsidRPr="009B35F9" w:rsidR="00D80B3E">
        <w:rPr>
          <w:rFonts w:ascii="Times New Roman" w:hAnsi="Times New Roman"/>
          <w:i/>
          <w:sz w:val="28"/>
          <w:szCs w:val="28"/>
        </w:rPr>
        <w:t>частой сменяемости</w:t>
      </w:r>
      <w:r w:rsidRPr="009B35F9" w:rsidR="009F0B53">
        <w:rPr>
          <w:rFonts w:ascii="Times New Roman" w:hAnsi="Times New Roman"/>
          <w:i/>
          <w:sz w:val="28"/>
          <w:szCs w:val="28"/>
        </w:rPr>
        <w:t xml:space="preserve"> состава </w:t>
      </w:r>
      <w:r w:rsidRPr="009B35F9" w:rsidR="00D74783">
        <w:rPr>
          <w:rFonts w:ascii="Times New Roman" w:hAnsi="Times New Roman"/>
          <w:i/>
          <w:sz w:val="28"/>
          <w:szCs w:val="28"/>
        </w:rPr>
        <w:t xml:space="preserve"> С</w:t>
      </w:r>
      <w:r w:rsidRPr="009B35F9" w:rsidR="00D80B3E">
        <w:rPr>
          <w:rFonts w:ascii="Times New Roman" w:hAnsi="Times New Roman"/>
          <w:i/>
          <w:sz w:val="28"/>
          <w:szCs w:val="28"/>
        </w:rPr>
        <w:t>овета директоров, в том числе</w:t>
      </w:r>
      <w:r w:rsidRPr="009B35F9" w:rsidR="00D74783">
        <w:rPr>
          <w:rFonts w:ascii="Times New Roman" w:hAnsi="Times New Roman"/>
          <w:i/>
          <w:sz w:val="28"/>
          <w:szCs w:val="28"/>
        </w:rPr>
        <w:t xml:space="preserve"> членов Правления</w:t>
      </w:r>
      <w:r w:rsidRPr="009B35F9" w:rsidR="00250639">
        <w:rPr>
          <w:rFonts w:ascii="Times New Roman" w:hAnsi="Times New Roman"/>
          <w:i/>
          <w:sz w:val="28"/>
          <w:szCs w:val="28"/>
        </w:rPr>
        <w:t>,</w:t>
      </w:r>
      <w:r w:rsidRPr="009B35F9">
        <w:rPr>
          <w:rFonts w:ascii="Times New Roman" w:hAnsi="Times New Roman"/>
          <w:i/>
          <w:sz w:val="28"/>
          <w:szCs w:val="28"/>
        </w:rPr>
        <w:t xml:space="preserve">  </w:t>
      </w:r>
      <w:r w:rsidRPr="009B35F9" w:rsidR="009F0B53">
        <w:rPr>
          <w:rFonts w:ascii="Times New Roman" w:hAnsi="Times New Roman"/>
          <w:i/>
          <w:sz w:val="28"/>
          <w:szCs w:val="28"/>
        </w:rPr>
        <w:t xml:space="preserve">не налаженной </w:t>
      </w:r>
      <w:r w:rsidRPr="009B35F9" w:rsidR="00D80B3E">
        <w:rPr>
          <w:rFonts w:ascii="Times New Roman" w:hAnsi="Times New Roman"/>
          <w:i/>
          <w:sz w:val="28"/>
          <w:szCs w:val="28"/>
        </w:rPr>
        <w:t xml:space="preserve"> систем</w:t>
      </w:r>
      <w:r w:rsidRPr="009B35F9">
        <w:rPr>
          <w:rFonts w:ascii="Times New Roman" w:hAnsi="Times New Roman"/>
          <w:i/>
          <w:sz w:val="28"/>
          <w:szCs w:val="28"/>
        </w:rPr>
        <w:t>ы</w:t>
      </w:r>
      <w:r w:rsidRPr="009B35F9" w:rsidR="00D80B3E">
        <w:rPr>
          <w:rFonts w:ascii="Times New Roman" w:hAnsi="Times New Roman"/>
          <w:i/>
          <w:sz w:val="28"/>
          <w:szCs w:val="28"/>
        </w:rPr>
        <w:t xml:space="preserve">  риск-менеджмента, что </w:t>
      </w:r>
      <w:r w:rsidRPr="009B35F9" w:rsidR="00D74783">
        <w:rPr>
          <w:rFonts w:ascii="Times New Roman" w:hAnsi="Times New Roman"/>
          <w:i/>
          <w:sz w:val="28"/>
          <w:szCs w:val="28"/>
        </w:rPr>
        <w:t xml:space="preserve">в целом влияет </w:t>
      </w:r>
      <w:r w:rsidRPr="009B35F9" w:rsidR="00251D3F">
        <w:rPr>
          <w:rFonts w:ascii="Times New Roman" w:hAnsi="Times New Roman"/>
          <w:i/>
          <w:sz w:val="28"/>
          <w:szCs w:val="28"/>
        </w:rPr>
        <w:t xml:space="preserve">на </w:t>
      </w:r>
      <w:r w:rsidRPr="009B35F9" w:rsidR="005F02A5">
        <w:rPr>
          <w:rFonts w:ascii="Times New Roman" w:hAnsi="Times New Roman"/>
          <w:i/>
          <w:sz w:val="28"/>
          <w:szCs w:val="28"/>
        </w:rPr>
        <w:t>эффе</w:t>
      </w:r>
      <w:r w:rsidRPr="009B35F9" w:rsidR="009F0B53">
        <w:rPr>
          <w:rFonts w:ascii="Times New Roman" w:hAnsi="Times New Roman"/>
          <w:i/>
          <w:sz w:val="28"/>
          <w:szCs w:val="28"/>
        </w:rPr>
        <w:t>ктивность деятельности О</w:t>
      </w:r>
      <w:r w:rsidRPr="009B35F9" w:rsidR="00D74783">
        <w:rPr>
          <w:rFonts w:ascii="Times New Roman" w:hAnsi="Times New Roman"/>
          <w:i/>
          <w:sz w:val="28"/>
          <w:szCs w:val="28"/>
        </w:rPr>
        <w:t>бщества</w:t>
      </w:r>
      <w:r w:rsidRPr="009B35F9" w:rsidR="005F02A5">
        <w:rPr>
          <w:rFonts w:ascii="Times New Roman" w:hAnsi="Times New Roman"/>
          <w:i/>
          <w:sz w:val="28"/>
          <w:szCs w:val="28"/>
        </w:rPr>
        <w:t>.</w:t>
      </w:r>
      <w:r w:rsidRPr="009B35F9" w:rsidR="00251D3F">
        <w:rPr>
          <w:rFonts w:ascii="Times New Roman" w:hAnsi="Times New Roman"/>
          <w:i/>
          <w:sz w:val="28"/>
          <w:szCs w:val="28"/>
        </w:rPr>
        <w:t xml:space="preserve"> </w:t>
      </w:r>
    </w:p>
    <w:p w:rsidR="00F37E7D" w:rsidRPr="009B35F9" w:rsidP="004B01B3">
      <w:pPr>
        <w:spacing w:after="0" w:line="240" w:lineRule="auto"/>
        <w:ind w:firstLine="708"/>
        <w:jc w:val="both"/>
        <w:rPr>
          <w:rFonts w:ascii="Times New Roman" w:hAnsi="Times New Roman"/>
          <w:b/>
          <w:i/>
          <w:sz w:val="28"/>
          <w:szCs w:val="28"/>
        </w:rPr>
      </w:pPr>
      <w:bookmarkStart w:id="1" w:name="1395"/>
      <w:bookmarkEnd w:id="1"/>
      <w:r w:rsidRPr="009B35F9">
        <w:rPr>
          <w:rFonts w:ascii="Times New Roman" w:hAnsi="Times New Roman"/>
          <w:b/>
          <w:i/>
          <w:sz w:val="28"/>
          <w:szCs w:val="28"/>
        </w:rPr>
        <w:t>2.4.</w:t>
      </w:r>
      <w:r w:rsidRPr="009B35F9" w:rsidR="00BB43D4">
        <w:rPr>
          <w:rFonts w:ascii="Times New Roman" w:hAnsi="Times New Roman"/>
          <w:b/>
          <w:i/>
          <w:sz w:val="28"/>
          <w:szCs w:val="28"/>
        </w:rPr>
        <w:t xml:space="preserve"> </w:t>
      </w:r>
      <w:r w:rsidRPr="009B35F9" w:rsidR="007C1BA5">
        <w:rPr>
          <w:rFonts w:ascii="Times New Roman" w:hAnsi="Times New Roman"/>
          <w:b/>
          <w:i/>
          <w:sz w:val="28"/>
          <w:szCs w:val="28"/>
        </w:rPr>
        <w:t>Анализ и оценка реализаци</w:t>
      </w:r>
      <w:r w:rsidRPr="009B35F9" w:rsidR="00D56884">
        <w:rPr>
          <w:rFonts w:ascii="Times New Roman" w:hAnsi="Times New Roman"/>
          <w:b/>
          <w:i/>
          <w:sz w:val="28"/>
          <w:szCs w:val="28"/>
        </w:rPr>
        <w:t>и Обществом документов системы г</w:t>
      </w:r>
      <w:r w:rsidRPr="009B35F9" w:rsidR="007C1BA5">
        <w:rPr>
          <w:rFonts w:ascii="Times New Roman" w:hAnsi="Times New Roman"/>
          <w:b/>
          <w:i/>
          <w:sz w:val="28"/>
          <w:szCs w:val="28"/>
        </w:rPr>
        <w:t>осударственного планирования (Стратегии развития Общества, ПРТ области) и планов развития Общества</w:t>
      </w:r>
      <w:r w:rsidRPr="009B35F9">
        <w:rPr>
          <w:rFonts w:ascii="Times New Roman" w:hAnsi="Times New Roman"/>
          <w:b/>
          <w:i/>
          <w:sz w:val="28"/>
          <w:szCs w:val="28"/>
        </w:rPr>
        <w:t>.</w:t>
      </w:r>
    </w:p>
    <w:p w:rsidR="00045B2B" w:rsidRPr="009B35F9" w:rsidP="004B01B3">
      <w:pPr>
        <w:tabs>
          <w:tab w:val="left" w:pos="6690"/>
        </w:tabs>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Запланированные показатели Стратегии и планов развития Общества в целом направлены на поддержку бизнес-инициатив и стимулирование экономической активности региона, в том числе путем привлечения в регионы отечественных и зарубежных инвесторов. </w:t>
      </w:r>
    </w:p>
    <w:p w:rsidR="00045B2B"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Анализ и оценка реализации Обществом документов системы Государственного планирования (Стратегии развития Общества, ПРТ области) и планов развития Общества за аудируемый период показали низкий уровень исполнения Обществом запланированных показателей</w:t>
      </w:r>
      <w:r w:rsidRPr="009B35F9" w:rsidR="00A102CD">
        <w:rPr>
          <w:rFonts w:ascii="Times New Roman" w:hAnsi="Times New Roman"/>
          <w:sz w:val="28"/>
          <w:szCs w:val="28"/>
        </w:rPr>
        <w:t>.</w:t>
      </w:r>
      <w:r w:rsidRPr="009B35F9">
        <w:rPr>
          <w:rFonts w:ascii="Times New Roman" w:hAnsi="Times New Roman"/>
          <w:sz w:val="28"/>
          <w:szCs w:val="28"/>
        </w:rPr>
        <w:t xml:space="preserve"> </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Так, в результате неисполнения Обществом более половины запланированных в Стратегии разв</w:t>
      </w:r>
      <w:r w:rsidRPr="009B35F9" w:rsidR="005D4AF8">
        <w:rPr>
          <w:rFonts w:ascii="Times New Roman" w:hAnsi="Times New Roman"/>
          <w:sz w:val="28"/>
          <w:szCs w:val="28"/>
        </w:rPr>
        <w:t xml:space="preserve">ития компании показателей, его </w:t>
      </w:r>
      <w:r w:rsidRPr="009B35F9">
        <w:rPr>
          <w:rFonts w:ascii="Times New Roman" w:hAnsi="Times New Roman"/>
          <w:sz w:val="28"/>
          <w:szCs w:val="28"/>
        </w:rPr>
        <w:t>реализация за трёхлетний период (2016-2018 годы) оценена ревизионной комиссией как неэффективная.</w:t>
      </w:r>
    </w:p>
    <w:p w:rsidR="003322EB" w:rsidRPr="009B35F9" w:rsidP="004B01B3">
      <w:pPr>
        <w:tabs>
          <w:tab w:val="left" w:pos="6690"/>
        </w:tabs>
        <w:spacing w:after="0" w:line="240" w:lineRule="auto"/>
        <w:ind w:firstLine="708"/>
        <w:jc w:val="both"/>
        <w:rPr>
          <w:rFonts w:ascii="Times New Roman" w:eastAsia="Times New Roman" w:hAnsi="Times New Roman"/>
          <w:sz w:val="28"/>
          <w:szCs w:val="28"/>
          <w:lang w:eastAsia="ru-RU"/>
        </w:rPr>
      </w:pPr>
      <w:r w:rsidRPr="009B35F9">
        <w:rPr>
          <w:rFonts w:ascii="Times New Roman" w:eastAsia="Times New Roman" w:hAnsi="Times New Roman"/>
          <w:b/>
          <w:sz w:val="28"/>
          <w:szCs w:val="28"/>
          <w:lang w:eastAsia="ru-RU"/>
        </w:rPr>
        <w:t>4</w:t>
      </w:r>
      <w:r w:rsidRPr="009B35F9" w:rsidR="00416E5E">
        <w:rPr>
          <w:rFonts w:ascii="Times New Roman" w:eastAsia="Times New Roman" w:hAnsi="Times New Roman"/>
          <w:b/>
          <w:sz w:val="28"/>
          <w:szCs w:val="28"/>
          <w:lang w:eastAsia="ru-RU"/>
        </w:rPr>
        <w:t xml:space="preserve">. </w:t>
      </w:r>
      <w:r w:rsidRPr="009B35F9" w:rsidR="00416E5E">
        <w:rPr>
          <w:rFonts w:ascii="Times New Roman" w:eastAsia="Times New Roman" w:hAnsi="Times New Roman"/>
          <w:sz w:val="28"/>
          <w:szCs w:val="28"/>
          <w:lang w:eastAsia="ru-RU"/>
        </w:rPr>
        <w:t>В</w:t>
      </w:r>
      <w:r w:rsidRPr="009B35F9">
        <w:rPr>
          <w:rFonts w:ascii="Times New Roman" w:eastAsia="Times New Roman" w:hAnsi="Times New Roman"/>
          <w:sz w:val="28"/>
          <w:szCs w:val="28"/>
          <w:lang w:eastAsia="ru-RU"/>
        </w:rPr>
        <w:t xml:space="preserve">сего по данным Отчета по исполнению Стратегии развития компании и отчета по мониторингу реализации Стратегии развития, из </w:t>
      </w:r>
      <w:r w:rsidRPr="009B35F9">
        <w:rPr>
          <w:rFonts w:ascii="Times New Roman" w:eastAsia="Times New Roman" w:hAnsi="Times New Roman"/>
          <w:b/>
          <w:sz w:val="28"/>
          <w:szCs w:val="28"/>
          <w:lang w:eastAsia="ru-RU"/>
        </w:rPr>
        <w:t>43</w:t>
      </w:r>
      <w:r w:rsidRPr="009B35F9">
        <w:rPr>
          <w:rFonts w:ascii="Times New Roman" w:eastAsia="Times New Roman" w:hAnsi="Times New Roman"/>
          <w:sz w:val="28"/>
          <w:szCs w:val="28"/>
          <w:lang w:eastAsia="ru-RU"/>
        </w:rPr>
        <w:t xml:space="preserve"> запланированных на 2014-2016 годы ключевых показателей  деятельности (КПД) Обществом полностью достигнуты только </w:t>
      </w:r>
      <w:r w:rsidRPr="009B35F9">
        <w:rPr>
          <w:rFonts w:ascii="Times New Roman" w:eastAsia="Times New Roman" w:hAnsi="Times New Roman"/>
          <w:b/>
          <w:sz w:val="28"/>
          <w:szCs w:val="28"/>
          <w:lang w:eastAsia="ru-RU"/>
        </w:rPr>
        <w:t xml:space="preserve">16 </w:t>
      </w:r>
      <w:r w:rsidRPr="009B35F9">
        <w:rPr>
          <w:rFonts w:ascii="Times New Roman" w:eastAsia="Times New Roman" w:hAnsi="Times New Roman"/>
          <w:sz w:val="28"/>
          <w:szCs w:val="28"/>
          <w:lang w:eastAsia="ru-RU"/>
        </w:rPr>
        <w:t xml:space="preserve">показателей или </w:t>
      </w:r>
      <w:r w:rsidRPr="009B35F9">
        <w:rPr>
          <w:rFonts w:ascii="Times New Roman" w:eastAsia="Times New Roman" w:hAnsi="Times New Roman"/>
          <w:b/>
          <w:sz w:val="28"/>
          <w:szCs w:val="28"/>
          <w:lang w:eastAsia="ru-RU"/>
        </w:rPr>
        <w:t xml:space="preserve">37% </w:t>
      </w:r>
      <w:r w:rsidRPr="009B35F9">
        <w:rPr>
          <w:rFonts w:ascii="Times New Roman" w:eastAsia="Times New Roman" w:hAnsi="Times New Roman"/>
          <w:sz w:val="28"/>
          <w:szCs w:val="28"/>
          <w:lang w:eastAsia="ru-RU"/>
        </w:rPr>
        <w:t>от запланированного,</w:t>
      </w:r>
      <w:r w:rsidRPr="009B35F9">
        <w:rPr>
          <w:rFonts w:ascii="Times New Roman" w:eastAsia="Times New Roman" w:hAnsi="Times New Roman"/>
          <w:b/>
          <w:sz w:val="28"/>
          <w:szCs w:val="28"/>
          <w:lang w:eastAsia="ru-RU"/>
        </w:rPr>
        <w:t xml:space="preserve"> </w:t>
      </w:r>
      <w:r w:rsidRPr="009B35F9">
        <w:rPr>
          <w:rFonts w:ascii="Times New Roman" w:eastAsia="Times New Roman" w:hAnsi="Times New Roman"/>
          <w:sz w:val="28"/>
          <w:szCs w:val="28"/>
          <w:lang w:eastAsia="ru-RU"/>
        </w:rPr>
        <w:t xml:space="preserve">что указывает о нарушении одного из принципов </w:t>
      </w:r>
      <w:bookmarkStart w:id="2" w:name="21"/>
      <w:bookmarkEnd w:id="2"/>
      <w:r w:rsidRPr="009B35F9">
        <w:rPr>
          <w:rFonts w:ascii="Times New Roman" w:eastAsia="Times New Roman" w:hAnsi="Times New Roman"/>
          <w:sz w:val="28"/>
          <w:szCs w:val="28"/>
          <w:lang w:eastAsia="ru-RU"/>
        </w:rPr>
        <w:t>систе</w:t>
      </w:r>
      <w:r w:rsidRPr="009B35F9">
        <w:rPr>
          <w:rFonts w:ascii="Times New Roman" w:eastAsia="Times New Roman" w:hAnsi="Times New Roman"/>
          <w:sz w:val="28"/>
          <w:szCs w:val="28"/>
          <w:lang w:eastAsia="ru-RU"/>
        </w:rPr>
        <w:t xml:space="preserve">мы </w:t>
      </w:r>
      <w:r w:rsidRPr="009B35F9">
        <w:rPr>
          <w:rFonts w:ascii="Times New Roman" w:eastAsia="Times New Roman" w:hAnsi="Times New Roman"/>
          <w:sz w:val="28"/>
          <w:szCs w:val="28"/>
          <w:lang w:eastAsia="ru-RU"/>
        </w:rPr>
        <w:t>государственного планирования</w:t>
      </w:r>
      <w:r w:rsidRPr="009B35F9">
        <w:rPr>
          <w:rFonts w:ascii="Times New Roman" w:eastAsia="Times New Roman" w:hAnsi="Times New Roman"/>
          <w:sz w:val="28"/>
          <w:szCs w:val="28"/>
          <w:lang w:eastAsia="ru-RU"/>
        </w:rPr>
        <w:t xml:space="preserve"> - ответственности, предусмотренного в подпункте 5) пункта 4 </w:t>
      </w:r>
      <w:r w:rsidRPr="009B35F9">
        <w:rPr>
          <w:rFonts w:ascii="Times New Roman" w:eastAsia="Times New Roman" w:hAnsi="Times New Roman"/>
          <w:bCs/>
          <w:sz w:val="28"/>
          <w:szCs w:val="28"/>
          <w:lang w:eastAsia="ru-RU"/>
        </w:rPr>
        <w:t>Системы государственного планирования в Республике Казахстан</w:t>
      </w:r>
      <w:r w:rsidRPr="009B35F9">
        <w:rPr>
          <w:rFonts w:ascii="Times New Roman" w:eastAsia="Times New Roman" w:hAnsi="Times New Roman"/>
          <w:bCs/>
          <w:sz w:val="28"/>
          <w:szCs w:val="28"/>
          <w:lang w:eastAsia="ru-RU"/>
        </w:rPr>
        <w:t xml:space="preserve">», утвержденного </w:t>
      </w:r>
      <w:r w:rsidRPr="009B35F9">
        <w:rPr>
          <w:rFonts w:ascii="Times New Roman" w:eastAsia="Times New Roman" w:hAnsi="Times New Roman"/>
          <w:sz w:val="28"/>
          <w:szCs w:val="28"/>
          <w:lang w:eastAsia="ru-RU"/>
        </w:rPr>
        <w:t>постановлени</w:t>
      </w:r>
      <w:r w:rsidRPr="009B35F9">
        <w:rPr>
          <w:rFonts w:ascii="Times New Roman" w:eastAsia="Times New Roman" w:hAnsi="Times New Roman"/>
          <w:sz w:val="28"/>
          <w:szCs w:val="28"/>
          <w:lang w:eastAsia="ru-RU"/>
        </w:rPr>
        <w:t>ем</w:t>
      </w:r>
      <w:r w:rsidRPr="009B35F9">
        <w:rPr>
          <w:rFonts w:ascii="Times New Roman" w:eastAsia="Times New Roman" w:hAnsi="Times New Roman"/>
          <w:sz w:val="28"/>
          <w:szCs w:val="28"/>
          <w:lang w:eastAsia="ru-RU"/>
        </w:rPr>
        <w:t xml:space="preserve"> Правительства Республики Казахстан от 29 ноября 2017 года № 790</w:t>
      </w:r>
      <w:r w:rsidRPr="009B35F9">
        <w:rPr>
          <w:rFonts w:ascii="Times New Roman" w:eastAsia="Times New Roman" w:hAnsi="Times New Roman"/>
          <w:sz w:val="28"/>
          <w:szCs w:val="28"/>
          <w:lang w:eastAsia="ru-RU"/>
        </w:rPr>
        <w:t>.</w:t>
      </w:r>
    </w:p>
    <w:p w:rsidR="00DD49A4" w:rsidRPr="009B35F9" w:rsidP="004B01B3">
      <w:pPr>
        <w:tabs>
          <w:tab w:val="left" w:pos="6690"/>
        </w:tabs>
        <w:spacing w:after="0" w:line="240" w:lineRule="auto"/>
        <w:ind w:firstLine="708"/>
        <w:jc w:val="both"/>
        <w:rPr>
          <w:rFonts w:ascii="Times New Roman" w:hAnsi="Times New Roman" w:cs="Times New Roman"/>
          <w:sz w:val="28"/>
          <w:szCs w:val="28"/>
        </w:rPr>
      </w:pPr>
      <w:r w:rsidRPr="009B35F9">
        <w:rPr>
          <w:rFonts w:ascii="Times New Roman" w:hAnsi="Times New Roman" w:cs="Times New Roman"/>
          <w:b/>
          <w:sz w:val="28"/>
          <w:szCs w:val="28"/>
        </w:rPr>
        <w:t>5</w:t>
      </w:r>
      <w:r w:rsidRPr="009B35F9" w:rsidR="005D4AF8">
        <w:rPr>
          <w:rFonts w:ascii="Times New Roman" w:hAnsi="Times New Roman" w:cs="Times New Roman"/>
          <w:b/>
          <w:sz w:val="28"/>
          <w:szCs w:val="28"/>
        </w:rPr>
        <w:t xml:space="preserve">. </w:t>
      </w:r>
      <w:r w:rsidRPr="009B35F9" w:rsidR="00FA477C">
        <w:rPr>
          <w:rFonts w:ascii="Times New Roman" w:hAnsi="Times New Roman" w:cs="Times New Roman"/>
          <w:sz w:val="28"/>
          <w:szCs w:val="28"/>
        </w:rPr>
        <w:t>Кроме этого аудитом установлены факты   искажения Обществом отчетов по исполнению Стратегии развития Общества</w:t>
      </w:r>
      <w:r w:rsidRPr="009B35F9" w:rsidR="005D4AF8">
        <w:rPr>
          <w:rFonts w:ascii="Times New Roman" w:hAnsi="Times New Roman" w:cs="Times New Roman"/>
          <w:sz w:val="28"/>
          <w:szCs w:val="28"/>
        </w:rPr>
        <w:t xml:space="preserve">, в нарушение принципа достоверности и реалистичности, предусмотренного подпунктом 7) пункта 4 </w:t>
      </w:r>
      <w:r w:rsidRPr="009B35F9" w:rsidR="005D4AF8">
        <w:rPr>
          <w:rFonts w:ascii="Times New Roman" w:hAnsi="Times New Roman" w:cs="Times New Roman"/>
          <w:kern w:val="36"/>
          <w:sz w:val="28"/>
          <w:szCs w:val="28"/>
        </w:rPr>
        <w:t>Системы государственного планирования в Республике Казахстан, утвержденного пос</w:t>
      </w:r>
      <w:r w:rsidRPr="009B35F9" w:rsidR="005D4AF8">
        <w:rPr>
          <w:rFonts w:ascii="Times New Roman" w:hAnsi="Times New Roman" w:cs="Times New Roman"/>
          <w:sz w:val="28"/>
          <w:szCs w:val="28"/>
        </w:rPr>
        <w:t>тановление Правительства Республики Каз</w:t>
      </w:r>
      <w:r w:rsidRPr="009B35F9" w:rsidR="00FA477C">
        <w:rPr>
          <w:rFonts w:ascii="Times New Roman" w:hAnsi="Times New Roman" w:cs="Times New Roman"/>
          <w:sz w:val="28"/>
          <w:szCs w:val="28"/>
        </w:rPr>
        <w:t>ахстан от 29 ноября 2017 года №.</w:t>
      </w:r>
    </w:p>
    <w:p w:rsidR="005D4AF8" w:rsidRPr="009B35F9" w:rsidP="004B01B3">
      <w:pPr>
        <w:tabs>
          <w:tab w:val="left" w:pos="6690"/>
        </w:tabs>
        <w:spacing w:after="0" w:line="240" w:lineRule="auto"/>
        <w:ind w:firstLine="708"/>
        <w:jc w:val="both"/>
        <w:rPr>
          <w:rFonts w:ascii="Times New Roman" w:hAnsi="Times New Roman" w:cs="Times New Roman"/>
          <w:sz w:val="28"/>
          <w:szCs w:val="28"/>
        </w:rPr>
      </w:pPr>
      <w:r w:rsidRPr="009B35F9">
        <w:rPr>
          <w:rFonts w:ascii="Times New Roman" w:hAnsi="Times New Roman" w:cs="Times New Roman"/>
          <w:sz w:val="28"/>
          <w:szCs w:val="28"/>
        </w:rPr>
        <w:t xml:space="preserve">Так, </w:t>
      </w:r>
      <w:r w:rsidRPr="009B35F9">
        <w:rPr>
          <w:rFonts w:ascii="Times New Roman" w:hAnsi="Times New Roman" w:cs="Times New Roman"/>
          <w:sz w:val="28"/>
          <w:szCs w:val="28"/>
        </w:rPr>
        <w:t xml:space="preserve"> в отчете </w:t>
      </w:r>
      <w:r w:rsidRPr="009B35F9" w:rsidR="00DD49A4">
        <w:rPr>
          <w:rFonts w:ascii="Times New Roman" w:hAnsi="Times New Roman" w:cs="Times New Roman"/>
          <w:sz w:val="28"/>
          <w:szCs w:val="28"/>
        </w:rPr>
        <w:t xml:space="preserve">по исполнению Стратегии </w:t>
      </w:r>
      <w:r w:rsidRPr="009B35F9">
        <w:rPr>
          <w:rFonts w:ascii="Times New Roman" w:hAnsi="Times New Roman" w:cs="Times New Roman"/>
          <w:sz w:val="28"/>
          <w:szCs w:val="28"/>
        </w:rPr>
        <w:t xml:space="preserve"> </w:t>
      </w:r>
      <w:r w:rsidRPr="009B35F9">
        <w:rPr>
          <w:rFonts w:ascii="Times New Roman" w:hAnsi="Times New Roman" w:cs="Times New Roman"/>
          <w:sz w:val="28"/>
          <w:szCs w:val="28"/>
        </w:rPr>
        <w:t>по КПД «Рентабельность инвестиций (</w:t>
      </w:r>
      <w:r w:rsidRPr="009B35F9">
        <w:rPr>
          <w:rFonts w:ascii="Times New Roman" w:hAnsi="Times New Roman" w:cs="Times New Roman"/>
          <w:sz w:val="28"/>
          <w:szCs w:val="28"/>
          <w:lang w:val="en-US"/>
        </w:rPr>
        <w:t>ROI</w:t>
      </w:r>
      <w:r w:rsidRPr="009B35F9">
        <w:rPr>
          <w:rFonts w:ascii="Times New Roman" w:hAnsi="Times New Roman" w:cs="Times New Roman"/>
          <w:sz w:val="28"/>
          <w:szCs w:val="28"/>
        </w:rPr>
        <w:t>) по итогам года» за 2014 год  при запланир</w:t>
      </w:r>
      <w:r w:rsidR="004B01B3">
        <w:rPr>
          <w:rFonts w:ascii="Times New Roman" w:hAnsi="Times New Roman" w:cs="Times New Roman"/>
          <w:sz w:val="28"/>
          <w:szCs w:val="28"/>
        </w:rPr>
        <w:t xml:space="preserve">ованном значении </w:t>
      </w:r>
      <w:r w:rsidRPr="009B35F9" w:rsidR="0052478D">
        <w:rPr>
          <w:rFonts w:ascii="Times New Roman" w:hAnsi="Times New Roman" w:cs="Times New Roman"/>
          <w:sz w:val="28"/>
          <w:szCs w:val="28"/>
        </w:rPr>
        <w:t xml:space="preserve">- (0,03%) и </w:t>
      </w:r>
      <w:r w:rsidRPr="009B35F9">
        <w:rPr>
          <w:rFonts w:ascii="Times New Roman" w:hAnsi="Times New Roman" w:cs="Times New Roman"/>
          <w:sz w:val="28"/>
          <w:szCs w:val="28"/>
        </w:rPr>
        <w:t>исполнении - (84%)  указано, что  показатель  перевыполнен  на 280 300 %, тогда как фактическое отклонение составило– (280 300 %).</w:t>
      </w:r>
    </w:p>
    <w:p w:rsidR="00FA477C" w:rsidRPr="009B35F9" w:rsidP="004B01B3">
      <w:pPr>
        <w:pStyle w:val="maintext"/>
        <w:shd w:val="clear" w:color="auto" w:fill="FFFFFF"/>
        <w:spacing w:before="0" w:beforeAutospacing="0" w:after="0" w:afterAutospacing="0"/>
        <w:ind w:firstLine="708"/>
        <w:jc w:val="both"/>
        <w:rPr>
          <w:sz w:val="28"/>
          <w:szCs w:val="28"/>
        </w:rPr>
      </w:pPr>
      <w:r>
        <w:rPr>
          <w:bCs/>
          <w:sz w:val="28"/>
          <w:szCs w:val="28"/>
          <w:shd w:val="clear" w:color="auto" w:fill="FFFFFF"/>
        </w:rPr>
        <w:t xml:space="preserve">Аналогичное искажение Обществом допущено по </w:t>
      </w:r>
      <w:r w:rsidRPr="009B35F9">
        <w:rPr>
          <w:bCs/>
          <w:sz w:val="28"/>
          <w:szCs w:val="28"/>
          <w:shd w:val="clear" w:color="auto" w:fill="FFFFFF"/>
        </w:rPr>
        <w:t>КПД</w:t>
      </w:r>
      <w:r w:rsidRPr="009B35F9">
        <w:rPr>
          <w:sz w:val="28"/>
          <w:szCs w:val="28"/>
        </w:rPr>
        <w:t xml:space="preserve"> «Чистый доход от основной деятельности (чистый доход на одного сотрудника) по итогам года»</w:t>
      </w:r>
      <w:r w:rsidRPr="009B35F9" w:rsidR="00DD49A4">
        <w:rPr>
          <w:sz w:val="28"/>
          <w:szCs w:val="28"/>
        </w:rPr>
        <w:t>,</w:t>
      </w:r>
      <w:r>
        <w:rPr>
          <w:sz w:val="28"/>
          <w:szCs w:val="28"/>
        </w:rPr>
        <w:t xml:space="preserve"> где вместо </w:t>
      </w:r>
      <w:r w:rsidRPr="009B35F9">
        <w:rPr>
          <w:sz w:val="28"/>
          <w:szCs w:val="28"/>
        </w:rPr>
        <w:t>отклонения</w:t>
      </w:r>
      <w:r w:rsidRPr="009B35F9" w:rsidR="00DD49A4">
        <w:rPr>
          <w:sz w:val="28"/>
          <w:szCs w:val="28"/>
        </w:rPr>
        <w:t xml:space="preserve"> </w:t>
      </w:r>
      <w:r>
        <w:rPr>
          <w:sz w:val="28"/>
          <w:szCs w:val="28"/>
        </w:rPr>
        <w:t xml:space="preserve">–(440,94%) </w:t>
      </w:r>
      <w:r w:rsidRPr="009B35F9">
        <w:rPr>
          <w:sz w:val="28"/>
          <w:szCs w:val="28"/>
        </w:rPr>
        <w:t>Общество</w:t>
      </w:r>
      <w:r w:rsidRPr="009B35F9" w:rsidR="00DD49A4">
        <w:rPr>
          <w:sz w:val="28"/>
          <w:szCs w:val="28"/>
        </w:rPr>
        <w:t>м</w:t>
      </w:r>
      <w:r w:rsidRPr="009B35F9">
        <w:rPr>
          <w:sz w:val="28"/>
          <w:szCs w:val="28"/>
        </w:rPr>
        <w:t xml:space="preserve"> указа</w:t>
      </w:r>
      <w:r w:rsidRPr="009B35F9" w:rsidR="00DD49A4">
        <w:rPr>
          <w:sz w:val="28"/>
          <w:szCs w:val="28"/>
        </w:rPr>
        <w:t xml:space="preserve">но о перевыполнение показателя 440,94 %. </w:t>
      </w:r>
    </w:p>
    <w:p w:rsidR="00BD060A" w:rsidRPr="009B35F9" w:rsidP="004B01B3">
      <w:pPr>
        <w:spacing w:after="0" w:line="240" w:lineRule="auto"/>
        <w:ind w:firstLine="709"/>
        <w:jc w:val="both"/>
        <w:rPr>
          <w:rFonts w:ascii="Times New Roman" w:hAnsi="Times New Roman"/>
          <w:b/>
          <w:sz w:val="28"/>
          <w:szCs w:val="28"/>
        </w:rPr>
      </w:pPr>
      <w:r w:rsidRPr="009B35F9">
        <w:rPr>
          <w:rFonts w:ascii="Times New Roman" w:hAnsi="Times New Roman"/>
          <w:b/>
          <w:sz w:val="28"/>
          <w:szCs w:val="28"/>
        </w:rPr>
        <w:t>6.</w:t>
      </w:r>
      <w:r w:rsidRPr="009B35F9" w:rsidR="00827311">
        <w:rPr>
          <w:rFonts w:ascii="Times New Roman" w:hAnsi="Times New Roman"/>
          <w:b/>
          <w:sz w:val="28"/>
          <w:szCs w:val="28"/>
        </w:rPr>
        <w:t xml:space="preserve"> </w:t>
      </w:r>
      <w:r w:rsidRPr="009B35F9" w:rsidR="00827311">
        <w:rPr>
          <w:rFonts w:ascii="Times New Roman" w:hAnsi="Times New Roman"/>
          <w:i/>
          <w:sz w:val="28"/>
          <w:szCs w:val="28"/>
        </w:rPr>
        <w:t>О</w:t>
      </w:r>
      <w:r w:rsidRPr="009B35F9" w:rsidR="003322EB">
        <w:rPr>
          <w:rFonts w:ascii="Times New Roman" w:hAnsi="Times New Roman"/>
          <w:i/>
          <w:sz w:val="28"/>
          <w:szCs w:val="28"/>
        </w:rPr>
        <w:t xml:space="preserve">тмечается  ежегодное не достижение Обществом запланированных ключевых показателей Плана развития </w:t>
      </w:r>
      <w:r w:rsidRPr="009B35F9" w:rsidR="00045B2B">
        <w:rPr>
          <w:rFonts w:ascii="Times New Roman" w:hAnsi="Times New Roman"/>
          <w:i/>
          <w:sz w:val="28"/>
          <w:szCs w:val="28"/>
        </w:rPr>
        <w:t>Общества</w:t>
      </w:r>
      <w:r w:rsidRPr="009B35F9" w:rsidR="003322EB">
        <w:rPr>
          <w:rFonts w:ascii="Times New Roman" w:hAnsi="Times New Roman"/>
          <w:i/>
          <w:sz w:val="28"/>
          <w:szCs w:val="28"/>
        </w:rPr>
        <w:t xml:space="preserve">, а также тенденция снижения достигнутых показателей, что </w:t>
      </w:r>
      <w:r w:rsidRPr="009B35F9" w:rsidR="00B4127B">
        <w:rPr>
          <w:rFonts w:ascii="Times New Roman" w:hAnsi="Times New Roman"/>
          <w:i/>
          <w:sz w:val="28"/>
          <w:szCs w:val="28"/>
        </w:rPr>
        <w:t xml:space="preserve">указывает  </w:t>
      </w:r>
      <w:r w:rsidRPr="009B35F9" w:rsidR="0016373C">
        <w:rPr>
          <w:rFonts w:ascii="Times New Roman" w:hAnsi="Times New Roman"/>
          <w:i/>
          <w:sz w:val="28"/>
          <w:szCs w:val="28"/>
        </w:rPr>
        <w:t xml:space="preserve">о </w:t>
      </w:r>
      <w:r w:rsidRPr="009B35F9" w:rsidR="00B4127B">
        <w:rPr>
          <w:rFonts w:ascii="Times New Roman" w:hAnsi="Times New Roman"/>
          <w:i/>
          <w:sz w:val="28"/>
          <w:szCs w:val="28"/>
        </w:rPr>
        <w:t xml:space="preserve"> не </w:t>
      </w:r>
      <w:r w:rsidRPr="009B35F9" w:rsidR="003322EB">
        <w:rPr>
          <w:rFonts w:ascii="Times New Roman" w:hAnsi="Times New Roman"/>
          <w:i/>
          <w:sz w:val="28"/>
          <w:szCs w:val="28"/>
        </w:rPr>
        <w:t>незаинтересованности Общества в их результатах.</w:t>
      </w:r>
      <w:r w:rsidRPr="009B35F9">
        <w:rPr>
          <w:rFonts w:ascii="Times New Roman" w:hAnsi="Times New Roman"/>
          <w:b/>
          <w:sz w:val="28"/>
          <w:szCs w:val="28"/>
        </w:rPr>
        <w:t xml:space="preserve"> </w:t>
      </w:r>
    </w:p>
    <w:p w:rsidR="003322EB" w:rsidRPr="009B35F9" w:rsidP="004B01B3">
      <w:pPr>
        <w:spacing w:after="0" w:line="240" w:lineRule="auto"/>
        <w:ind w:firstLine="709"/>
        <w:jc w:val="both"/>
        <w:rPr>
          <w:rFonts w:ascii="Times New Roman" w:hAnsi="Times New Roman"/>
          <w:i/>
          <w:sz w:val="28"/>
          <w:szCs w:val="28"/>
        </w:rPr>
      </w:pPr>
      <w:r w:rsidRPr="009B35F9">
        <w:rPr>
          <w:rFonts w:ascii="Times New Roman" w:hAnsi="Times New Roman"/>
          <w:sz w:val="28"/>
          <w:szCs w:val="28"/>
        </w:rPr>
        <w:t xml:space="preserve">За последние 5 лет (2014-2018 годы) достижение показателей плана развития Общества </w:t>
      </w:r>
      <w:r w:rsidRPr="009B35F9" w:rsidR="00250639">
        <w:rPr>
          <w:rFonts w:ascii="Times New Roman" w:hAnsi="Times New Roman"/>
          <w:sz w:val="28"/>
          <w:szCs w:val="28"/>
        </w:rPr>
        <w:t xml:space="preserve">в среднем  </w:t>
      </w:r>
      <w:r w:rsidRPr="009B35F9">
        <w:rPr>
          <w:rFonts w:ascii="Times New Roman" w:hAnsi="Times New Roman"/>
          <w:sz w:val="28"/>
          <w:szCs w:val="28"/>
        </w:rPr>
        <w:t>состав</w:t>
      </w:r>
      <w:r w:rsidRPr="009B35F9" w:rsidR="00827311">
        <w:rPr>
          <w:rFonts w:ascii="Times New Roman" w:hAnsi="Times New Roman"/>
          <w:sz w:val="28"/>
          <w:szCs w:val="28"/>
        </w:rPr>
        <w:t>ило,</w:t>
      </w:r>
      <w:r w:rsidRPr="009B35F9">
        <w:rPr>
          <w:rFonts w:ascii="Times New Roman" w:hAnsi="Times New Roman"/>
          <w:sz w:val="28"/>
          <w:szCs w:val="28"/>
        </w:rPr>
        <w:t xml:space="preserve"> </w:t>
      </w:r>
      <w:r w:rsidRPr="009B35F9" w:rsidR="00250639">
        <w:rPr>
          <w:rFonts w:ascii="Times New Roman" w:hAnsi="Times New Roman"/>
          <w:sz w:val="28"/>
          <w:szCs w:val="28"/>
        </w:rPr>
        <w:t xml:space="preserve">всего </w:t>
      </w:r>
      <w:r w:rsidRPr="009B35F9">
        <w:rPr>
          <w:rFonts w:ascii="Times New Roman" w:hAnsi="Times New Roman"/>
          <w:sz w:val="28"/>
          <w:szCs w:val="28"/>
        </w:rPr>
        <w:t xml:space="preserve">лишь  </w:t>
      </w:r>
      <w:r w:rsidRPr="009B35F9">
        <w:rPr>
          <w:rFonts w:ascii="Times New Roman" w:hAnsi="Times New Roman"/>
          <w:b/>
          <w:sz w:val="28"/>
          <w:szCs w:val="28"/>
        </w:rPr>
        <w:t>43%.</w:t>
      </w:r>
    </w:p>
    <w:p w:rsidR="003322EB" w:rsidRPr="009B35F9" w:rsidP="004B01B3">
      <w:pPr>
        <w:tabs>
          <w:tab w:val="left" w:pos="6690"/>
        </w:tabs>
        <w:spacing w:after="0" w:line="240" w:lineRule="auto"/>
        <w:ind w:firstLine="708"/>
        <w:jc w:val="both"/>
        <w:rPr>
          <w:rFonts w:ascii="Times New Roman" w:hAnsi="Times New Roman"/>
          <w:b/>
          <w:sz w:val="28"/>
          <w:szCs w:val="28"/>
        </w:rPr>
      </w:pPr>
      <w:r w:rsidRPr="009B35F9">
        <w:rPr>
          <w:rFonts w:ascii="Times New Roman" w:hAnsi="Times New Roman"/>
          <w:sz w:val="28"/>
          <w:szCs w:val="28"/>
        </w:rPr>
        <w:t>Так, с</w:t>
      </w:r>
      <w:r w:rsidRPr="009B35F9">
        <w:rPr>
          <w:rFonts w:ascii="Times New Roman" w:hAnsi="Times New Roman"/>
          <w:sz w:val="28"/>
          <w:szCs w:val="28"/>
        </w:rPr>
        <w:t xml:space="preserve">огласно представленному отчету о реализации плана развития, из 19 запланированных в 2016 году показателей Обществом достигнуты только 9 показателей или исполнение составило </w:t>
      </w:r>
      <w:r w:rsidRPr="009B35F9">
        <w:rPr>
          <w:rFonts w:ascii="Times New Roman" w:hAnsi="Times New Roman"/>
          <w:b/>
          <w:sz w:val="28"/>
          <w:szCs w:val="28"/>
        </w:rPr>
        <w:t xml:space="preserve">47,4%, </w:t>
      </w:r>
      <w:r w:rsidR="004B01B3">
        <w:rPr>
          <w:rFonts w:ascii="Times New Roman" w:hAnsi="Times New Roman"/>
          <w:sz w:val="28"/>
          <w:szCs w:val="28"/>
        </w:rPr>
        <w:t xml:space="preserve">в 2017 году из 19 запланированных </w:t>
      </w:r>
      <w:r w:rsidRPr="009B35F9">
        <w:rPr>
          <w:rFonts w:ascii="Times New Roman" w:hAnsi="Times New Roman"/>
          <w:sz w:val="28"/>
          <w:szCs w:val="28"/>
        </w:rPr>
        <w:t>пок</w:t>
      </w:r>
      <w:r w:rsidR="004B01B3">
        <w:rPr>
          <w:rFonts w:ascii="Times New Roman" w:hAnsi="Times New Roman"/>
          <w:sz w:val="28"/>
          <w:szCs w:val="28"/>
        </w:rPr>
        <w:t xml:space="preserve">азателей исполнены 9  ключевых </w:t>
      </w:r>
      <w:r w:rsidRPr="009B35F9">
        <w:rPr>
          <w:rFonts w:ascii="Times New Roman" w:hAnsi="Times New Roman"/>
          <w:sz w:val="28"/>
          <w:szCs w:val="28"/>
        </w:rPr>
        <w:t xml:space="preserve">показателей или исполнение составило </w:t>
      </w:r>
      <w:r w:rsidRPr="009B35F9">
        <w:rPr>
          <w:rFonts w:ascii="Times New Roman" w:hAnsi="Times New Roman"/>
          <w:b/>
          <w:sz w:val="28"/>
          <w:szCs w:val="28"/>
        </w:rPr>
        <w:t xml:space="preserve">47,4%, </w:t>
      </w:r>
      <w:r w:rsidRPr="009B35F9">
        <w:rPr>
          <w:rFonts w:ascii="Times New Roman" w:hAnsi="Times New Roman"/>
          <w:sz w:val="28"/>
          <w:szCs w:val="28"/>
        </w:rPr>
        <w:t xml:space="preserve">в 2018 году  из 20 запланированных ключевых показателей  достигнуто только 7 или исполнение составило лишь </w:t>
      </w:r>
      <w:r w:rsidRPr="009B35F9">
        <w:rPr>
          <w:rFonts w:ascii="Times New Roman" w:hAnsi="Times New Roman"/>
          <w:b/>
          <w:sz w:val="28"/>
          <w:szCs w:val="28"/>
        </w:rPr>
        <w:t>35%.</w:t>
      </w:r>
    </w:p>
    <w:p w:rsidR="00AC2A53" w:rsidRPr="009B35F9" w:rsidP="004B01B3">
      <w:pPr>
        <w:tabs>
          <w:tab w:val="left" w:pos="6690"/>
        </w:tabs>
        <w:spacing w:after="0" w:line="240" w:lineRule="auto"/>
        <w:ind w:firstLine="708"/>
        <w:jc w:val="both"/>
        <w:rPr>
          <w:rFonts w:ascii="Times New Roman" w:hAnsi="Times New Roman"/>
          <w:sz w:val="28"/>
          <w:szCs w:val="28"/>
        </w:rPr>
      </w:pPr>
      <w:r w:rsidRPr="009B35F9">
        <w:rPr>
          <w:rFonts w:ascii="Times New Roman" w:hAnsi="Times New Roman"/>
          <w:b/>
          <w:sz w:val="28"/>
          <w:szCs w:val="28"/>
        </w:rPr>
        <w:t>7.</w:t>
      </w:r>
      <w:r w:rsidRPr="009B35F9" w:rsidR="00061AEC">
        <w:rPr>
          <w:rFonts w:ascii="Times New Roman" w:hAnsi="Times New Roman"/>
          <w:b/>
          <w:sz w:val="28"/>
          <w:szCs w:val="28"/>
        </w:rPr>
        <w:t xml:space="preserve"> </w:t>
      </w:r>
      <w:r w:rsidR="004B01B3">
        <w:rPr>
          <w:rFonts w:ascii="Times New Roman" w:hAnsi="Times New Roman"/>
          <w:sz w:val="28"/>
          <w:szCs w:val="28"/>
        </w:rPr>
        <w:t xml:space="preserve">Кроме этого </w:t>
      </w:r>
      <w:r w:rsidRPr="009B35F9" w:rsidR="00DD49A4">
        <w:rPr>
          <w:rFonts w:ascii="Times New Roman" w:hAnsi="Times New Roman"/>
          <w:sz w:val="28"/>
          <w:szCs w:val="28"/>
        </w:rPr>
        <w:t xml:space="preserve">Обществом систематически </w:t>
      </w:r>
      <w:r w:rsidRPr="009B35F9" w:rsidR="003322EB">
        <w:rPr>
          <w:rFonts w:ascii="Times New Roman" w:hAnsi="Times New Roman"/>
          <w:sz w:val="28"/>
          <w:szCs w:val="28"/>
        </w:rPr>
        <w:t>несвоевременно предоставляются</w:t>
      </w:r>
      <w:r w:rsidR="004B01B3">
        <w:rPr>
          <w:rFonts w:ascii="Times New Roman" w:hAnsi="Times New Roman"/>
          <w:sz w:val="28"/>
          <w:szCs w:val="28"/>
        </w:rPr>
        <w:t xml:space="preserve"> </w:t>
      </w:r>
      <w:r w:rsidRPr="009B35F9" w:rsidR="003322EB">
        <w:rPr>
          <w:rFonts w:ascii="Times New Roman" w:hAnsi="Times New Roman"/>
          <w:sz w:val="28"/>
          <w:szCs w:val="28"/>
        </w:rPr>
        <w:t>План развития и отчет</w:t>
      </w:r>
      <w:r w:rsidRPr="009B35F9" w:rsidR="00B4127B">
        <w:rPr>
          <w:rFonts w:ascii="Times New Roman" w:hAnsi="Times New Roman"/>
          <w:sz w:val="28"/>
          <w:szCs w:val="28"/>
        </w:rPr>
        <w:t>ы</w:t>
      </w:r>
      <w:r w:rsidRPr="009B35F9" w:rsidR="003322EB">
        <w:rPr>
          <w:rFonts w:ascii="Times New Roman" w:hAnsi="Times New Roman"/>
          <w:sz w:val="28"/>
          <w:szCs w:val="28"/>
        </w:rPr>
        <w:t xml:space="preserve"> по его исполнению в базу Единой </w:t>
      </w:r>
      <w:r w:rsidRPr="009B35F9">
        <w:rPr>
          <w:rFonts w:ascii="Times New Roman" w:hAnsi="Times New Roman"/>
          <w:sz w:val="28"/>
          <w:szCs w:val="28"/>
        </w:rPr>
        <w:t>системы сдачи отчетности (ЕССО).</w:t>
      </w:r>
    </w:p>
    <w:p w:rsidR="003322EB" w:rsidRPr="009B35F9" w:rsidP="004B01B3">
      <w:pPr>
        <w:tabs>
          <w:tab w:val="left" w:pos="6690"/>
        </w:tabs>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 </w:t>
      </w:r>
      <w:r w:rsidRPr="009B35F9" w:rsidR="00AC2A53">
        <w:rPr>
          <w:rFonts w:ascii="Times New Roman" w:hAnsi="Times New Roman"/>
          <w:sz w:val="28"/>
          <w:szCs w:val="28"/>
        </w:rPr>
        <w:t xml:space="preserve">Так, </w:t>
      </w:r>
      <w:r w:rsidRPr="009B35F9">
        <w:rPr>
          <w:rFonts w:ascii="Times New Roman" w:hAnsi="Times New Roman"/>
          <w:sz w:val="28"/>
          <w:szCs w:val="28"/>
        </w:rPr>
        <w:t>в нарушение</w:t>
      </w:r>
      <w:r w:rsidRPr="009B35F9" w:rsidR="00045B2B">
        <w:rPr>
          <w:rFonts w:ascii="Times New Roman" w:hAnsi="Times New Roman"/>
          <w:sz w:val="28"/>
          <w:szCs w:val="28"/>
        </w:rPr>
        <w:t xml:space="preserve"> пункта 10 Правил  разработки</w:t>
      </w:r>
      <w:r w:rsidR="004B01B3">
        <w:rPr>
          <w:rFonts w:ascii="Times New Roman" w:hAnsi="Times New Roman"/>
          <w:sz w:val="28"/>
          <w:szCs w:val="28"/>
        </w:rPr>
        <w:t xml:space="preserve"> и утверждения планов развития,</w:t>
      </w:r>
      <w:r w:rsidRPr="009B35F9" w:rsidR="00045B2B">
        <w:rPr>
          <w:rFonts w:ascii="Times New Roman" w:hAnsi="Times New Roman"/>
          <w:sz w:val="28"/>
          <w:szCs w:val="28"/>
        </w:rPr>
        <w:t xml:space="preserve"> контролируемых 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 утвержденных приказом  Министра национальной экономики РК от 14.02.2019 года №14</w:t>
      </w:r>
      <w:r w:rsidRPr="009B35F9" w:rsidR="00AC2A53">
        <w:rPr>
          <w:rFonts w:ascii="Times New Roman" w:hAnsi="Times New Roman"/>
          <w:sz w:val="28"/>
          <w:szCs w:val="28"/>
        </w:rPr>
        <w:t xml:space="preserve">, </w:t>
      </w:r>
      <w:r w:rsidRPr="009B35F9" w:rsidR="00045B2B">
        <w:rPr>
          <w:rFonts w:ascii="Times New Roman" w:hAnsi="Times New Roman"/>
          <w:sz w:val="28"/>
          <w:szCs w:val="28"/>
        </w:rPr>
        <w:t>п</w:t>
      </w:r>
      <w:r w:rsidRPr="009B35F9">
        <w:rPr>
          <w:rFonts w:ascii="Times New Roman" w:hAnsi="Times New Roman"/>
          <w:sz w:val="28"/>
          <w:szCs w:val="28"/>
        </w:rPr>
        <w:t xml:space="preserve">лан развития Общества на 2014-2018 годы представлен </w:t>
      </w:r>
      <w:r w:rsidRPr="009B35F9" w:rsidR="00D56884">
        <w:rPr>
          <w:rFonts w:ascii="Times New Roman" w:hAnsi="Times New Roman"/>
          <w:sz w:val="28"/>
          <w:szCs w:val="28"/>
        </w:rPr>
        <w:t xml:space="preserve"> в </w:t>
      </w:r>
      <w:r w:rsidRPr="009B35F9">
        <w:rPr>
          <w:rFonts w:ascii="Times New Roman" w:hAnsi="Times New Roman"/>
          <w:sz w:val="28"/>
          <w:szCs w:val="28"/>
        </w:rPr>
        <w:t xml:space="preserve">ЕССО </w:t>
      </w:r>
      <w:r w:rsidRPr="009B35F9" w:rsidR="00AC2A53">
        <w:rPr>
          <w:rFonts w:ascii="Times New Roman" w:hAnsi="Times New Roman"/>
          <w:sz w:val="28"/>
          <w:szCs w:val="28"/>
        </w:rPr>
        <w:t xml:space="preserve">спустя более </w:t>
      </w:r>
      <w:r w:rsidRPr="009B35F9" w:rsidR="00AC2A53">
        <w:rPr>
          <w:rFonts w:ascii="Times New Roman" w:hAnsi="Times New Roman"/>
          <w:b/>
          <w:sz w:val="28"/>
          <w:szCs w:val="28"/>
        </w:rPr>
        <w:t>двух  лет (!)</w:t>
      </w:r>
      <w:r w:rsidRPr="009B35F9" w:rsidR="00AC2A53">
        <w:rPr>
          <w:rFonts w:ascii="Times New Roman" w:hAnsi="Times New Roman"/>
          <w:sz w:val="28"/>
          <w:szCs w:val="28"/>
        </w:rPr>
        <w:t xml:space="preserve"> со дня утверждения</w:t>
      </w:r>
      <w:r w:rsidRPr="009B35F9" w:rsidR="00D56884">
        <w:rPr>
          <w:rFonts w:ascii="Times New Roman" w:hAnsi="Times New Roman"/>
          <w:sz w:val="28"/>
          <w:szCs w:val="28"/>
        </w:rPr>
        <w:t xml:space="preserve">, </w:t>
      </w:r>
      <w:r w:rsidRPr="009B35F9" w:rsidR="00045B2B">
        <w:rPr>
          <w:rFonts w:ascii="Times New Roman" w:hAnsi="Times New Roman"/>
          <w:sz w:val="28"/>
          <w:szCs w:val="28"/>
        </w:rPr>
        <w:t>о</w:t>
      </w:r>
      <w:r w:rsidRPr="009B35F9">
        <w:rPr>
          <w:rFonts w:ascii="Times New Roman" w:hAnsi="Times New Roman"/>
          <w:sz w:val="28"/>
          <w:szCs w:val="28"/>
        </w:rPr>
        <w:t>тчет</w:t>
      </w:r>
      <w:r w:rsidRPr="009B35F9" w:rsidR="00D56884">
        <w:rPr>
          <w:rFonts w:ascii="Times New Roman" w:hAnsi="Times New Roman"/>
          <w:sz w:val="28"/>
          <w:szCs w:val="28"/>
        </w:rPr>
        <w:t>ы</w:t>
      </w:r>
      <w:r w:rsidRPr="009B35F9">
        <w:rPr>
          <w:rFonts w:ascii="Times New Roman" w:hAnsi="Times New Roman"/>
          <w:sz w:val="28"/>
          <w:szCs w:val="28"/>
        </w:rPr>
        <w:t xml:space="preserve"> по исполнению плана развития за 2016 </w:t>
      </w:r>
      <w:r w:rsidRPr="009B35F9" w:rsidR="00D56884">
        <w:rPr>
          <w:rFonts w:ascii="Times New Roman" w:hAnsi="Times New Roman"/>
          <w:sz w:val="28"/>
          <w:szCs w:val="28"/>
        </w:rPr>
        <w:t xml:space="preserve">-2018 годы также </w:t>
      </w:r>
      <w:r w:rsidRPr="009B35F9">
        <w:rPr>
          <w:rFonts w:ascii="Times New Roman" w:hAnsi="Times New Roman"/>
          <w:sz w:val="28"/>
          <w:szCs w:val="28"/>
        </w:rPr>
        <w:t>направлен</w:t>
      </w:r>
      <w:r w:rsidRPr="009B35F9" w:rsidR="00D56884">
        <w:rPr>
          <w:rFonts w:ascii="Times New Roman" w:hAnsi="Times New Roman"/>
          <w:sz w:val="28"/>
          <w:szCs w:val="28"/>
        </w:rPr>
        <w:t xml:space="preserve">ы </w:t>
      </w:r>
      <w:r w:rsidRPr="009B35F9">
        <w:rPr>
          <w:rFonts w:ascii="Times New Roman" w:hAnsi="Times New Roman"/>
          <w:sz w:val="28"/>
          <w:szCs w:val="28"/>
        </w:rPr>
        <w:t xml:space="preserve">Единому оператору по истечении  </w:t>
      </w:r>
      <w:r w:rsidRPr="009B35F9" w:rsidR="00D56884">
        <w:rPr>
          <w:rFonts w:ascii="Times New Roman" w:hAnsi="Times New Roman"/>
          <w:sz w:val="28"/>
          <w:szCs w:val="28"/>
        </w:rPr>
        <w:t xml:space="preserve"> установленного срока.</w:t>
      </w:r>
      <w:r w:rsidRPr="009B35F9" w:rsidR="0016373C">
        <w:rPr>
          <w:rFonts w:ascii="Times New Roman" w:hAnsi="Times New Roman"/>
          <w:sz w:val="28"/>
          <w:szCs w:val="28"/>
        </w:rPr>
        <w:t xml:space="preserve">  </w:t>
      </w:r>
    </w:p>
    <w:p w:rsidR="00065216" w:rsidRPr="009B35F9" w:rsidP="004B01B3">
      <w:pPr>
        <w:tabs>
          <w:tab w:val="left" w:pos="6690"/>
        </w:tabs>
        <w:spacing w:after="0" w:line="240" w:lineRule="auto"/>
        <w:ind w:firstLine="567"/>
        <w:jc w:val="both"/>
        <w:rPr>
          <w:rFonts w:ascii="Times New Roman" w:hAnsi="Times New Roman"/>
          <w:i/>
          <w:sz w:val="28"/>
          <w:szCs w:val="28"/>
        </w:rPr>
      </w:pPr>
      <w:r>
        <w:rPr>
          <w:rFonts w:ascii="Times New Roman" w:hAnsi="Times New Roman"/>
          <w:sz w:val="28"/>
          <w:szCs w:val="28"/>
        </w:rPr>
        <w:t xml:space="preserve"> </w:t>
      </w:r>
      <w:r w:rsidRPr="009B35F9" w:rsidR="00796D2E">
        <w:rPr>
          <w:rFonts w:ascii="Times New Roman" w:hAnsi="Times New Roman"/>
          <w:b/>
          <w:sz w:val="28"/>
          <w:szCs w:val="28"/>
        </w:rPr>
        <w:t>8</w:t>
      </w:r>
      <w:r w:rsidRPr="009B35F9" w:rsidR="00796D2E">
        <w:rPr>
          <w:rFonts w:ascii="Times New Roman" w:hAnsi="Times New Roman"/>
          <w:sz w:val="28"/>
          <w:szCs w:val="28"/>
        </w:rPr>
        <w:t>.</w:t>
      </w:r>
      <w:r>
        <w:rPr>
          <w:rFonts w:ascii="Times New Roman" w:hAnsi="Times New Roman"/>
          <w:sz w:val="28"/>
          <w:szCs w:val="28"/>
          <w:lang w:val="kk-KZ"/>
        </w:rPr>
        <w:t> </w:t>
      </w:r>
      <w:r w:rsidRPr="009B35F9">
        <w:rPr>
          <w:rFonts w:ascii="Times New Roman" w:hAnsi="Times New Roman"/>
          <w:i/>
          <w:sz w:val="28"/>
          <w:szCs w:val="28"/>
        </w:rPr>
        <w:t>Также, в ходе аудита установлены факты планирования не перспективных и не жизнес</w:t>
      </w:r>
      <w:r>
        <w:rPr>
          <w:rFonts w:ascii="Times New Roman" w:hAnsi="Times New Roman"/>
          <w:i/>
          <w:sz w:val="28"/>
          <w:szCs w:val="28"/>
        </w:rPr>
        <w:t xml:space="preserve">пособных проектов, что привело </w:t>
      </w:r>
      <w:r w:rsidRPr="009B35F9">
        <w:rPr>
          <w:rFonts w:ascii="Times New Roman" w:hAnsi="Times New Roman"/>
          <w:i/>
          <w:sz w:val="28"/>
          <w:szCs w:val="28"/>
        </w:rPr>
        <w:t>к неэффективному использованию бюджетных средств.</w:t>
      </w:r>
    </w:p>
    <w:p w:rsidR="00065216" w:rsidRPr="009B35F9" w:rsidP="004B01B3">
      <w:pPr>
        <w:shd w:val="clear" w:color="auto" w:fill="FFFFFF"/>
        <w:spacing w:after="0" w:line="240" w:lineRule="auto"/>
        <w:ind w:firstLine="567"/>
        <w:jc w:val="both"/>
        <w:rPr>
          <w:rFonts w:ascii="Times New Roman" w:hAnsi="Times New Roman"/>
          <w:bCs/>
          <w:i/>
          <w:iCs/>
          <w:sz w:val="28"/>
          <w:szCs w:val="28"/>
        </w:rPr>
      </w:pPr>
      <w:r>
        <w:rPr>
          <w:rFonts w:ascii="Times New Roman" w:eastAsia="Times New Roman" w:hAnsi="Times New Roman"/>
          <w:sz w:val="28"/>
          <w:szCs w:val="28"/>
          <w:lang w:eastAsia="ru-RU"/>
        </w:rPr>
        <w:t xml:space="preserve">Так, в </w:t>
      </w:r>
      <w:r w:rsidRPr="009B35F9" w:rsidR="00602965">
        <w:rPr>
          <w:rFonts w:ascii="Times New Roman" w:eastAsia="Times New Roman" w:hAnsi="Times New Roman"/>
          <w:sz w:val="28"/>
          <w:szCs w:val="28"/>
          <w:lang w:eastAsia="ru-RU"/>
        </w:rPr>
        <w:t>2019 году</w:t>
      </w:r>
      <w:r w:rsidRPr="009B35F9">
        <w:rPr>
          <w:rFonts w:ascii="Times New Roman" w:eastAsia="Times New Roman" w:hAnsi="Times New Roman"/>
          <w:sz w:val="28"/>
          <w:szCs w:val="28"/>
          <w:lang w:eastAsia="ru-RU"/>
        </w:rPr>
        <w:t xml:space="preserve">, </w:t>
      </w:r>
      <w:r w:rsidRPr="009B35F9">
        <w:rPr>
          <w:rFonts w:ascii="Times New Roman" w:hAnsi="Times New Roman"/>
          <w:bCs/>
          <w:iCs/>
          <w:sz w:val="28"/>
          <w:szCs w:val="28"/>
        </w:rPr>
        <w:t>Обществом в нарушение пункта 1-1 статьи 159, пункта 3 статьи 97 Бюджетного кодекса Республики Казахстан, не достигнут</w:t>
      </w:r>
      <w:r w:rsidRPr="009B35F9" w:rsidR="00B13AE8">
        <w:rPr>
          <w:rFonts w:ascii="Times New Roman" w:hAnsi="Times New Roman"/>
          <w:bCs/>
          <w:iCs/>
          <w:sz w:val="28"/>
          <w:szCs w:val="28"/>
        </w:rPr>
        <w:t xml:space="preserve"> пр</w:t>
      </w:r>
      <w:r>
        <w:rPr>
          <w:rFonts w:ascii="Times New Roman" w:hAnsi="Times New Roman"/>
          <w:bCs/>
          <w:iCs/>
          <w:sz w:val="28"/>
          <w:szCs w:val="28"/>
        </w:rPr>
        <w:t>ямой и конечный показатель ФЭО по</w:t>
      </w:r>
      <w:r w:rsidRPr="009B35F9">
        <w:rPr>
          <w:rFonts w:ascii="Times New Roman" w:hAnsi="Times New Roman"/>
          <w:bCs/>
          <w:iCs/>
          <w:sz w:val="28"/>
          <w:szCs w:val="28"/>
        </w:rPr>
        <w:t xml:space="preserve"> проект</w:t>
      </w:r>
      <w:r w:rsidRPr="009B35F9" w:rsidR="00B13AE8">
        <w:rPr>
          <w:rFonts w:ascii="Times New Roman" w:hAnsi="Times New Roman"/>
          <w:bCs/>
          <w:iCs/>
          <w:sz w:val="28"/>
          <w:szCs w:val="28"/>
        </w:rPr>
        <w:t>у</w:t>
      </w:r>
      <w:r w:rsidRPr="009B35F9">
        <w:rPr>
          <w:rFonts w:ascii="Times New Roman" w:hAnsi="Times New Roman"/>
          <w:bCs/>
          <w:iCs/>
          <w:sz w:val="28"/>
          <w:szCs w:val="28"/>
        </w:rPr>
        <w:t xml:space="preserve"> «</w:t>
      </w:r>
      <w:r w:rsidRPr="009B35F9">
        <w:rPr>
          <w:rFonts w:ascii="Times New Roman" w:hAnsi="Times New Roman"/>
          <w:bCs/>
          <w:i/>
          <w:iCs/>
          <w:sz w:val="28"/>
          <w:szCs w:val="28"/>
        </w:rPr>
        <w:t xml:space="preserve">Увеличение уставного капитала АО «СПК «Павлодар» с последующим увеличением уставного капитала кредитных товариществ» с целью стимулирования развития агропромышленного комплекса» </w:t>
      </w:r>
      <w:r w:rsidRPr="009B35F9">
        <w:rPr>
          <w:rFonts w:ascii="Times New Roman" w:hAnsi="Times New Roman"/>
          <w:bCs/>
          <w:iCs/>
          <w:sz w:val="28"/>
          <w:szCs w:val="28"/>
        </w:rPr>
        <w:t>стоимостью 80,0 млн. тенге.</w:t>
      </w:r>
    </w:p>
    <w:p w:rsidR="00177D23" w:rsidRPr="009B35F9" w:rsidP="004B01B3">
      <w:pPr>
        <w:pStyle w:val="Default"/>
        <w:ind w:firstLine="709"/>
        <w:jc w:val="both"/>
        <w:rPr>
          <w:rFonts w:ascii="Times New Roman" w:hAnsi="Times New Roman" w:cs="Times New Roman"/>
          <w:color w:val="auto"/>
          <w:sz w:val="28"/>
          <w:szCs w:val="28"/>
        </w:rPr>
      </w:pPr>
      <w:r w:rsidRPr="009B35F9">
        <w:rPr>
          <w:rFonts w:ascii="Times New Roman" w:hAnsi="Times New Roman" w:cs="Times New Roman"/>
          <w:bCs/>
          <w:iCs/>
          <w:sz w:val="28"/>
          <w:szCs w:val="28"/>
        </w:rPr>
        <w:t xml:space="preserve">Согласно условиям проекта планировалось </w:t>
      </w:r>
      <w:r w:rsidRPr="009B35F9">
        <w:rPr>
          <w:rFonts w:ascii="Times New Roman" w:hAnsi="Times New Roman" w:cs="Times New Roman"/>
          <w:sz w:val="28"/>
          <w:szCs w:val="28"/>
        </w:rPr>
        <w:t>увеличить уставный  капитал  4 кредитных товариществ</w:t>
      </w:r>
      <w:r w:rsidRPr="009B35F9">
        <w:rPr>
          <w:rFonts w:ascii="Times New Roman" w:hAnsi="Times New Roman" w:cs="Times New Roman"/>
          <w:color w:val="auto"/>
          <w:sz w:val="28"/>
          <w:szCs w:val="28"/>
        </w:rPr>
        <w:t xml:space="preserve"> области, </w:t>
      </w:r>
      <w:r w:rsidRPr="009B35F9">
        <w:rPr>
          <w:rFonts w:ascii="Times New Roman" w:hAnsi="Times New Roman" w:cs="Times New Roman"/>
          <w:sz w:val="28"/>
          <w:szCs w:val="28"/>
        </w:rPr>
        <w:t xml:space="preserve">в том числе </w:t>
      </w:r>
      <w:r w:rsidRPr="009B35F9">
        <w:rPr>
          <w:rFonts w:ascii="Times New Roman" w:hAnsi="Times New Roman" w:cs="Times New Roman"/>
          <w:color w:val="auto"/>
          <w:sz w:val="28"/>
          <w:szCs w:val="28"/>
        </w:rPr>
        <w:t>действующих и вновь создаваемых кредитных товариществ</w:t>
      </w:r>
      <w:r w:rsidRPr="009B35F9" w:rsidR="00065216">
        <w:rPr>
          <w:rFonts w:ascii="Times New Roman" w:hAnsi="Times New Roman" w:cs="Times New Roman"/>
          <w:color w:val="auto"/>
          <w:sz w:val="28"/>
          <w:szCs w:val="28"/>
        </w:rPr>
        <w:t xml:space="preserve"> на общую сумму 80,0 млн. тенге</w:t>
      </w:r>
      <w:r w:rsidRPr="009B35F9">
        <w:rPr>
          <w:rFonts w:ascii="Times New Roman" w:hAnsi="Times New Roman" w:cs="Times New Roman"/>
          <w:color w:val="auto"/>
          <w:sz w:val="28"/>
          <w:szCs w:val="28"/>
        </w:rPr>
        <w:t xml:space="preserve"> (по 20, 0 млн. тенге на каждый КТ), путем вхождения АО «СПК «Павлодар» в состав участников КТ.</w:t>
      </w:r>
    </w:p>
    <w:p w:rsidR="00177D23" w:rsidRPr="009B35F9" w:rsidP="004B01B3">
      <w:pPr>
        <w:pStyle w:val="Default"/>
        <w:ind w:firstLine="709"/>
        <w:jc w:val="both"/>
        <w:rPr>
          <w:rFonts w:ascii="Times New Roman" w:hAnsi="Times New Roman" w:cs="Times New Roman"/>
          <w:color w:val="auto"/>
          <w:sz w:val="28"/>
          <w:szCs w:val="28"/>
        </w:rPr>
      </w:pPr>
      <w:r w:rsidRPr="009B35F9">
        <w:rPr>
          <w:rFonts w:ascii="Times New Roman" w:hAnsi="Times New Roman" w:cs="Times New Roman"/>
          <w:color w:val="auto"/>
          <w:sz w:val="28"/>
          <w:szCs w:val="28"/>
        </w:rPr>
        <w:t>В соответствии постановлением акимата Павлодарской области от  28.03.2019 года № 71/2 Обществу выделены бюджетные  инвестиции  в сумме  80,0 тыс. тенге.</w:t>
      </w:r>
    </w:p>
    <w:p w:rsidR="00065216" w:rsidRPr="009B35F9" w:rsidP="004B01B3">
      <w:pPr>
        <w:pStyle w:val="Default"/>
        <w:ind w:firstLine="709"/>
        <w:jc w:val="both"/>
        <w:rPr>
          <w:rFonts w:ascii="Times New Roman" w:hAnsi="Times New Roman"/>
          <w:bCs/>
          <w:iCs/>
          <w:sz w:val="28"/>
          <w:szCs w:val="28"/>
        </w:rPr>
      </w:pPr>
      <w:r w:rsidRPr="009B35F9">
        <w:rPr>
          <w:rFonts w:ascii="Times New Roman" w:hAnsi="Times New Roman" w:cs="Times New Roman"/>
          <w:color w:val="auto"/>
          <w:sz w:val="28"/>
          <w:szCs w:val="28"/>
        </w:rPr>
        <w:t xml:space="preserve">Однако  в связи с отказом сельхохтоваропроизводителей  </w:t>
      </w:r>
      <w:r w:rsidRPr="009B35F9">
        <w:rPr>
          <w:rFonts w:ascii="Times New Roman" w:hAnsi="Times New Roman" w:cs="Times New Roman"/>
          <w:bCs/>
          <w:iCs/>
          <w:sz w:val="28"/>
          <w:szCs w:val="28"/>
        </w:rPr>
        <w:t xml:space="preserve">во включении СПК в состав своих соучредителей </w:t>
      </w:r>
      <w:r w:rsidRPr="009B35F9">
        <w:rPr>
          <w:rFonts w:ascii="Times New Roman" w:hAnsi="Times New Roman" w:cs="Times New Roman"/>
          <w:color w:val="auto"/>
          <w:sz w:val="28"/>
          <w:szCs w:val="28"/>
        </w:rPr>
        <w:t xml:space="preserve">со своей долей уставного капитала, проект не реализован. </w:t>
      </w:r>
      <w:r w:rsidRPr="009B35F9">
        <w:rPr>
          <w:rFonts w:ascii="Times New Roman" w:hAnsi="Times New Roman"/>
          <w:bCs/>
          <w:iCs/>
          <w:sz w:val="28"/>
          <w:szCs w:val="28"/>
        </w:rPr>
        <w:t>Соответственно, указанные средства не были использованы, либо перераспределены на реализацию других проектов и инициатив.</w:t>
      </w:r>
    </w:p>
    <w:p w:rsidR="00B13AE8" w:rsidRPr="009B35F9" w:rsidP="004B01B3">
      <w:pPr>
        <w:shd w:val="clear" w:color="auto" w:fill="FFFFFF"/>
        <w:spacing w:after="0" w:line="240" w:lineRule="auto"/>
        <w:ind w:firstLine="567"/>
        <w:jc w:val="both"/>
        <w:rPr>
          <w:rFonts w:ascii="Times New Roman" w:hAnsi="Times New Roman"/>
          <w:bCs/>
          <w:iCs/>
          <w:sz w:val="28"/>
          <w:szCs w:val="28"/>
        </w:rPr>
      </w:pPr>
      <w:r w:rsidRPr="009B35F9">
        <w:rPr>
          <w:rFonts w:ascii="Times New Roman" w:hAnsi="Times New Roman"/>
          <w:bCs/>
          <w:iCs/>
          <w:sz w:val="28"/>
          <w:szCs w:val="28"/>
        </w:rPr>
        <w:t>Согласно пункта 3 статьи 97 Б</w:t>
      </w:r>
      <w:r w:rsidRPr="009B35F9">
        <w:rPr>
          <w:rFonts w:ascii="Times New Roman" w:hAnsi="Times New Roman"/>
          <w:bCs/>
          <w:iCs/>
          <w:sz w:val="28"/>
          <w:szCs w:val="28"/>
        </w:rPr>
        <w:t>юджетного кодекса Республики Казахстан,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 использованными на конец отчетного периода, являются не использованными в текущем году средствами субъектов квазигосударственного сектора и относятся к неэффективному исполнению бюджетных программ</w:t>
      </w:r>
    </w:p>
    <w:p w:rsidR="00B13AE8" w:rsidRPr="009B35F9" w:rsidP="004B01B3">
      <w:pPr>
        <w:shd w:val="clear" w:color="auto" w:fill="FFFFFF"/>
        <w:spacing w:after="0" w:line="240" w:lineRule="auto"/>
        <w:ind w:firstLine="567"/>
        <w:jc w:val="both"/>
        <w:rPr>
          <w:rFonts w:ascii="Times New Roman" w:hAnsi="Times New Roman"/>
          <w:bCs/>
          <w:iCs/>
          <w:sz w:val="28"/>
          <w:szCs w:val="28"/>
        </w:rPr>
      </w:pPr>
      <w:r w:rsidRPr="009B35F9">
        <w:rPr>
          <w:rFonts w:ascii="Times New Roman" w:hAnsi="Times New Roman"/>
          <w:bCs/>
          <w:iCs/>
          <w:sz w:val="28"/>
          <w:szCs w:val="28"/>
        </w:rPr>
        <w:t xml:space="preserve">Следовательно, </w:t>
      </w:r>
      <w:r w:rsidRPr="009B35F9" w:rsidR="00796D2E">
        <w:rPr>
          <w:rFonts w:ascii="Times New Roman" w:hAnsi="Times New Roman"/>
          <w:bCs/>
          <w:iCs/>
          <w:sz w:val="28"/>
          <w:szCs w:val="28"/>
        </w:rPr>
        <w:t>не достижение</w:t>
      </w:r>
      <w:r w:rsidRPr="009B35F9">
        <w:rPr>
          <w:rFonts w:ascii="Times New Roman" w:hAnsi="Times New Roman"/>
          <w:bCs/>
          <w:iCs/>
          <w:sz w:val="28"/>
          <w:szCs w:val="28"/>
        </w:rPr>
        <w:t xml:space="preserve"> прямого и конечного результатов ФЭО проекта «Увеличение уставного капитала АО «СПК «Павлодар» </w:t>
      </w:r>
      <w:r w:rsidR="004B01B3">
        <w:rPr>
          <w:rFonts w:ascii="Times New Roman" w:hAnsi="Times New Roman"/>
          <w:bCs/>
          <w:iCs/>
          <w:sz w:val="28"/>
          <w:szCs w:val="28"/>
          <w:lang w:val="kk-KZ"/>
        </w:rPr>
        <w:t xml:space="preserve">                               </w:t>
      </w:r>
      <w:r w:rsidRPr="009B35F9">
        <w:rPr>
          <w:rFonts w:ascii="Times New Roman" w:hAnsi="Times New Roman"/>
          <w:bCs/>
          <w:iCs/>
          <w:sz w:val="28"/>
          <w:szCs w:val="28"/>
        </w:rPr>
        <w:t xml:space="preserve">с последующим увеличением уставного капитала кредитных товариществ» </w:t>
      </w:r>
      <w:r w:rsidR="004B01B3">
        <w:rPr>
          <w:rFonts w:ascii="Times New Roman" w:hAnsi="Times New Roman"/>
          <w:bCs/>
          <w:iCs/>
          <w:sz w:val="28"/>
          <w:szCs w:val="28"/>
          <w:lang w:val="kk-KZ"/>
        </w:rPr>
        <w:t xml:space="preserve">               </w:t>
      </w:r>
      <w:r w:rsidRPr="009B35F9">
        <w:rPr>
          <w:rFonts w:ascii="Times New Roman" w:hAnsi="Times New Roman"/>
          <w:bCs/>
          <w:iCs/>
          <w:sz w:val="28"/>
          <w:szCs w:val="28"/>
        </w:rPr>
        <w:t xml:space="preserve">с целью стимулирования развития агропромышленного комплекса», </w:t>
      </w:r>
      <w:r w:rsidRPr="009B35F9" w:rsidR="00796D2E">
        <w:rPr>
          <w:rFonts w:ascii="Times New Roman" w:hAnsi="Times New Roman"/>
          <w:bCs/>
          <w:iCs/>
          <w:sz w:val="28"/>
          <w:szCs w:val="28"/>
        </w:rPr>
        <w:t xml:space="preserve"> свидетельствует о неэффективности использования бюджетных ср</w:t>
      </w:r>
      <w:r w:rsidR="004B01B3">
        <w:rPr>
          <w:rFonts w:ascii="Times New Roman" w:hAnsi="Times New Roman"/>
          <w:bCs/>
          <w:iCs/>
          <w:sz w:val="28"/>
          <w:szCs w:val="28"/>
        </w:rPr>
        <w:t xml:space="preserve">едств в сумме 80,0 млн. тенге </w:t>
      </w:r>
      <w:r w:rsidRPr="009B35F9" w:rsidR="00796D2E">
        <w:rPr>
          <w:rFonts w:ascii="Times New Roman" w:hAnsi="Times New Roman"/>
          <w:bCs/>
          <w:iCs/>
          <w:sz w:val="28"/>
          <w:szCs w:val="28"/>
        </w:rPr>
        <w:t xml:space="preserve">и указывает </w:t>
      </w:r>
      <w:r w:rsidRPr="009B35F9">
        <w:rPr>
          <w:rFonts w:ascii="Times New Roman" w:hAnsi="Times New Roman"/>
          <w:bCs/>
          <w:iCs/>
          <w:sz w:val="28"/>
          <w:szCs w:val="28"/>
        </w:rPr>
        <w:t>о нарушении принципа эффективности, регламентированного подпунктом 12) статьи 4 Бюджетного кодекса РК.</w:t>
      </w:r>
    </w:p>
    <w:p w:rsidR="00CE1B7E" w:rsidRPr="009B35F9" w:rsidP="004B01B3">
      <w:pPr>
        <w:shd w:val="clear" w:color="auto" w:fill="FFFFFF"/>
        <w:spacing w:after="0" w:line="240" w:lineRule="auto"/>
        <w:ind w:firstLine="567"/>
        <w:jc w:val="both"/>
        <w:rPr>
          <w:rFonts w:ascii="Times New Roman" w:hAnsi="Times New Roman"/>
          <w:bCs/>
          <w:iCs/>
          <w:sz w:val="28"/>
          <w:szCs w:val="28"/>
        </w:rPr>
      </w:pPr>
      <w:r>
        <w:rPr>
          <w:rFonts w:ascii="Times New Roman" w:hAnsi="Times New Roman"/>
          <w:bCs/>
          <w:iCs/>
          <w:sz w:val="28"/>
          <w:szCs w:val="28"/>
        </w:rPr>
        <w:t xml:space="preserve">Не достижение </w:t>
      </w:r>
      <w:r w:rsidRPr="009B35F9" w:rsidR="00061AEC">
        <w:rPr>
          <w:rFonts w:ascii="Times New Roman" w:hAnsi="Times New Roman"/>
          <w:bCs/>
          <w:iCs/>
          <w:sz w:val="28"/>
          <w:szCs w:val="28"/>
        </w:rPr>
        <w:t xml:space="preserve">показателей государственного инвестиционного </w:t>
      </w:r>
      <w:r w:rsidRPr="009B35F9" w:rsidR="001418DC">
        <w:rPr>
          <w:rFonts w:ascii="Times New Roman" w:hAnsi="Times New Roman"/>
          <w:bCs/>
          <w:iCs/>
          <w:sz w:val="28"/>
          <w:szCs w:val="28"/>
        </w:rPr>
        <w:t>проекта,</w:t>
      </w:r>
      <w:r w:rsidRPr="009B35F9" w:rsidR="00061AEC">
        <w:rPr>
          <w:rFonts w:ascii="Times New Roman" w:hAnsi="Times New Roman"/>
          <w:bCs/>
          <w:iCs/>
          <w:sz w:val="28"/>
          <w:szCs w:val="28"/>
        </w:rPr>
        <w:t xml:space="preserve">  по мнению </w:t>
      </w:r>
      <w:r w:rsidRPr="009B35F9" w:rsidR="001418DC">
        <w:rPr>
          <w:rFonts w:ascii="Times New Roman" w:hAnsi="Times New Roman"/>
          <w:bCs/>
          <w:iCs/>
          <w:sz w:val="28"/>
          <w:szCs w:val="28"/>
        </w:rPr>
        <w:t>ревизионной</w:t>
      </w:r>
      <w:r w:rsidRPr="009B35F9" w:rsidR="00061AEC">
        <w:rPr>
          <w:rFonts w:ascii="Times New Roman" w:hAnsi="Times New Roman"/>
          <w:bCs/>
          <w:iCs/>
          <w:sz w:val="28"/>
          <w:szCs w:val="28"/>
        </w:rPr>
        <w:t xml:space="preserve"> комиссии</w:t>
      </w:r>
      <w:r w:rsidRPr="009B35F9" w:rsidR="001418DC">
        <w:rPr>
          <w:rFonts w:ascii="Times New Roman" w:hAnsi="Times New Roman"/>
          <w:bCs/>
          <w:iCs/>
          <w:sz w:val="28"/>
          <w:szCs w:val="28"/>
        </w:rPr>
        <w:t xml:space="preserve">, </w:t>
      </w:r>
      <w:r w:rsidRPr="009B35F9" w:rsidR="00061AEC">
        <w:rPr>
          <w:rFonts w:ascii="Times New Roman" w:hAnsi="Times New Roman"/>
          <w:bCs/>
          <w:iCs/>
          <w:sz w:val="28"/>
          <w:szCs w:val="28"/>
        </w:rPr>
        <w:t xml:space="preserve"> допущено  </w:t>
      </w:r>
      <w:r w:rsidRPr="009B35F9" w:rsidR="009C3B01">
        <w:rPr>
          <w:rFonts w:ascii="Times New Roman" w:hAnsi="Times New Roman"/>
          <w:bCs/>
          <w:iCs/>
          <w:sz w:val="28"/>
          <w:szCs w:val="28"/>
        </w:rPr>
        <w:t xml:space="preserve">вследствие </w:t>
      </w:r>
      <w:r w:rsidRPr="009B35F9" w:rsidR="00061AEC">
        <w:rPr>
          <w:rFonts w:ascii="Times New Roman" w:hAnsi="Times New Roman"/>
          <w:bCs/>
          <w:iCs/>
          <w:sz w:val="28"/>
          <w:szCs w:val="28"/>
        </w:rPr>
        <w:t>формального</w:t>
      </w:r>
      <w:r w:rsidRPr="009B35F9" w:rsidR="00D9671E">
        <w:rPr>
          <w:rFonts w:ascii="Times New Roman" w:hAnsi="Times New Roman"/>
          <w:bCs/>
          <w:iCs/>
          <w:sz w:val="28"/>
          <w:szCs w:val="28"/>
        </w:rPr>
        <w:t xml:space="preserve"> </w:t>
      </w:r>
      <w:r w:rsidRPr="009B35F9" w:rsidR="00061AEC">
        <w:rPr>
          <w:rFonts w:ascii="Times New Roman" w:hAnsi="Times New Roman"/>
          <w:bCs/>
          <w:iCs/>
          <w:sz w:val="28"/>
          <w:szCs w:val="28"/>
        </w:rPr>
        <w:t xml:space="preserve"> </w:t>
      </w:r>
      <w:r w:rsidRPr="009B35F9" w:rsidR="00DE67FF">
        <w:rPr>
          <w:rFonts w:ascii="Times New Roman" w:hAnsi="Times New Roman"/>
          <w:bCs/>
          <w:iCs/>
          <w:sz w:val="28"/>
          <w:szCs w:val="28"/>
        </w:rPr>
        <w:t>изучения Обществом</w:t>
      </w:r>
      <w:r w:rsidRPr="009B35F9" w:rsidR="001418DC">
        <w:rPr>
          <w:rFonts w:ascii="Times New Roman" w:hAnsi="Times New Roman"/>
          <w:bCs/>
          <w:iCs/>
          <w:sz w:val="28"/>
          <w:szCs w:val="28"/>
        </w:rPr>
        <w:t xml:space="preserve"> и Управлением предпринимательства области </w:t>
      </w:r>
      <w:r w:rsidRPr="009B35F9" w:rsidR="00DE67FF">
        <w:rPr>
          <w:rFonts w:ascii="Times New Roman" w:hAnsi="Times New Roman"/>
          <w:bCs/>
          <w:iCs/>
          <w:sz w:val="28"/>
          <w:szCs w:val="28"/>
        </w:rPr>
        <w:t xml:space="preserve"> </w:t>
      </w:r>
      <w:r w:rsidRPr="009B35F9" w:rsidR="00061AEC">
        <w:rPr>
          <w:rFonts w:ascii="Times New Roman" w:hAnsi="Times New Roman"/>
          <w:bCs/>
          <w:iCs/>
          <w:sz w:val="28"/>
          <w:szCs w:val="28"/>
        </w:rPr>
        <w:t>вопроса</w:t>
      </w:r>
      <w:r w:rsidRPr="009B35F9" w:rsidR="00DE67FF">
        <w:rPr>
          <w:rFonts w:ascii="Times New Roman" w:hAnsi="Times New Roman"/>
          <w:bCs/>
          <w:iCs/>
          <w:sz w:val="28"/>
          <w:szCs w:val="28"/>
        </w:rPr>
        <w:t xml:space="preserve"> по  созданию 4 кредитных товариществ</w:t>
      </w:r>
      <w:r w:rsidRPr="009B35F9" w:rsidR="001418DC">
        <w:rPr>
          <w:rFonts w:ascii="Times New Roman" w:hAnsi="Times New Roman"/>
          <w:bCs/>
          <w:iCs/>
          <w:sz w:val="28"/>
          <w:szCs w:val="28"/>
        </w:rPr>
        <w:t xml:space="preserve"> с  долей участия СПК</w:t>
      </w:r>
      <w:r w:rsidRPr="009B35F9" w:rsidR="00DE67FF">
        <w:rPr>
          <w:rFonts w:ascii="Times New Roman" w:hAnsi="Times New Roman"/>
          <w:bCs/>
          <w:iCs/>
          <w:sz w:val="28"/>
          <w:szCs w:val="28"/>
        </w:rPr>
        <w:t xml:space="preserve">, не надлежащей оценки рисков </w:t>
      </w:r>
      <w:r w:rsidRPr="009B35F9" w:rsidR="001418DC">
        <w:rPr>
          <w:rFonts w:ascii="Times New Roman" w:hAnsi="Times New Roman"/>
          <w:bCs/>
          <w:iCs/>
          <w:sz w:val="28"/>
          <w:szCs w:val="28"/>
        </w:rPr>
        <w:t xml:space="preserve"> </w:t>
      </w:r>
      <w:r w:rsidRPr="009B35F9" w:rsidR="0070718E">
        <w:rPr>
          <w:rFonts w:ascii="Times New Roman" w:hAnsi="Times New Roman"/>
          <w:bCs/>
          <w:iCs/>
          <w:sz w:val="28"/>
          <w:szCs w:val="28"/>
        </w:rPr>
        <w:t xml:space="preserve"> при составлении экономического заключения Уполномоченным органом по бюджетному планированию области и  </w:t>
      </w:r>
      <w:r w:rsidRPr="009B35F9" w:rsidR="001418DC">
        <w:rPr>
          <w:rFonts w:ascii="Times New Roman" w:hAnsi="Times New Roman"/>
          <w:bCs/>
          <w:iCs/>
          <w:sz w:val="28"/>
          <w:szCs w:val="28"/>
        </w:rPr>
        <w:t>при проведении отраслевой экспертизы</w:t>
      </w:r>
      <w:r w:rsidRPr="009B35F9" w:rsidR="00F45E18">
        <w:rPr>
          <w:rFonts w:ascii="Times New Roman" w:hAnsi="Times New Roman"/>
          <w:bCs/>
          <w:iCs/>
          <w:sz w:val="28"/>
          <w:szCs w:val="28"/>
        </w:rPr>
        <w:t xml:space="preserve"> проекта </w:t>
      </w:r>
      <w:r w:rsidRPr="009B35F9" w:rsidR="001418DC">
        <w:rPr>
          <w:rFonts w:ascii="Times New Roman" w:hAnsi="Times New Roman"/>
          <w:bCs/>
          <w:iCs/>
          <w:sz w:val="28"/>
          <w:szCs w:val="28"/>
        </w:rPr>
        <w:t xml:space="preserve"> Управлением предпринимательства</w:t>
      </w:r>
      <w:r w:rsidRPr="009B35F9" w:rsidR="00F45E18">
        <w:rPr>
          <w:rFonts w:ascii="Times New Roman" w:hAnsi="Times New Roman"/>
          <w:bCs/>
          <w:iCs/>
          <w:sz w:val="28"/>
          <w:szCs w:val="28"/>
        </w:rPr>
        <w:t xml:space="preserve"> и торговли</w:t>
      </w:r>
      <w:r w:rsidRPr="009B35F9" w:rsidR="009C3B01">
        <w:rPr>
          <w:rFonts w:ascii="Times New Roman" w:hAnsi="Times New Roman"/>
          <w:bCs/>
          <w:iCs/>
          <w:sz w:val="28"/>
          <w:szCs w:val="28"/>
        </w:rPr>
        <w:t xml:space="preserve"> области и </w:t>
      </w:r>
      <w:r w:rsidRPr="009B35F9" w:rsidR="001418DC">
        <w:rPr>
          <w:rFonts w:ascii="Times New Roman" w:hAnsi="Times New Roman"/>
          <w:bCs/>
          <w:iCs/>
          <w:sz w:val="28"/>
          <w:szCs w:val="28"/>
        </w:rPr>
        <w:t>Управле</w:t>
      </w:r>
      <w:r w:rsidRPr="009B35F9">
        <w:rPr>
          <w:rFonts w:ascii="Times New Roman" w:hAnsi="Times New Roman"/>
          <w:bCs/>
          <w:iCs/>
          <w:sz w:val="28"/>
          <w:szCs w:val="28"/>
        </w:rPr>
        <w:t>нием сельского хозяйства области.</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Cs/>
          <w:iCs/>
          <w:sz w:val="28"/>
          <w:szCs w:val="28"/>
        </w:rPr>
        <w:t>В целом, не достижение Обществом прямых и конечных результатов ФЭО «Увеличение уставно</w:t>
      </w:r>
      <w:r w:rsidRPr="009B35F9" w:rsidR="0052478D">
        <w:rPr>
          <w:rFonts w:ascii="Times New Roman" w:hAnsi="Times New Roman"/>
          <w:bCs/>
          <w:iCs/>
          <w:sz w:val="28"/>
          <w:szCs w:val="28"/>
        </w:rPr>
        <w:t xml:space="preserve">го капитала АО «СПК «Павлодар» </w:t>
      </w:r>
      <w:r w:rsidR="004B01B3">
        <w:rPr>
          <w:rFonts w:ascii="Times New Roman" w:hAnsi="Times New Roman"/>
          <w:bCs/>
          <w:iCs/>
          <w:sz w:val="28"/>
          <w:szCs w:val="28"/>
          <w:lang w:val="kk-KZ"/>
        </w:rPr>
        <w:t xml:space="preserve">                             </w:t>
      </w:r>
      <w:r w:rsidRPr="009B35F9">
        <w:rPr>
          <w:rFonts w:ascii="Times New Roman" w:hAnsi="Times New Roman"/>
          <w:bCs/>
          <w:iCs/>
          <w:sz w:val="28"/>
          <w:szCs w:val="28"/>
        </w:rPr>
        <w:t xml:space="preserve">с последующим увеличением уставного </w:t>
      </w:r>
      <w:r w:rsidRPr="009B35F9" w:rsidR="0052478D">
        <w:rPr>
          <w:rFonts w:ascii="Times New Roman" w:hAnsi="Times New Roman"/>
          <w:bCs/>
          <w:iCs/>
          <w:sz w:val="28"/>
          <w:szCs w:val="28"/>
        </w:rPr>
        <w:t>капитала кредитных товариществ</w:t>
      </w:r>
      <w:r w:rsidR="004B01B3">
        <w:rPr>
          <w:rFonts w:ascii="Times New Roman" w:hAnsi="Times New Roman"/>
          <w:bCs/>
          <w:iCs/>
          <w:sz w:val="28"/>
          <w:szCs w:val="28"/>
          <w:lang w:val="kk-KZ"/>
        </w:rPr>
        <w:t xml:space="preserve">              </w:t>
      </w:r>
      <w:r w:rsidRPr="009B35F9" w:rsidR="0052478D">
        <w:rPr>
          <w:rFonts w:ascii="Times New Roman" w:hAnsi="Times New Roman"/>
          <w:bCs/>
          <w:iCs/>
          <w:sz w:val="28"/>
          <w:szCs w:val="28"/>
        </w:rPr>
        <w:t xml:space="preserve"> с целью стимулирования </w:t>
      </w:r>
      <w:r w:rsidRPr="009B35F9">
        <w:rPr>
          <w:rFonts w:ascii="Times New Roman" w:hAnsi="Times New Roman"/>
          <w:bCs/>
          <w:iCs/>
          <w:sz w:val="28"/>
          <w:szCs w:val="28"/>
        </w:rPr>
        <w:t>развития агроп</w:t>
      </w:r>
      <w:r w:rsidRPr="009B35F9" w:rsidR="0052478D">
        <w:rPr>
          <w:rFonts w:ascii="Times New Roman" w:hAnsi="Times New Roman"/>
          <w:bCs/>
          <w:iCs/>
          <w:sz w:val="28"/>
          <w:szCs w:val="28"/>
        </w:rPr>
        <w:t xml:space="preserve">ромышленного комплекса» может </w:t>
      </w:r>
      <w:r w:rsidRPr="009B35F9">
        <w:rPr>
          <w:rFonts w:ascii="Times New Roman" w:hAnsi="Times New Roman"/>
          <w:bCs/>
          <w:iCs/>
          <w:sz w:val="28"/>
          <w:szCs w:val="28"/>
        </w:rPr>
        <w:t>негатив</w:t>
      </w:r>
      <w:r w:rsidRPr="009B35F9" w:rsidR="0052478D">
        <w:rPr>
          <w:rFonts w:ascii="Times New Roman" w:hAnsi="Times New Roman"/>
          <w:bCs/>
          <w:iCs/>
          <w:sz w:val="28"/>
          <w:szCs w:val="28"/>
        </w:rPr>
        <w:t xml:space="preserve">но отразиться на результатах </w:t>
      </w:r>
      <w:r w:rsidRPr="009B35F9">
        <w:rPr>
          <w:rFonts w:ascii="Times New Roman" w:hAnsi="Times New Roman"/>
          <w:bCs/>
          <w:iCs/>
          <w:sz w:val="28"/>
          <w:szCs w:val="28"/>
        </w:rPr>
        <w:t>достижения</w:t>
      </w:r>
      <w:r w:rsidRPr="009B35F9" w:rsidR="0052478D">
        <w:rPr>
          <w:rFonts w:ascii="Times New Roman" w:hAnsi="Times New Roman"/>
          <w:bCs/>
          <w:iCs/>
          <w:sz w:val="28"/>
          <w:szCs w:val="28"/>
        </w:rPr>
        <w:t xml:space="preserve"> целевых </w:t>
      </w:r>
      <w:r w:rsidRPr="009B35F9">
        <w:rPr>
          <w:rFonts w:ascii="Times New Roman" w:hAnsi="Times New Roman"/>
          <w:bCs/>
          <w:iCs/>
          <w:sz w:val="28"/>
          <w:szCs w:val="28"/>
        </w:rPr>
        <w:t xml:space="preserve">индикаторов </w:t>
      </w:r>
      <w:r w:rsidRPr="009B35F9">
        <w:rPr>
          <w:rFonts w:ascii="Times New Roman" w:hAnsi="Times New Roman"/>
          <w:sz w:val="28"/>
          <w:szCs w:val="28"/>
        </w:rPr>
        <w:t xml:space="preserve"> </w:t>
      </w:r>
      <w:r w:rsidRPr="009B35F9" w:rsidR="005D4AF8">
        <w:rPr>
          <w:rFonts w:ascii="Times New Roman" w:hAnsi="Times New Roman"/>
          <w:i/>
          <w:sz w:val="28"/>
          <w:szCs w:val="28"/>
        </w:rPr>
        <w:t xml:space="preserve">«Доля малого и среднего </w:t>
      </w:r>
      <w:r w:rsidRPr="009B35F9">
        <w:rPr>
          <w:rFonts w:ascii="Times New Roman" w:hAnsi="Times New Roman"/>
          <w:i/>
          <w:sz w:val="28"/>
          <w:szCs w:val="28"/>
        </w:rPr>
        <w:t>бизнеса в ВРП,% ВДС в ВРП», «Доля среднего предпринимательства в экономике,% ВДС в ВРП»,</w:t>
      </w:r>
      <w:r w:rsidRPr="009B35F9" w:rsidR="005D4AF8">
        <w:rPr>
          <w:rFonts w:ascii="Times New Roman" w:hAnsi="Times New Roman"/>
          <w:i/>
          <w:sz w:val="28"/>
          <w:szCs w:val="28"/>
        </w:rPr>
        <w:t xml:space="preserve"> </w:t>
      </w:r>
      <w:r w:rsidRPr="009B35F9">
        <w:rPr>
          <w:rFonts w:ascii="Times New Roman" w:hAnsi="Times New Roman"/>
          <w:sz w:val="28"/>
          <w:szCs w:val="28"/>
        </w:rPr>
        <w:t>предусмотренного в ПРТ области на 2016-2020 годы.</w:t>
      </w:r>
    </w:p>
    <w:p w:rsidR="00213FDD" w:rsidRPr="009B35F9" w:rsidP="004B01B3">
      <w:pPr>
        <w:tabs>
          <w:tab w:val="left" w:pos="6690"/>
        </w:tabs>
        <w:spacing w:after="0" w:line="240" w:lineRule="auto"/>
        <w:ind w:firstLine="708"/>
        <w:jc w:val="both"/>
        <w:rPr>
          <w:rFonts w:ascii="Times New Roman" w:hAnsi="Times New Roman"/>
          <w:i/>
          <w:sz w:val="28"/>
          <w:szCs w:val="28"/>
        </w:rPr>
      </w:pPr>
      <w:r w:rsidRPr="009B35F9">
        <w:rPr>
          <w:rFonts w:ascii="Times New Roman" w:hAnsi="Times New Roman"/>
          <w:i/>
          <w:sz w:val="28"/>
          <w:szCs w:val="28"/>
        </w:rPr>
        <w:t xml:space="preserve">В целом, слабое исполнение Обществом Стратегических документов и   Планов развития общества не способствует созданию благоприятных условий для развития предпринимательской деятельности и не оказывает существенного влияния на социально-экономическое развитие региона. </w:t>
      </w:r>
    </w:p>
    <w:p w:rsidR="001E37DD" w:rsidRPr="009B35F9" w:rsidP="004B01B3">
      <w:pPr>
        <w:tabs>
          <w:tab w:val="left" w:pos="6690"/>
        </w:tabs>
        <w:spacing w:after="0" w:line="240" w:lineRule="auto"/>
        <w:ind w:firstLine="708"/>
        <w:jc w:val="both"/>
        <w:rPr>
          <w:rFonts w:ascii="Times New Roman" w:hAnsi="Times New Roman"/>
          <w:i/>
          <w:sz w:val="28"/>
          <w:szCs w:val="28"/>
        </w:rPr>
      </w:pPr>
      <w:r w:rsidRPr="009B35F9">
        <w:rPr>
          <w:rFonts w:ascii="Times New Roman" w:hAnsi="Times New Roman"/>
          <w:i/>
          <w:sz w:val="28"/>
          <w:szCs w:val="28"/>
        </w:rPr>
        <w:t>По оценке ревизионной комиссии, о</w:t>
      </w:r>
      <w:r w:rsidRPr="009B35F9" w:rsidR="00264A30">
        <w:rPr>
          <w:rFonts w:ascii="Times New Roman" w:hAnsi="Times New Roman"/>
          <w:i/>
          <w:sz w:val="28"/>
          <w:szCs w:val="28"/>
        </w:rPr>
        <w:t xml:space="preserve">сновными причинами неэффективного исполнения стратегических документов и плана развития Общества является </w:t>
      </w:r>
      <w:r w:rsidRPr="009B35F9">
        <w:rPr>
          <w:rFonts w:ascii="Times New Roman" w:hAnsi="Times New Roman"/>
          <w:i/>
          <w:sz w:val="28"/>
          <w:szCs w:val="28"/>
        </w:rPr>
        <w:t xml:space="preserve">не  нацеленность Общества  на результат, </w:t>
      </w:r>
      <w:r w:rsidRPr="009B35F9" w:rsidR="00264A30">
        <w:rPr>
          <w:rFonts w:ascii="Times New Roman" w:hAnsi="Times New Roman"/>
          <w:i/>
          <w:sz w:val="28"/>
          <w:szCs w:val="28"/>
        </w:rPr>
        <w:t xml:space="preserve">ненадлежащее проведение уполномоченным органом соответствующей отрасли мониторинга деятельности </w:t>
      </w:r>
      <w:r w:rsidRPr="009B35F9" w:rsidR="00B4127B">
        <w:rPr>
          <w:rFonts w:ascii="Times New Roman" w:hAnsi="Times New Roman"/>
          <w:i/>
          <w:sz w:val="28"/>
          <w:szCs w:val="28"/>
        </w:rPr>
        <w:t xml:space="preserve">Общества </w:t>
      </w:r>
      <w:r w:rsidRPr="009B35F9" w:rsidR="00264A30">
        <w:rPr>
          <w:rFonts w:ascii="Times New Roman" w:hAnsi="Times New Roman"/>
          <w:i/>
          <w:sz w:val="28"/>
          <w:szCs w:val="28"/>
        </w:rPr>
        <w:t>через ключевые показатели и качественного анализа финансовых результатов деятельности, не надлежащее корпоративное управление Обществом, частая сменяемость кадров, в то</w:t>
      </w:r>
      <w:r w:rsidRPr="009B35F9">
        <w:rPr>
          <w:rFonts w:ascii="Times New Roman" w:hAnsi="Times New Roman"/>
          <w:i/>
          <w:sz w:val="28"/>
          <w:szCs w:val="28"/>
        </w:rPr>
        <w:t>м числе исполнительного органа.</w:t>
      </w:r>
      <w:r w:rsidRPr="009B35F9" w:rsidR="001B0B5E">
        <w:rPr>
          <w:rFonts w:ascii="Times New Roman" w:hAnsi="Times New Roman"/>
          <w:i/>
          <w:sz w:val="28"/>
          <w:szCs w:val="28"/>
        </w:rPr>
        <w:t xml:space="preserve"> </w:t>
      </w:r>
    </w:p>
    <w:p w:rsidR="00BB0478" w:rsidRPr="009B35F9" w:rsidP="004B01B3">
      <w:pPr>
        <w:tabs>
          <w:tab w:val="left" w:pos="284"/>
        </w:tabs>
        <w:spacing w:after="0" w:line="240" w:lineRule="auto"/>
        <w:ind w:firstLine="567"/>
        <w:jc w:val="both"/>
        <w:rPr>
          <w:rFonts w:ascii="Times New Roman" w:eastAsia="Times New Roman" w:hAnsi="Times New Roman"/>
          <w:bCs/>
          <w:i/>
          <w:sz w:val="28"/>
          <w:szCs w:val="28"/>
          <w:lang w:eastAsia="ru-RU"/>
        </w:rPr>
      </w:pPr>
      <w:r w:rsidRPr="009B35F9">
        <w:rPr>
          <w:rFonts w:ascii="Times New Roman" w:eastAsia="Times New Roman" w:hAnsi="Times New Roman"/>
          <w:bCs/>
          <w:i/>
          <w:sz w:val="28"/>
          <w:szCs w:val="28"/>
          <w:lang w:eastAsia="ru-RU"/>
        </w:rPr>
        <w:t>Анализ результатов финансово-хозяйственной деятельности Общества, в том числе анализ убыточности показал следующее.</w:t>
      </w:r>
    </w:p>
    <w:p w:rsidR="00BB0478"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Бухгалтерский учет </w:t>
      </w:r>
      <w:r w:rsidRPr="009B35F9" w:rsidR="001B0B5E">
        <w:rPr>
          <w:rFonts w:ascii="Times New Roman" w:hAnsi="Times New Roman"/>
          <w:sz w:val="28"/>
          <w:szCs w:val="28"/>
        </w:rPr>
        <w:t xml:space="preserve">в </w:t>
      </w:r>
      <w:r w:rsidRPr="009B35F9">
        <w:rPr>
          <w:rFonts w:ascii="Times New Roman" w:hAnsi="Times New Roman"/>
          <w:sz w:val="28"/>
          <w:szCs w:val="28"/>
        </w:rPr>
        <w:t>Обществ</w:t>
      </w:r>
      <w:r w:rsidRPr="009B35F9" w:rsidR="001B0B5E">
        <w:rPr>
          <w:rFonts w:ascii="Times New Roman" w:hAnsi="Times New Roman"/>
          <w:sz w:val="28"/>
          <w:szCs w:val="28"/>
        </w:rPr>
        <w:t xml:space="preserve">е </w:t>
      </w:r>
      <w:r w:rsidRPr="009B35F9">
        <w:rPr>
          <w:rFonts w:ascii="Times New Roman" w:hAnsi="Times New Roman"/>
          <w:sz w:val="28"/>
          <w:szCs w:val="28"/>
        </w:rPr>
        <w:t>автоматизирован, и ведется в автоматизированной системе 1-С Бухгалтерия.</w:t>
      </w:r>
    </w:p>
    <w:p w:rsidR="00BB0478"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Бухгалтерский учет и формирование финансовой отчетности ведется в соответствии с Учетной политикой, утвержденной решением совета директоров Общества.</w:t>
      </w:r>
    </w:p>
    <w:p w:rsidR="00D73287" w:rsidRPr="009B35F9" w:rsidP="004B01B3">
      <w:pPr>
        <w:tabs>
          <w:tab w:val="left" w:pos="6690"/>
        </w:tabs>
        <w:spacing w:after="0" w:line="240" w:lineRule="auto"/>
        <w:ind w:firstLine="708"/>
        <w:jc w:val="both"/>
        <w:rPr>
          <w:rFonts w:ascii="Times New Roman" w:hAnsi="Times New Roman"/>
          <w:sz w:val="28"/>
          <w:szCs w:val="28"/>
        </w:rPr>
      </w:pPr>
      <w:r w:rsidRPr="009B35F9">
        <w:rPr>
          <w:rFonts w:ascii="Times New Roman" w:hAnsi="Times New Roman"/>
          <w:sz w:val="28"/>
          <w:szCs w:val="28"/>
        </w:rPr>
        <w:t>В целом</w:t>
      </w:r>
      <w:r w:rsidR="004B01B3">
        <w:rPr>
          <w:rFonts w:ascii="Times New Roman" w:hAnsi="Times New Roman"/>
          <w:sz w:val="28"/>
          <w:szCs w:val="28"/>
        </w:rPr>
        <w:t xml:space="preserve">, с момента создания Общества </w:t>
      </w:r>
      <w:r w:rsidRPr="009B35F9">
        <w:rPr>
          <w:rFonts w:ascii="Times New Roman" w:hAnsi="Times New Roman"/>
          <w:sz w:val="28"/>
          <w:szCs w:val="28"/>
        </w:rPr>
        <w:t>основные  показатели  финансово-хозяйственной деятельности выглядят следующим образом:</w:t>
      </w:r>
    </w:p>
    <w:p w:rsidR="00563164" w:rsidRPr="009B35F9" w:rsidP="004B01B3">
      <w:pPr>
        <w:tabs>
          <w:tab w:val="left" w:pos="6690"/>
        </w:tabs>
        <w:spacing w:after="0" w:line="240" w:lineRule="auto"/>
        <w:ind w:firstLine="708"/>
        <w:jc w:val="both"/>
        <w:rPr>
          <w:rFonts w:ascii="Times New Roman" w:hAnsi="Times New Roman"/>
          <w:sz w:val="28"/>
          <w:szCs w:val="28"/>
        </w:rPr>
      </w:pPr>
    </w:p>
    <w:tbl>
      <w:tblPr>
        <w:tblW w:w="10776" w:type="dxa"/>
        <w:tblInd w:w="-805" w:type="dxa"/>
        <w:tblLook w:val="04A0"/>
      </w:tblPr>
      <w:tblGrid>
        <w:gridCol w:w="419"/>
        <w:gridCol w:w="1552"/>
        <w:gridCol w:w="901"/>
        <w:gridCol w:w="901"/>
        <w:gridCol w:w="1109"/>
        <w:gridCol w:w="993"/>
        <w:gridCol w:w="782"/>
        <w:gridCol w:w="1095"/>
        <w:gridCol w:w="969"/>
        <w:gridCol w:w="1079"/>
        <w:gridCol w:w="976"/>
      </w:tblGrid>
      <w:tr w:rsidTr="00325C48">
        <w:tblPrEx>
          <w:tblW w:w="10776" w:type="dxa"/>
          <w:tblInd w:w="-805" w:type="dxa"/>
          <w:tblLook w:val="04A0"/>
        </w:tblPrEx>
        <w:trPr>
          <w:trHeight w:val="638"/>
        </w:trPr>
        <w:tc>
          <w:tcPr>
            <w:tcW w:w="419" w:type="dxa"/>
            <w:tcBorders>
              <w:top w:val="single" w:sz="8" w:space="0" w:color="auto"/>
              <w:left w:val="single" w:sz="8" w:space="0" w:color="auto"/>
              <w:bottom w:val="nil"/>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w:t>
            </w:r>
          </w:p>
        </w:tc>
        <w:tc>
          <w:tcPr>
            <w:tcW w:w="1552" w:type="dxa"/>
            <w:tcBorders>
              <w:top w:val="single" w:sz="8" w:space="0" w:color="auto"/>
              <w:left w:val="single" w:sz="8" w:space="0" w:color="auto"/>
              <w:bottom w:val="nil"/>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Наименование показателей</w:t>
            </w:r>
          </w:p>
        </w:tc>
        <w:tc>
          <w:tcPr>
            <w:tcW w:w="901" w:type="dxa"/>
            <w:tcBorders>
              <w:top w:val="single" w:sz="8" w:space="0" w:color="auto"/>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2011г.</w:t>
            </w:r>
          </w:p>
        </w:tc>
        <w:tc>
          <w:tcPr>
            <w:tcW w:w="901" w:type="dxa"/>
            <w:tcBorders>
              <w:top w:val="single" w:sz="8" w:space="0" w:color="auto"/>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2012г.</w:t>
            </w:r>
          </w:p>
        </w:tc>
        <w:tc>
          <w:tcPr>
            <w:tcW w:w="1109" w:type="dxa"/>
            <w:tcBorders>
              <w:top w:val="single" w:sz="8" w:space="0" w:color="auto"/>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2013 г.</w:t>
            </w:r>
          </w:p>
        </w:tc>
        <w:tc>
          <w:tcPr>
            <w:tcW w:w="993" w:type="dxa"/>
            <w:tcBorders>
              <w:top w:val="single" w:sz="8" w:space="0" w:color="auto"/>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2014 г.</w:t>
            </w:r>
          </w:p>
        </w:tc>
        <w:tc>
          <w:tcPr>
            <w:tcW w:w="782" w:type="dxa"/>
            <w:tcBorders>
              <w:top w:val="single" w:sz="8" w:space="0" w:color="auto"/>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2015 г.</w:t>
            </w:r>
          </w:p>
        </w:tc>
        <w:tc>
          <w:tcPr>
            <w:tcW w:w="1095" w:type="dxa"/>
            <w:tcBorders>
              <w:top w:val="single" w:sz="8" w:space="0" w:color="auto"/>
              <w:left w:val="nil"/>
              <w:bottom w:val="nil"/>
              <w:right w:val="single" w:sz="4" w:space="0" w:color="auto"/>
            </w:tcBorders>
            <w:shd w:val="clear" w:color="000000" w:fill="FFFFFF"/>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2016 г.</w:t>
            </w:r>
          </w:p>
        </w:tc>
        <w:tc>
          <w:tcPr>
            <w:tcW w:w="969" w:type="dxa"/>
            <w:tcBorders>
              <w:top w:val="single" w:sz="8" w:space="0" w:color="auto"/>
              <w:left w:val="nil"/>
              <w:bottom w:val="nil"/>
              <w:right w:val="single" w:sz="4" w:space="0" w:color="auto"/>
            </w:tcBorders>
            <w:shd w:val="clear" w:color="000000" w:fill="FFFFFF"/>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2017 г.</w:t>
            </w:r>
          </w:p>
        </w:tc>
        <w:tc>
          <w:tcPr>
            <w:tcW w:w="1079" w:type="dxa"/>
            <w:tcBorders>
              <w:top w:val="single" w:sz="8" w:space="0" w:color="auto"/>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Факт 2018 г.</w:t>
            </w:r>
          </w:p>
        </w:tc>
        <w:tc>
          <w:tcPr>
            <w:tcW w:w="976" w:type="dxa"/>
            <w:tcBorders>
              <w:top w:val="single" w:sz="8" w:space="0" w:color="auto"/>
              <w:left w:val="nil"/>
              <w:bottom w:val="nil"/>
              <w:right w:val="single" w:sz="4" w:space="0" w:color="auto"/>
            </w:tcBorders>
            <w:shd w:val="clear" w:color="000000" w:fill="FFFFFF"/>
            <w:noWrap/>
            <w:vAlign w:val="bottom"/>
            <w:hideMark/>
          </w:tcPr>
          <w:p w:rsidR="00D73287" w:rsidRPr="009B35F9" w:rsidP="004B01B3">
            <w:pPr>
              <w:spacing w:after="0" w:line="240" w:lineRule="auto"/>
              <w:rPr>
                <w:rFonts w:eastAsia="Times New Roman"/>
                <w:b/>
                <w:bCs/>
                <w:sz w:val="18"/>
                <w:szCs w:val="18"/>
              </w:rPr>
            </w:pPr>
            <w:r w:rsidRPr="009B35F9">
              <w:rPr>
                <w:rFonts w:eastAsia="Times New Roman"/>
                <w:b/>
                <w:bCs/>
                <w:sz w:val="18"/>
                <w:szCs w:val="18"/>
              </w:rPr>
              <w:t>План 2019 г.</w:t>
            </w:r>
          </w:p>
        </w:tc>
      </w:tr>
      <w:tr w:rsidTr="00325C48">
        <w:tblPrEx>
          <w:tblW w:w="10776" w:type="dxa"/>
          <w:tblInd w:w="-805" w:type="dxa"/>
          <w:tblLook w:val="04A0"/>
        </w:tblPrEx>
        <w:trPr>
          <w:trHeight w:val="319"/>
        </w:trPr>
        <w:tc>
          <w:tcPr>
            <w:tcW w:w="419" w:type="dxa"/>
            <w:tcBorders>
              <w:top w:val="single" w:sz="8" w:space="0" w:color="auto"/>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1</w:t>
            </w:r>
          </w:p>
        </w:tc>
        <w:tc>
          <w:tcPr>
            <w:tcW w:w="1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Доходы</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52 195</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440 377</w:t>
            </w:r>
          </w:p>
        </w:tc>
        <w:tc>
          <w:tcPr>
            <w:tcW w:w="110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572 909</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619 604</w:t>
            </w:r>
          </w:p>
        </w:tc>
        <w:tc>
          <w:tcPr>
            <w:tcW w:w="782"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619 604</w:t>
            </w:r>
          </w:p>
        </w:tc>
        <w:tc>
          <w:tcPr>
            <w:tcW w:w="1095"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296 811</w:t>
            </w:r>
          </w:p>
        </w:tc>
        <w:tc>
          <w:tcPr>
            <w:tcW w:w="969"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476 198</w:t>
            </w:r>
          </w:p>
        </w:tc>
        <w:tc>
          <w:tcPr>
            <w:tcW w:w="107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761 447</w:t>
            </w:r>
          </w:p>
        </w:tc>
        <w:tc>
          <w:tcPr>
            <w:tcW w:w="976"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3 522 709</w:t>
            </w:r>
          </w:p>
        </w:tc>
      </w:tr>
      <w:tr w:rsidTr="00325C48">
        <w:tblPrEx>
          <w:tblW w:w="10776" w:type="dxa"/>
          <w:tblInd w:w="-805" w:type="dxa"/>
          <w:tblLook w:val="04A0"/>
        </w:tblPrEx>
        <w:trPr>
          <w:trHeight w:val="410"/>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1.1</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Доходы от реализации продукции, выполненных работ и оказанных услуг</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42 207</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290 905</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252 667</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411 321</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411 321</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51 789</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41 036</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233 003</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2 965 037</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1.2</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Доходы от финансирования</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9 988</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144 815</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261 154</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111 401</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111 401</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100 038</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179 319</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469 299</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279 769</w:t>
            </w:r>
          </w:p>
        </w:tc>
      </w:tr>
      <w:tr w:rsidTr="00325C48">
        <w:tblPrEx>
          <w:tblW w:w="10776" w:type="dxa"/>
          <w:tblInd w:w="-805" w:type="dxa"/>
          <w:tblLook w:val="04A0"/>
        </w:tblPrEx>
        <w:trPr>
          <w:trHeight w:val="319"/>
        </w:trPr>
        <w:tc>
          <w:tcPr>
            <w:tcW w:w="419" w:type="dxa"/>
            <w:tcBorders>
              <w:top w:val="nil"/>
              <w:left w:val="single" w:sz="8" w:space="0" w:color="auto"/>
              <w:bottom w:val="nil"/>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1.3</w:t>
            </w:r>
          </w:p>
        </w:tc>
        <w:tc>
          <w:tcPr>
            <w:tcW w:w="1552" w:type="dxa"/>
            <w:tcBorders>
              <w:top w:val="nil"/>
              <w:left w:val="single" w:sz="8" w:space="0" w:color="auto"/>
              <w:bottom w:val="nil"/>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Прочие доходы</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4 657</w:t>
            </w:r>
          </w:p>
        </w:tc>
        <w:tc>
          <w:tcPr>
            <w:tcW w:w="110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59 088</w:t>
            </w:r>
          </w:p>
        </w:tc>
        <w:tc>
          <w:tcPr>
            <w:tcW w:w="993"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96 882</w:t>
            </w:r>
          </w:p>
        </w:tc>
        <w:tc>
          <w:tcPr>
            <w:tcW w:w="782"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96 882</w:t>
            </w:r>
          </w:p>
        </w:tc>
        <w:tc>
          <w:tcPr>
            <w:tcW w:w="1095"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144 984</w:t>
            </w:r>
          </w:p>
        </w:tc>
        <w:tc>
          <w:tcPr>
            <w:tcW w:w="969"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255 843</w:t>
            </w:r>
          </w:p>
        </w:tc>
        <w:tc>
          <w:tcPr>
            <w:tcW w:w="107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59 145</w:t>
            </w:r>
          </w:p>
        </w:tc>
        <w:tc>
          <w:tcPr>
            <w:tcW w:w="976"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277 903</w:t>
            </w:r>
          </w:p>
        </w:tc>
      </w:tr>
      <w:tr w:rsidTr="00325C48">
        <w:tblPrEx>
          <w:tblW w:w="10776" w:type="dxa"/>
          <w:tblInd w:w="-805" w:type="dxa"/>
          <w:tblLook w:val="04A0"/>
        </w:tblPrEx>
        <w:trPr>
          <w:trHeight w:val="319"/>
        </w:trPr>
        <w:tc>
          <w:tcPr>
            <w:tcW w:w="419" w:type="dxa"/>
            <w:tcBorders>
              <w:top w:val="single" w:sz="8" w:space="0" w:color="auto"/>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2</w:t>
            </w:r>
          </w:p>
        </w:tc>
        <w:tc>
          <w:tcPr>
            <w:tcW w:w="1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Расходы</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101 432</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1 096 192</w:t>
            </w:r>
          </w:p>
        </w:tc>
        <w:tc>
          <w:tcPr>
            <w:tcW w:w="110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627 575</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605 588</w:t>
            </w:r>
          </w:p>
        </w:tc>
        <w:tc>
          <w:tcPr>
            <w:tcW w:w="782"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921 597</w:t>
            </w:r>
          </w:p>
        </w:tc>
        <w:tc>
          <w:tcPr>
            <w:tcW w:w="1095"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243 041</w:t>
            </w:r>
          </w:p>
        </w:tc>
        <w:tc>
          <w:tcPr>
            <w:tcW w:w="969"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1 345 703</w:t>
            </w:r>
          </w:p>
        </w:tc>
        <w:tc>
          <w:tcPr>
            <w:tcW w:w="107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605 697</w:t>
            </w:r>
          </w:p>
        </w:tc>
        <w:tc>
          <w:tcPr>
            <w:tcW w:w="976"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3 521 165</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2.1</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Себестоимость реализованной продукции</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xml:space="preserve">   23 050,0   </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288 338</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270 916</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445 489</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445 489</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81 818</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107 264</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306 172</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2 782 073</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2.2</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Административные расходы</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xml:space="preserve">   72 428,0  </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107 379</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117 095</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65 540</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65 540</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68 091</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104 925</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198 664</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193 889</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2.3</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Расходы на выбытие активов</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xml:space="preserve">          23,0  </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52 573</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2.4</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Расходы от обесценения активов</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260 262</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2 500</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202 728</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1 309</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0</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2.5</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Расходы  на финансирование</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41 949</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130 026</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86 715</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144 315</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81 151</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60 300</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91 963</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55 491</w:t>
            </w:r>
          </w:p>
        </w:tc>
      </w:tr>
      <w:tr w:rsidTr="00325C48">
        <w:tblPrEx>
          <w:tblW w:w="10776" w:type="dxa"/>
          <w:tblInd w:w="-805" w:type="dxa"/>
          <w:tblLook w:val="04A0"/>
        </w:tblPrEx>
        <w:trPr>
          <w:trHeight w:val="319"/>
        </w:trPr>
        <w:tc>
          <w:tcPr>
            <w:tcW w:w="419" w:type="dxa"/>
            <w:tcBorders>
              <w:top w:val="nil"/>
              <w:left w:val="single" w:sz="8" w:space="0" w:color="auto"/>
              <w:bottom w:val="nil"/>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2.6</w:t>
            </w:r>
          </w:p>
        </w:tc>
        <w:tc>
          <w:tcPr>
            <w:tcW w:w="1552" w:type="dxa"/>
            <w:tcBorders>
              <w:top w:val="nil"/>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Прочие расходы</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xml:space="preserve">     5 931,0   </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658 526</w:t>
            </w:r>
          </w:p>
        </w:tc>
        <w:tc>
          <w:tcPr>
            <w:tcW w:w="110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109 538</w:t>
            </w:r>
          </w:p>
        </w:tc>
        <w:tc>
          <w:tcPr>
            <w:tcW w:w="993"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7 844</w:t>
            </w:r>
          </w:p>
        </w:tc>
        <w:tc>
          <w:tcPr>
            <w:tcW w:w="782"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5 991</w:t>
            </w:r>
          </w:p>
        </w:tc>
        <w:tc>
          <w:tcPr>
            <w:tcW w:w="1095"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9 481</w:t>
            </w:r>
          </w:p>
        </w:tc>
        <w:tc>
          <w:tcPr>
            <w:tcW w:w="969"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870 486</w:t>
            </w:r>
          </w:p>
        </w:tc>
        <w:tc>
          <w:tcPr>
            <w:tcW w:w="107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7 589</w:t>
            </w:r>
          </w:p>
        </w:tc>
        <w:tc>
          <w:tcPr>
            <w:tcW w:w="976"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437 139</w:t>
            </w:r>
          </w:p>
        </w:tc>
      </w:tr>
      <w:tr w:rsidTr="00325C48">
        <w:tblPrEx>
          <w:tblW w:w="10776" w:type="dxa"/>
          <w:tblInd w:w="-805" w:type="dxa"/>
          <w:tblLook w:val="04A0"/>
        </w:tblPrEx>
        <w:trPr>
          <w:trHeight w:val="319"/>
        </w:trPr>
        <w:tc>
          <w:tcPr>
            <w:tcW w:w="419" w:type="dxa"/>
            <w:tcBorders>
              <w:top w:val="single" w:sz="8" w:space="0" w:color="auto"/>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3</w:t>
            </w:r>
          </w:p>
        </w:tc>
        <w:tc>
          <w:tcPr>
            <w:tcW w:w="1552" w:type="dxa"/>
            <w:tcBorders>
              <w:top w:val="nil"/>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Активы</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4 387 006</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5 575 647</w:t>
            </w:r>
          </w:p>
        </w:tc>
        <w:tc>
          <w:tcPr>
            <w:tcW w:w="110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6 476 412</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5 843 697</w:t>
            </w:r>
          </w:p>
        </w:tc>
        <w:tc>
          <w:tcPr>
            <w:tcW w:w="782"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5 585 288</w:t>
            </w:r>
          </w:p>
        </w:tc>
        <w:tc>
          <w:tcPr>
            <w:tcW w:w="1095"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6 678 676</w:t>
            </w:r>
          </w:p>
        </w:tc>
        <w:tc>
          <w:tcPr>
            <w:tcW w:w="969"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5 347 726</w:t>
            </w:r>
          </w:p>
        </w:tc>
        <w:tc>
          <w:tcPr>
            <w:tcW w:w="107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7 100 677</w:t>
            </w:r>
          </w:p>
        </w:tc>
        <w:tc>
          <w:tcPr>
            <w:tcW w:w="976"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9 936 195</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3.1</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Долгосрочные активы</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2 643 963</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3 599 338</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4 770 505</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4 963 542</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4 740 652</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4 805 766</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3 253 800</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2 817 485</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6 640 902</w:t>
            </w:r>
          </w:p>
        </w:tc>
      </w:tr>
      <w:tr w:rsidTr="00325C48">
        <w:tblPrEx>
          <w:tblW w:w="10776" w:type="dxa"/>
          <w:tblInd w:w="-805" w:type="dxa"/>
          <w:tblLook w:val="04A0"/>
        </w:tblPrEx>
        <w:trPr>
          <w:trHeight w:val="319"/>
        </w:trPr>
        <w:tc>
          <w:tcPr>
            <w:tcW w:w="419" w:type="dxa"/>
            <w:tcBorders>
              <w:top w:val="nil"/>
              <w:left w:val="single" w:sz="8" w:space="0" w:color="auto"/>
              <w:bottom w:val="nil"/>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3.2</w:t>
            </w:r>
          </w:p>
        </w:tc>
        <w:tc>
          <w:tcPr>
            <w:tcW w:w="1552" w:type="dxa"/>
            <w:tcBorders>
              <w:top w:val="nil"/>
              <w:left w:val="single" w:sz="8" w:space="0" w:color="auto"/>
              <w:bottom w:val="nil"/>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Краткосрочные активы</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1 743 043</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1 976 309</w:t>
            </w:r>
          </w:p>
        </w:tc>
        <w:tc>
          <w:tcPr>
            <w:tcW w:w="110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1 705 907</w:t>
            </w:r>
          </w:p>
        </w:tc>
        <w:tc>
          <w:tcPr>
            <w:tcW w:w="993"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880 155</w:t>
            </w:r>
          </w:p>
        </w:tc>
        <w:tc>
          <w:tcPr>
            <w:tcW w:w="782"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844 636</w:t>
            </w:r>
          </w:p>
        </w:tc>
        <w:tc>
          <w:tcPr>
            <w:tcW w:w="1095"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1 872 910</w:t>
            </w:r>
          </w:p>
        </w:tc>
        <w:tc>
          <w:tcPr>
            <w:tcW w:w="969"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2 093 926</w:t>
            </w:r>
          </w:p>
        </w:tc>
        <w:tc>
          <w:tcPr>
            <w:tcW w:w="107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4 283 192</w:t>
            </w:r>
          </w:p>
        </w:tc>
        <w:tc>
          <w:tcPr>
            <w:tcW w:w="976"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3 295 293</w:t>
            </w:r>
          </w:p>
        </w:tc>
      </w:tr>
      <w:tr w:rsidTr="00325C48">
        <w:tblPrEx>
          <w:tblW w:w="10776" w:type="dxa"/>
          <w:tblInd w:w="-805" w:type="dxa"/>
          <w:tblLook w:val="04A0"/>
        </w:tblPrEx>
        <w:trPr>
          <w:trHeight w:val="319"/>
        </w:trPr>
        <w:tc>
          <w:tcPr>
            <w:tcW w:w="419" w:type="dxa"/>
            <w:tcBorders>
              <w:top w:val="single" w:sz="8" w:space="0" w:color="auto"/>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4</w:t>
            </w:r>
          </w:p>
        </w:tc>
        <w:tc>
          <w:tcPr>
            <w:tcW w:w="1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Обязательства</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1 164 675</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2 696 631</w:t>
            </w:r>
          </w:p>
        </w:tc>
        <w:tc>
          <w:tcPr>
            <w:tcW w:w="110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3 246 732</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2 858 232</w:t>
            </w:r>
          </w:p>
        </w:tc>
        <w:tc>
          <w:tcPr>
            <w:tcW w:w="782"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2 915 832</w:t>
            </w:r>
          </w:p>
        </w:tc>
        <w:tc>
          <w:tcPr>
            <w:tcW w:w="1095"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2 675 926</w:t>
            </w:r>
          </w:p>
        </w:tc>
        <w:tc>
          <w:tcPr>
            <w:tcW w:w="969"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1 937 176</w:t>
            </w:r>
          </w:p>
        </w:tc>
        <w:tc>
          <w:tcPr>
            <w:tcW w:w="107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2 548 965</w:t>
            </w:r>
          </w:p>
        </w:tc>
        <w:tc>
          <w:tcPr>
            <w:tcW w:w="976"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1 969 521</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4.1</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Долгосрочные обязательства</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370 000</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2 100 947</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3 207 102</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1 994 541</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1 994 541</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1 225 041</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156 787</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1 672 480</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1 225 041</w:t>
            </w:r>
          </w:p>
        </w:tc>
      </w:tr>
      <w:tr w:rsidTr="00325C48">
        <w:tblPrEx>
          <w:tblW w:w="10776" w:type="dxa"/>
          <w:tblInd w:w="-805" w:type="dxa"/>
          <w:tblLook w:val="04A0"/>
        </w:tblPrEx>
        <w:trPr>
          <w:trHeight w:val="319"/>
        </w:trPr>
        <w:tc>
          <w:tcPr>
            <w:tcW w:w="419" w:type="dxa"/>
            <w:tcBorders>
              <w:top w:val="nil"/>
              <w:left w:val="single" w:sz="8" w:space="0" w:color="auto"/>
              <w:bottom w:val="nil"/>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4.2</w:t>
            </w:r>
          </w:p>
        </w:tc>
        <w:tc>
          <w:tcPr>
            <w:tcW w:w="1552" w:type="dxa"/>
            <w:tcBorders>
              <w:top w:val="nil"/>
              <w:left w:val="single" w:sz="8" w:space="0" w:color="auto"/>
              <w:bottom w:val="nil"/>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Краткосрочные обязательства</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794 675</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595 684</w:t>
            </w:r>
          </w:p>
        </w:tc>
        <w:tc>
          <w:tcPr>
            <w:tcW w:w="110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39 630</w:t>
            </w:r>
          </w:p>
        </w:tc>
        <w:tc>
          <w:tcPr>
            <w:tcW w:w="993"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863 691</w:t>
            </w:r>
          </w:p>
        </w:tc>
        <w:tc>
          <w:tcPr>
            <w:tcW w:w="782"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921 291</w:t>
            </w:r>
          </w:p>
        </w:tc>
        <w:tc>
          <w:tcPr>
            <w:tcW w:w="1095"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1 450 885</w:t>
            </w:r>
          </w:p>
        </w:tc>
        <w:tc>
          <w:tcPr>
            <w:tcW w:w="969"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1 780 389</w:t>
            </w:r>
          </w:p>
        </w:tc>
        <w:tc>
          <w:tcPr>
            <w:tcW w:w="107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876 485</w:t>
            </w:r>
          </w:p>
        </w:tc>
        <w:tc>
          <w:tcPr>
            <w:tcW w:w="976"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744 480</w:t>
            </w:r>
          </w:p>
        </w:tc>
      </w:tr>
      <w:tr w:rsidTr="00325C48">
        <w:tblPrEx>
          <w:tblW w:w="10776" w:type="dxa"/>
          <w:tblInd w:w="-805" w:type="dxa"/>
          <w:tblLook w:val="04A0"/>
        </w:tblPrEx>
        <w:trPr>
          <w:trHeight w:val="319"/>
        </w:trPr>
        <w:tc>
          <w:tcPr>
            <w:tcW w:w="419" w:type="dxa"/>
            <w:tcBorders>
              <w:top w:val="single" w:sz="8" w:space="0" w:color="auto"/>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5</w:t>
            </w:r>
          </w:p>
        </w:tc>
        <w:tc>
          <w:tcPr>
            <w:tcW w:w="1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Капитал</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3 222 331</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2 879 016</w:t>
            </w:r>
          </w:p>
        </w:tc>
        <w:tc>
          <w:tcPr>
            <w:tcW w:w="110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3 229 680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2 985 465</w:t>
            </w:r>
          </w:p>
        </w:tc>
        <w:tc>
          <w:tcPr>
            <w:tcW w:w="782"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-2 669 456</w:t>
            </w:r>
          </w:p>
        </w:tc>
        <w:tc>
          <w:tcPr>
            <w:tcW w:w="1095"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4 002 750</w:t>
            </w:r>
          </w:p>
        </w:tc>
        <w:tc>
          <w:tcPr>
            <w:tcW w:w="969"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3 410 550</w:t>
            </w:r>
          </w:p>
        </w:tc>
        <w:tc>
          <w:tcPr>
            <w:tcW w:w="107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4 551 712</w:t>
            </w:r>
          </w:p>
        </w:tc>
        <w:tc>
          <w:tcPr>
            <w:tcW w:w="976"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7 966 673</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5.1</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Уставный капитал</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3 271 470</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3 583 970</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3 933 970</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4 330 083</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-4 330 083</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5 609 607</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5 891 947</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7 995 130</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10 309 130</w:t>
            </w:r>
          </w:p>
        </w:tc>
      </w:tr>
      <w:tr w:rsidTr="00325C48">
        <w:tblPrEx>
          <w:tblW w:w="10776" w:type="dxa"/>
          <w:tblInd w:w="-805" w:type="dxa"/>
          <w:tblLook w:val="04A0"/>
        </w:tblPrEx>
        <w:trPr>
          <w:trHeight w:val="319"/>
        </w:trPr>
        <w:tc>
          <w:tcPr>
            <w:tcW w:w="419" w:type="dxa"/>
            <w:tcBorders>
              <w:top w:val="nil"/>
              <w:left w:val="single" w:sz="8" w:space="0" w:color="auto"/>
              <w:bottom w:val="nil"/>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5.2</w:t>
            </w:r>
          </w:p>
        </w:tc>
        <w:tc>
          <w:tcPr>
            <w:tcW w:w="1552" w:type="dxa"/>
            <w:tcBorders>
              <w:top w:val="nil"/>
              <w:left w:val="single" w:sz="8" w:space="0" w:color="auto"/>
              <w:bottom w:val="nil"/>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Непокрытый убыток</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-49 139</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-704 954</w:t>
            </w:r>
          </w:p>
        </w:tc>
        <w:tc>
          <w:tcPr>
            <w:tcW w:w="110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-704 290</w:t>
            </w:r>
          </w:p>
        </w:tc>
        <w:tc>
          <w:tcPr>
            <w:tcW w:w="993"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-1 344 618</w:t>
            </w:r>
          </w:p>
        </w:tc>
        <w:tc>
          <w:tcPr>
            <w:tcW w:w="782"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lang w:val="en-US"/>
              </w:rPr>
              <w:t>-</w:t>
            </w:r>
            <w:r w:rsidRPr="009B35F9">
              <w:rPr>
                <w:rFonts w:eastAsia="Times New Roman"/>
                <w:sz w:val="16"/>
                <w:szCs w:val="16"/>
              </w:rPr>
              <w:t>1 660 627</w:t>
            </w:r>
          </w:p>
        </w:tc>
        <w:tc>
          <w:tcPr>
            <w:tcW w:w="1095"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lang w:val="en-US"/>
              </w:rPr>
              <w:t>-</w:t>
            </w:r>
            <w:r w:rsidRPr="009B35F9">
              <w:rPr>
                <w:rFonts w:eastAsia="Times New Roman"/>
                <w:sz w:val="16"/>
                <w:szCs w:val="16"/>
              </w:rPr>
              <w:t>1 606 857</w:t>
            </w:r>
          </w:p>
        </w:tc>
        <w:tc>
          <w:tcPr>
            <w:tcW w:w="969"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-2 481 397</w:t>
            </w:r>
          </w:p>
        </w:tc>
        <w:tc>
          <w:tcPr>
            <w:tcW w:w="107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-3 443 418</w:t>
            </w:r>
          </w:p>
        </w:tc>
        <w:tc>
          <w:tcPr>
            <w:tcW w:w="976"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-2 342 457</w:t>
            </w:r>
          </w:p>
        </w:tc>
      </w:tr>
      <w:tr w:rsidTr="00325C48">
        <w:tblPrEx>
          <w:tblW w:w="10776" w:type="dxa"/>
          <w:tblInd w:w="-805" w:type="dxa"/>
          <w:tblLook w:val="04A0"/>
        </w:tblPrEx>
        <w:trPr>
          <w:trHeight w:val="319"/>
        </w:trPr>
        <w:tc>
          <w:tcPr>
            <w:tcW w:w="419" w:type="dxa"/>
            <w:tcBorders>
              <w:top w:val="single" w:sz="8" w:space="0" w:color="auto"/>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6</w:t>
            </w:r>
          </w:p>
        </w:tc>
        <w:tc>
          <w:tcPr>
            <w:tcW w:w="1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Инвестиции за счет всех источников финансирования</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201 586</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90 894</w:t>
            </w:r>
          </w:p>
        </w:tc>
        <w:tc>
          <w:tcPr>
            <w:tcW w:w="110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 </w:t>
            </w:r>
          </w:p>
        </w:tc>
        <w:tc>
          <w:tcPr>
            <w:tcW w:w="782"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 </w:t>
            </w:r>
          </w:p>
        </w:tc>
        <w:tc>
          <w:tcPr>
            <w:tcW w:w="1095"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1 227 787</w:t>
            </w:r>
          </w:p>
        </w:tc>
        <w:tc>
          <w:tcPr>
            <w:tcW w:w="969"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1 280 452</w:t>
            </w:r>
          </w:p>
        </w:tc>
        <w:tc>
          <w:tcPr>
            <w:tcW w:w="107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2 200 882</w:t>
            </w:r>
          </w:p>
        </w:tc>
        <w:tc>
          <w:tcPr>
            <w:tcW w:w="976"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143 062</w:t>
            </w:r>
          </w:p>
        </w:tc>
      </w:tr>
      <w:tr w:rsidTr="00325C48">
        <w:tblPrEx>
          <w:tblW w:w="10776" w:type="dxa"/>
          <w:tblInd w:w="-805" w:type="dxa"/>
          <w:tblLook w:val="04A0"/>
        </w:tblPrEx>
        <w:trPr>
          <w:trHeight w:val="304"/>
        </w:trPr>
        <w:tc>
          <w:tcPr>
            <w:tcW w:w="419" w:type="dxa"/>
            <w:tcBorders>
              <w:top w:val="nil"/>
              <w:left w:val="single" w:sz="8" w:space="0" w:color="auto"/>
              <w:bottom w:val="single" w:sz="4" w:space="0" w:color="auto"/>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6.1</w:t>
            </w:r>
          </w:p>
        </w:tc>
        <w:tc>
          <w:tcPr>
            <w:tcW w:w="1552" w:type="dxa"/>
            <w:tcBorders>
              <w:top w:val="nil"/>
              <w:left w:val="single" w:sz="8" w:space="0" w:color="auto"/>
              <w:bottom w:val="single" w:sz="4"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xml:space="preserve">Собственные </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201 586</w:t>
            </w:r>
          </w:p>
        </w:tc>
        <w:tc>
          <w:tcPr>
            <w:tcW w:w="901"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90 894</w:t>
            </w:r>
          </w:p>
        </w:tc>
        <w:tc>
          <w:tcPr>
            <w:tcW w:w="110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782"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95"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79" w:type="dxa"/>
            <w:tcBorders>
              <w:top w:val="nil"/>
              <w:left w:val="nil"/>
              <w:bottom w:val="single" w:sz="4"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r>
      <w:tr w:rsidTr="00325C48">
        <w:tblPrEx>
          <w:tblW w:w="10776" w:type="dxa"/>
          <w:tblInd w:w="-805" w:type="dxa"/>
          <w:tblLook w:val="04A0"/>
        </w:tblPrEx>
        <w:trPr>
          <w:trHeight w:val="319"/>
        </w:trPr>
        <w:tc>
          <w:tcPr>
            <w:tcW w:w="419" w:type="dxa"/>
            <w:tcBorders>
              <w:top w:val="nil"/>
              <w:left w:val="single" w:sz="8" w:space="0" w:color="auto"/>
              <w:bottom w:val="nil"/>
              <w:right w:val="nil"/>
            </w:tcBorders>
            <w:shd w:val="clear" w:color="auto" w:fill="auto"/>
            <w:noWrap/>
            <w:vAlign w:val="bottom"/>
            <w:hideMark/>
          </w:tcPr>
          <w:p w:rsidR="00D73287" w:rsidRPr="009B35F9" w:rsidP="004B01B3">
            <w:pPr>
              <w:spacing w:after="0" w:line="240" w:lineRule="auto"/>
              <w:rPr>
                <w:rFonts w:eastAsia="Times New Roman"/>
                <w:i/>
                <w:iCs/>
                <w:sz w:val="16"/>
                <w:szCs w:val="16"/>
              </w:rPr>
            </w:pPr>
            <w:r w:rsidRPr="009B35F9">
              <w:rPr>
                <w:rFonts w:eastAsia="Times New Roman"/>
                <w:i/>
                <w:iCs/>
                <w:sz w:val="16"/>
                <w:szCs w:val="16"/>
              </w:rPr>
              <w:t>6.2</w:t>
            </w:r>
          </w:p>
        </w:tc>
        <w:tc>
          <w:tcPr>
            <w:tcW w:w="1552" w:type="dxa"/>
            <w:tcBorders>
              <w:top w:val="nil"/>
              <w:left w:val="single" w:sz="8" w:space="0" w:color="auto"/>
              <w:bottom w:val="nil"/>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бюджетные</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01"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10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782"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95"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69"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79" w:type="dxa"/>
            <w:tcBorders>
              <w:top w:val="nil"/>
              <w:left w:val="nil"/>
              <w:bottom w:val="nil"/>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76" w:type="dxa"/>
            <w:tcBorders>
              <w:top w:val="nil"/>
              <w:left w:val="nil"/>
              <w:bottom w:val="nil"/>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143 062</w:t>
            </w:r>
          </w:p>
        </w:tc>
      </w:tr>
      <w:tr w:rsidTr="00325C48">
        <w:tblPrEx>
          <w:tblW w:w="10776" w:type="dxa"/>
          <w:tblInd w:w="-805" w:type="dxa"/>
          <w:tblLook w:val="04A0"/>
        </w:tblPrEx>
        <w:trPr>
          <w:trHeight w:val="319"/>
        </w:trPr>
        <w:tc>
          <w:tcPr>
            <w:tcW w:w="419" w:type="dxa"/>
            <w:tcBorders>
              <w:top w:val="single" w:sz="8" w:space="0" w:color="auto"/>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7</w:t>
            </w:r>
          </w:p>
        </w:tc>
        <w:tc>
          <w:tcPr>
            <w:tcW w:w="15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Чистый доход (убыток)</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-49 237</w:t>
            </w:r>
          </w:p>
        </w:tc>
        <w:tc>
          <w:tcPr>
            <w:tcW w:w="901"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-655 815</w:t>
            </w:r>
          </w:p>
        </w:tc>
        <w:tc>
          <w:tcPr>
            <w:tcW w:w="1109" w:type="dxa"/>
            <w:tcBorders>
              <w:top w:val="single" w:sz="8" w:space="0" w:color="auto"/>
              <w:left w:val="nil"/>
              <w:bottom w:val="single" w:sz="8" w:space="0" w:color="auto"/>
              <w:right w:val="single" w:sz="4" w:space="0" w:color="auto"/>
            </w:tcBorders>
            <w:shd w:val="clear" w:color="auto" w:fill="auto"/>
            <w:noWrap/>
            <w:vAlign w:val="bottom"/>
            <w:hideMark/>
          </w:tcPr>
          <w:p w:rsidR="00D73287" w:rsidRPr="00325C48" w:rsidP="004B01B3">
            <w:pPr>
              <w:spacing w:after="0" w:line="240" w:lineRule="auto"/>
              <w:jc w:val="right"/>
              <w:rPr>
                <w:rFonts w:eastAsia="Times New Roman"/>
                <w:b/>
                <w:bCs/>
                <w:sz w:val="16"/>
                <w:szCs w:val="16"/>
                <w:highlight w:val="red"/>
                <w:lang w:val="en-US"/>
              </w:rPr>
            </w:pPr>
            <w:r w:rsidRPr="00325C48">
              <w:rPr>
                <w:rFonts w:eastAsia="Times New Roman"/>
                <w:b/>
                <w:bCs/>
                <w:sz w:val="16"/>
                <w:szCs w:val="16"/>
                <w:highlight w:val="red"/>
              </w:rPr>
              <w:t>-199512,0</w:t>
            </w:r>
            <w:r w:rsidR="00325C48">
              <w:rPr>
                <w:rFonts w:eastAsia="Times New Roman"/>
                <w:b/>
                <w:bCs/>
                <w:sz w:val="16"/>
                <w:szCs w:val="16"/>
                <w:highlight w:val="red"/>
                <w:lang w:val="en-US"/>
              </w:rPr>
              <w:t>*</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D73287" w:rsidRPr="008B25F2" w:rsidP="004B01B3">
            <w:pPr>
              <w:spacing w:after="0" w:line="240" w:lineRule="auto"/>
              <w:jc w:val="right"/>
              <w:rPr>
                <w:rFonts w:eastAsia="Times New Roman"/>
                <w:b/>
                <w:bCs/>
                <w:sz w:val="16"/>
                <w:szCs w:val="16"/>
                <w:highlight w:val="red"/>
              </w:rPr>
            </w:pPr>
            <w:r w:rsidRPr="00325C48">
              <w:rPr>
                <w:rFonts w:eastAsia="Times New Roman"/>
                <w:b/>
                <w:bCs/>
                <w:sz w:val="16"/>
                <w:szCs w:val="16"/>
                <w:highlight w:val="red"/>
              </w:rPr>
              <w:t>-</w:t>
            </w:r>
            <w:r w:rsidR="008B25F2">
              <w:rPr>
                <w:rFonts w:eastAsia="Times New Roman"/>
                <w:b/>
                <w:bCs/>
                <w:sz w:val="16"/>
                <w:szCs w:val="16"/>
                <w:highlight w:val="red"/>
              </w:rPr>
              <w:t>454168</w:t>
            </w:r>
            <w:r w:rsidR="008B25F2">
              <w:rPr>
                <w:rFonts w:eastAsia="Times New Roman"/>
                <w:b/>
                <w:bCs/>
                <w:sz w:val="16"/>
                <w:szCs w:val="16"/>
                <w:highlight w:val="red"/>
                <w:lang w:val="en-US"/>
              </w:rPr>
              <w:t>*</w:t>
            </w:r>
          </w:p>
        </w:tc>
        <w:tc>
          <w:tcPr>
            <w:tcW w:w="782"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-301 993</w:t>
            </w:r>
          </w:p>
        </w:tc>
        <w:tc>
          <w:tcPr>
            <w:tcW w:w="1095"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53 770</w:t>
            </w:r>
          </w:p>
        </w:tc>
        <w:tc>
          <w:tcPr>
            <w:tcW w:w="969"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-869 505</w:t>
            </w:r>
          </w:p>
        </w:tc>
        <w:tc>
          <w:tcPr>
            <w:tcW w:w="1079" w:type="dxa"/>
            <w:tcBorders>
              <w:top w:val="single" w:sz="8" w:space="0" w:color="auto"/>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155 750</w:t>
            </w:r>
          </w:p>
        </w:tc>
        <w:tc>
          <w:tcPr>
            <w:tcW w:w="976" w:type="dxa"/>
            <w:tcBorders>
              <w:top w:val="single" w:sz="8" w:space="0" w:color="auto"/>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b/>
                <w:bCs/>
                <w:sz w:val="16"/>
                <w:szCs w:val="16"/>
              </w:rPr>
            </w:pPr>
            <w:r w:rsidRPr="009B35F9">
              <w:rPr>
                <w:rFonts w:eastAsia="Times New Roman"/>
                <w:b/>
                <w:bCs/>
                <w:sz w:val="16"/>
                <w:szCs w:val="16"/>
              </w:rPr>
              <w:t>1 544</w:t>
            </w:r>
          </w:p>
        </w:tc>
      </w:tr>
      <w:tr w:rsidTr="00325C48">
        <w:tblPrEx>
          <w:tblW w:w="10776" w:type="dxa"/>
          <w:tblInd w:w="-805" w:type="dxa"/>
          <w:tblLook w:val="04A0"/>
        </w:tblPrEx>
        <w:trPr>
          <w:trHeight w:val="319"/>
        </w:trPr>
        <w:tc>
          <w:tcPr>
            <w:tcW w:w="419" w:type="dxa"/>
            <w:tcBorders>
              <w:top w:val="nil"/>
              <w:left w:val="single" w:sz="8" w:space="0" w:color="auto"/>
              <w:bottom w:val="single" w:sz="8" w:space="0" w:color="auto"/>
              <w:right w:val="nil"/>
            </w:tcBorders>
            <w:shd w:val="clear" w:color="auto" w:fill="auto"/>
            <w:noWrap/>
            <w:vAlign w:val="bottom"/>
            <w:hideMark/>
          </w:tcPr>
          <w:p w:rsidR="00D73287" w:rsidRPr="009B35F9" w:rsidP="004B01B3">
            <w:pPr>
              <w:spacing w:after="0" w:line="240" w:lineRule="auto"/>
              <w:rPr>
                <w:rFonts w:eastAsia="Times New Roman"/>
                <w:b/>
                <w:bCs/>
                <w:sz w:val="16"/>
                <w:szCs w:val="16"/>
              </w:rPr>
            </w:pPr>
            <w:r w:rsidRPr="009B35F9">
              <w:rPr>
                <w:rFonts w:eastAsia="Times New Roman"/>
                <w:b/>
                <w:bCs/>
                <w:sz w:val="16"/>
                <w:szCs w:val="16"/>
              </w:rPr>
              <w:t>8</w:t>
            </w:r>
          </w:p>
        </w:tc>
        <w:tc>
          <w:tcPr>
            <w:tcW w:w="1552" w:type="dxa"/>
            <w:tcBorders>
              <w:top w:val="nil"/>
              <w:left w:val="single" w:sz="8" w:space="0" w:color="auto"/>
              <w:bottom w:val="single" w:sz="8" w:space="0" w:color="auto"/>
              <w:right w:val="single" w:sz="8"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Рентабельность активов</w:t>
            </w:r>
          </w:p>
        </w:tc>
        <w:tc>
          <w:tcPr>
            <w:tcW w:w="901" w:type="dxa"/>
            <w:tcBorders>
              <w:top w:val="nil"/>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-214</w:t>
            </w:r>
          </w:p>
        </w:tc>
        <w:tc>
          <w:tcPr>
            <w:tcW w:w="901" w:type="dxa"/>
            <w:tcBorders>
              <w:top w:val="nil"/>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-227</w:t>
            </w:r>
          </w:p>
        </w:tc>
        <w:tc>
          <w:tcPr>
            <w:tcW w:w="1109" w:type="dxa"/>
            <w:tcBorders>
              <w:top w:val="nil"/>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93" w:type="dxa"/>
            <w:tcBorders>
              <w:top w:val="nil"/>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782" w:type="dxa"/>
            <w:tcBorders>
              <w:top w:val="nil"/>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95" w:type="dxa"/>
            <w:tcBorders>
              <w:top w:val="nil"/>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69" w:type="dxa"/>
            <w:tcBorders>
              <w:top w:val="nil"/>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1079" w:type="dxa"/>
            <w:tcBorders>
              <w:top w:val="nil"/>
              <w:left w:val="nil"/>
              <w:bottom w:val="single" w:sz="8" w:space="0" w:color="auto"/>
              <w:right w:val="single" w:sz="4" w:space="0" w:color="auto"/>
            </w:tcBorders>
            <w:shd w:val="clear" w:color="auto" w:fill="auto"/>
            <w:noWrap/>
            <w:vAlign w:val="bottom"/>
            <w:hideMark/>
          </w:tcPr>
          <w:p w:rsidR="00D73287" w:rsidRPr="009B35F9" w:rsidP="004B01B3">
            <w:pPr>
              <w:spacing w:after="0" w:line="240" w:lineRule="auto"/>
              <w:rPr>
                <w:rFonts w:eastAsia="Times New Roman"/>
                <w:sz w:val="16"/>
                <w:szCs w:val="16"/>
              </w:rPr>
            </w:pPr>
            <w:r w:rsidRPr="009B35F9">
              <w:rPr>
                <w:rFonts w:eastAsia="Times New Roman"/>
                <w:sz w:val="16"/>
                <w:szCs w:val="16"/>
              </w:rPr>
              <w:t> </w:t>
            </w:r>
          </w:p>
        </w:tc>
        <w:tc>
          <w:tcPr>
            <w:tcW w:w="976" w:type="dxa"/>
            <w:tcBorders>
              <w:top w:val="nil"/>
              <w:left w:val="nil"/>
              <w:bottom w:val="single" w:sz="8" w:space="0" w:color="auto"/>
              <w:right w:val="single" w:sz="4" w:space="0" w:color="auto"/>
            </w:tcBorders>
            <w:shd w:val="clear" w:color="000000" w:fill="FFFFFF"/>
            <w:noWrap/>
            <w:vAlign w:val="bottom"/>
            <w:hideMark/>
          </w:tcPr>
          <w:p w:rsidR="00D73287" w:rsidRPr="009B35F9" w:rsidP="004B01B3">
            <w:pPr>
              <w:spacing w:after="0" w:line="240" w:lineRule="auto"/>
              <w:jc w:val="right"/>
              <w:rPr>
                <w:rFonts w:eastAsia="Times New Roman"/>
                <w:sz w:val="16"/>
                <w:szCs w:val="16"/>
              </w:rPr>
            </w:pPr>
            <w:r w:rsidRPr="009B35F9">
              <w:rPr>
                <w:rFonts w:eastAsia="Times New Roman"/>
                <w:sz w:val="16"/>
                <w:szCs w:val="16"/>
              </w:rPr>
              <w:t>0,02</w:t>
            </w:r>
          </w:p>
        </w:tc>
      </w:tr>
    </w:tbl>
    <w:p w:rsidR="00D73287" w:rsidP="004B01B3">
      <w:pPr>
        <w:tabs>
          <w:tab w:val="left" w:pos="6690"/>
        </w:tabs>
        <w:spacing w:after="0" w:line="240" w:lineRule="auto"/>
        <w:jc w:val="both"/>
        <w:rPr>
          <w:rFonts w:ascii="Times New Roman" w:hAnsi="Times New Roman"/>
          <w:sz w:val="16"/>
          <w:szCs w:val="16"/>
        </w:rPr>
      </w:pPr>
    </w:p>
    <w:p w:rsidR="00525168" w:rsidRPr="004B01B3" w:rsidP="004B01B3">
      <w:pPr>
        <w:tabs>
          <w:tab w:val="left" w:pos="6690"/>
        </w:tabs>
        <w:spacing w:after="0" w:line="240" w:lineRule="auto"/>
        <w:jc w:val="both"/>
        <w:rPr>
          <w:rFonts w:ascii="Times New Roman" w:hAnsi="Times New Roman"/>
          <w:sz w:val="28"/>
          <w:szCs w:val="28"/>
          <w:lang w:val="kk-KZ"/>
        </w:rPr>
      </w:pPr>
      <w:r>
        <w:rPr>
          <w:rFonts w:ascii="Times New Roman" w:hAnsi="Times New Roman"/>
          <w:sz w:val="28"/>
          <w:szCs w:val="28"/>
        </w:rPr>
        <w:t xml:space="preserve">        </w:t>
      </w:r>
      <w:r w:rsidRPr="004B01B3">
        <w:rPr>
          <w:rFonts w:ascii="Times New Roman" w:hAnsi="Times New Roman"/>
          <w:sz w:val="28"/>
          <w:szCs w:val="28"/>
        </w:rPr>
        <w:t>*</w:t>
      </w:r>
      <w:r w:rsidRPr="004B01B3">
        <w:rPr>
          <w:rFonts w:ascii="Times New Roman" w:hAnsi="Times New Roman"/>
          <w:sz w:val="28"/>
          <w:szCs w:val="28"/>
          <w:lang w:val="kk-KZ"/>
        </w:rPr>
        <w:t>По итогам аудированной финансовой отчетности за 2013</w:t>
      </w:r>
      <w:r w:rsidRPr="004B01B3" w:rsidR="008B25F2">
        <w:rPr>
          <w:rFonts w:ascii="Times New Roman" w:hAnsi="Times New Roman"/>
          <w:sz w:val="28"/>
          <w:szCs w:val="28"/>
          <w:lang w:val="kk-KZ"/>
        </w:rPr>
        <w:t>-2015</w:t>
      </w:r>
      <w:r w:rsidRPr="004B01B3">
        <w:rPr>
          <w:rFonts w:ascii="Times New Roman" w:hAnsi="Times New Roman"/>
          <w:sz w:val="28"/>
          <w:szCs w:val="28"/>
          <w:lang w:val="kk-KZ"/>
        </w:rPr>
        <w:t xml:space="preserve"> год</w:t>
      </w:r>
      <w:r w:rsidRPr="004B01B3" w:rsidR="008B25F2">
        <w:rPr>
          <w:rFonts w:ascii="Times New Roman" w:hAnsi="Times New Roman"/>
          <w:sz w:val="28"/>
          <w:szCs w:val="28"/>
          <w:lang w:val="kk-KZ"/>
        </w:rPr>
        <w:t>ы</w:t>
      </w:r>
      <w:r w:rsidRPr="004B01B3">
        <w:rPr>
          <w:rFonts w:ascii="Times New Roman" w:hAnsi="Times New Roman"/>
          <w:sz w:val="28"/>
          <w:szCs w:val="28"/>
          <w:lang w:val="kk-KZ"/>
        </w:rPr>
        <w:t xml:space="preserve">, </w:t>
      </w:r>
      <w:r w:rsidRPr="004B01B3">
        <w:rPr>
          <w:rFonts w:ascii="Times New Roman" w:hAnsi="Times New Roman"/>
          <w:sz w:val="28"/>
          <w:szCs w:val="28"/>
          <w:lang w:val="kk-KZ"/>
        </w:rPr>
        <w:t>Ощест</w:t>
      </w:r>
      <w:r w:rsidRPr="004B01B3" w:rsidR="0057724A">
        <w:rPr>
          <w:rFonts w:ascii="Times New Roman" w:hAnsi="Times New Roman"/>
          <w:sz w:val="28"/>
          <w:szCs w:val="28"/>
          <w:lang w:val="kk-KZ"/>
        </w:rPr>
        <w:t>вом</w:t>
      </w:r>
      <w:r w:rsidRPr="004B01B3">
        <w:rPr>
          <w:rFonts w:ascii="Times New Roman" w:hAnsi="Times New Roman"/>
          <w:sz w:val="28"/>
          <w:szCs w:val="28"/>
          <w:lang w:val="kk-KZ"/>
        </w:rPr>
        <w:t xml:space="preserve"> </w:t>
      </w:r>
      <w:r w:rsidRPr="004B01B3">
        <w:rPr>
          <w:rFonts w:ascii="Times New Roman" w:hAnsi="Times New Roman"/>
          <w:sz w:val="28"/>
          <w:szCs w:val="28"/>
          <w:lang w:val="kk-KZ"/>
        </w:rPr>
        <w:t xml:space="preserve">проведены изменения классификации отдельных статей </w:t>
      </w:r>
      <w:r w:rsidRPr="004B01B3" w:rsidR="008B25F2">
        <w:rPr>
          <w:rFonts w:ascii="Times New Roman" w:hAnsi="Times New Roman"/>
          <w:sz w:val="28"/>
          <w:szCs w:val="28"/>
          <w:lang w:val="kk-KZ"/>
        </w:rPr>
        <w:t xml:space="preserve">баланса и </w:t>
      </w:r>
      <w:r w:rsidRPr="004B01B3" w:rsidR="0057724A">
        <w:rPr>
          <w:rFonts w:ascii="Times New Roman" w:hAnsi="Times New Roman"/>
          <w:sz w:val="28"/>
          <w:szCs w:val="28"/>
          <w:lang w:val="kk-KZ"/>
        </w:rPr>
        <w:t>отчет</w:t>
      </w:r>
      <w:r w:rsidRPr="004B01B3" w:rsidR="008B25F2">
        <w:rPr>
          <w:rFonts w:ascii="Times New Roman" w:hAnsi="Times New Roman"/>
          <w:sz w:val="28"/>
          <w:szCs w:val="28"/>
          <w:lang w:val="kk-KZ"/>
        </w:rPr>
        <w:t xml:space="preserve">а о прибылях и убытках в связи с изменениями  в оценках </w:t>
      </w:r>
      <w:r w:rsidRPr="004B01B3">
        <w:rPr>
          <w:rFonts w:ascii="Times New Roman" w:hAnsi="Times New Roman"/>
          <w:sz w:val="28"/>
          <w:szCs w:val="28"/>
          <w:lang w:val="kk-KZ"/>
        </w:rPr>
        <w:t>руководства в прошлые периоды.</w:t>
      </w:r>
    </w:p>
    <w:p w:rsidR="00F73906" w:rsidRPr="009B35F9" w:rsidP="004B01B3">
      <w:pPr>
        <w:spacing w:after="0" w:line="240" w:lineRule="auto"/>
        <w:ind w:firstLine="708"/>
        <w:jc w:val="both"/>
        <w:rPr>
          <w:rFonts w:ascii="Times New Roman" w:hAnsi="Times New Roman"/>
          <w:b/>
          <w:sz w:val="28"/>
          <w:szCs w:val="28"/>
        </w:rPr>
      </w:pPr>
      <w:r w:rsidRPr="009B35F9">
        <w:rPr>
          <w:rFonts w:ascii="Times New Roman" w:hAnsi="Times New Roman"/>
          <w:b/>
          <w:sz w:val="28"/>
          <w:szCs w:val="28"/>
        </w:rPr>
        <w:t>2011-2015 годы</w:t>
      </w:r>
    </w:p>
    <w:p w:rsidR="007A3ADF"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По итогам 2011 года результат финансово-хозяйственной деятельности «Убыток» составил (49 139,0) тыс. тенге, где основной причиной образования убытка послужило превышение административных расходов компании над полученным доходом.</w:t>
      </w:r>
    </w:p>
    <w:p w:rsidR="007A3ADF"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По итогам 2012 года </w:t>
      </w:r>
      <w:r w:rsidRPr="009B35F9" w:rsidR="00F73906">
        <w:rPr>
          <w:rFonts w:ascii="Times New Roman" w:hAnsi="Times New Roman"/>
          <w:sz w:val="28"/>
          <w:szCs w:val="28"/>
        </w:rPr>
        <w:t xml:space="preserve"> </w:t>
      </w:r>
      <w:r w:rsidRPr="009B35F9">
        <w:rPr>
          <w:rFonts w:ascii="Times New Roman" w:hAnsi="Times New Roman"/>
          <w:sz w:val="28"/>
          <w:szCs w:val="28"/>
        </w:rPr>
        <w:t>убыток</w:t>
      </w:r>
      <w:r w:rsidRPr="009B35F9" w:rsidR="00F73906">
        <w:rPr>
          <w:rFonts w:ascii="Times New Roman" w:hAnsi="Times New Roman"/>
          <w:sz w:val="28"/>
          <w:szCs w:val="28"/>
        </w:rPr>
        <w:t xml:space="preserve"> составил </w:t>
      </w:r>
      <w:r w:rsidRPr="009B35F9">
        <w:rPr>
          <w:rFonts w:ascii="Times New Roman" w:hAnsi="Times New Roman"/>
          <w:sz w:val="28"/>
          <w:szCs w:val="28"/>
        </w:rPr>
        <w:t xml:space="preserve"> в сумме (655 815,0 тыс. тенге). Основными причинами образования убытка послужили:  передача 100% доли участия в ТОО «Павлодарвокзалсервис» на безвозмездной основе в коммунальную собственность Павлодарской области, обесценение дебиторской задолженности, изменение справедливой стоимости, расходы по обесценению инвестиций в долевые инструменты, и др.</w:t>
      </w:r>
    </w:p>
    <w:p w:rsidR="007A3ADF" w:rsidRPr="004B01B3"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Убыток в 2013 году </w:t>
      </w:r>
      <w:r w:rsidRPr="009B35F9" w:rsidR="00F73906">
        <w:rPr>
          <w:rFonts w:ascii="Times New Roman" w:hAnsi="Times New Roman"/>
          <w:sz w:val="28"/>
          <w:szCs w:val="28"/>
        </w:rPr>
        <w:t xml:space="preserve">составил </w:t>
      </w:r>
      <w:r w:rsidRPr="009B35F9">
        <w:rPr>
          <w:rFonts w:ascii="Times New Roman" w:hAnsi="Times New Roman"/>
          <w:sz w:val="28"/>
          <w:szCs w:val="28"/>
        </w:rPr>
        <w:t xml:space="preserve">в сумме (199 512 тыс.тенге) </w:t>
      </w:r>
      <w:r w:rsidRPr="009B35F9" w:rsidR="00F73906">
        <w:rPr>
          <w:rFonts w:ascii="Times New Roman" w:hAnsi="Times New Roman"/>
          <w:sz w:val="28"/>
          <w:szCs w:val="28"/>
        </w:rPr>
        <w:t xml:space="preserve"> и </w:t>
      </w:r>
      <w:r w:rsidRPr="009B35F9">
        <w:rPr>
          <w:rFonts w:ascii="Times New Roman" w:hAnsi="Times New Roman"/>
          <w:sz w:val="28"/>
          <w:szCs w:val="28"/>
        </w:rPr>
        <w:t xml:space="preserve">сложился от </w:t>
      </w:r>
      <w:r w:rsidRPr="004B01B3">
        <w:rPr>
          <w:rFonts w:ascii="Times New Roman" w:hAnsi="Times New Roman"/>
          <w:sz w:val="28"/>
          <w:szCs w:val="28"/>
        </w:rPr>
        <w:t>операционной деятельности.</w:t>
      </w:r>
    </w:p>
    <w:p w:rsidR="007A3ADF" w:rsidRPr="004B01B3" w:rsidP="004B01B3">
      <w:pPr>
        <w:spacing w:after="0" w:line="240" w:lineRule="auto"/>
        <w:ind w:firstLine="708"/>
        <w:jc w:val="both"/>
        <w:rPr>
          <w:rFonts w:ascii="Times New Roman" w:hAnsi="Times New Roman"/>
          <w:sz w:val="28"/>
          <w:szCs w:val="28"/>
        </w:rPr>
      </w:pPr>
      <w:r w:rsidRPr="004B01B3">
        <w:rPr>
          <w:rFonts w:ascii="Times New Roman" w:hAnsi="Times New Roman"/>
          <w:sz w:val="28"/>
          <w:szCs w:val="28"/>
        </w:rPr>
        <w:t>На убыточность Компании в 2014 году повлияли расходы от  операционной деятельности</w:t>
      </w:r>
      <w:r w:rsidRPr="004B01B3" w:rsidR="008B25F2">
        <w:rPr>
          <w:rFonts w:ascii="Times New Roman" w:hAnsi="Times New Roman"/>
          <w:sz w:val="28"/>
          <w:szCs w:val="28"/>
        </w:rPr>
        <w:t>, и</w:t>
      </w:r>
      <w:r w:rsidRPr="004B01B3">
        <w:rPr>
          <w:rFonts w:ascii="Times New Roman" w:hAnsi="Times New Roman"/>
          <w:sz w:val="28"/>
          <w:szCs w:val="28"/>
        </w:rPr>
        <w:t>сполнени</w:t>
      </w:r>
      <w:r w:rsidRPr="004B01B3" w:rsidR="008B25F2">
        <w:rPr>
          <w:rFonts w:ascii="Times New Roman" w:hAnsi="Times New Roman"/>
          <w:sz w:val="28"/>
          <w:szCs w:val="28"/>
        </w:rPr>
        <w:t>я</w:t>
      </w:r>
      <w:r w:rsidRPr="004B01B3">
        <w:rPr>
          <w:rFonts w:ascii="Times New Roman" w:hAnsi="Times New Roman"/>
          <w:sz w:val="28"/>
          <w:szCs w:val="28"/>
        </w:rPr>
        <w:t xml:space="preserve"> финансовых гарантий,  несостоятельност</w:t>
      </w:r>
      <w:r w:rsidRPr="004B01B3" w:rsidR="008B25F2">
        <w:rPr>
          <w:rFonts w:ascii="Times New Roman" w:hAnsi="Times New Roman"/>
          <w:sz w:val="28"/>
          <w:szCs w:val="28"/>
        </w:rPr>
        <w:t>и</w:t>
      </w:r>
      <w:r w:rsidRPr="004B01B3">
        <w:rPr>
          <w:rFonts w:ascii="Times New Roman" w:hAnsi="Times New Roman"/>
          <w:sz w:val="28"/>
          <w:szCs w:val="28"/>
        </w:rPr>
        <w:t xml:space="preserve"> дебиторов, обесценени</w:t>
      </w:r>
      <w:r w:rsidRPr="004B01B3" w:rsidR="008B25F2">
        <w:rPr>
          <w:rFonts w:ascii="Times New Roman" w:hAnsi="Times New Roman"/>
          <w:sz w:val="28"/>
          <w:szCs w:val="28"/>
        </w:rPr>
        <w:t>я</w:t>
      </w:r>
      <w:r w:rsidRPr="004B01B3">
        <w:rPr>
          <w:rFonts w:ascii="Times New Roman" w:hAnsi="Times New Roman"/>
          <w:sz w:val="28"/>
          <w:szCs w:val="28"/>
        </w:rPr>
        <w:t xml:space="preserve">  активов, не исполнени</w:t>
      </w:r>
      <w:r w:rsidRPr="004B01B3" w:rsidR="008B25F2">
        <w:rPr>
          <w:rFonts w:ascii="Times New Roman" w:hAnsi="Times New Roman"/>
          <w:sz w:val="28"/>
          <w:szCs w:val="28"/>
        </w:rPr>
        <w:t>я</w:t>
      </w:r>
      <w:r w:rsidRPr="004B01B3">
        <w:rPr>
          <w:rFonts w:ascii="Times New Roman" w:hAnsi="Times New Roman"/>
          <w:sz w:val="28"/>
          <w:szCs w:val="28"/>
        </w:rPr>
        <w:t xml:space="preserve"> дебиторами  условий по  договорам.</w:t>
      </w:r>
      <w:r w:rsidRPr="004B01B3" w:rsidR="008B25F2">
        <w:rPr>
          <w:rFonts w:ascii="Times New Roman" w:hAnsi="Times New Roman"/>
          <w:sz w:val="28"/>
          <w:szCs w:val="28"/>
        </w:rPr>
        <w:t xml:space="preserve"> Убыток по итогам 2014 года составил –(454168 ) тыс. тенте.</w:t>
      </w:r>
    </w:p>
    <w:p w:rsidR="00325C48" w:rsidRPr="004B01B3" w:rsidP="004B01B3">
      <w:pPr>
        <w:spacing w:after="0" w:line="240" w:lineRule="auto"/>
        <w:ind w:firstLine="708"/>
        <w:jc w:val="both"/>
        <w:rPr>
          <w:rFonts w:ascii="Times New Roman" w:hAnsi="Times New Roman"/>
          <w:sz w:val="28"/>
          <w:szCs w:val="28"/>
        </w:rPr>
      </w:pPr>
      <w:r w:rsidRPr="004B01B3">
        <w:rPr>
          <w:rFonts w:ascii="Times New Roman" w:hAnsi="Times New Roman"/>
          <w:sz w:val="28"/>
          <w:szCs w:val="28"/>
        </w:rPr>
        <w:t>На убыточность Компании в 2015 году повлиял убыт</w:t>
      </w:r>
      <w:r w:rsidRPr="004B01B3">
        <w:rPr>
          <w:rFonts w:ascii="Times New Roman" w:hAnsi="Times New Roman"/>
          <w:sz w:val="28"/>
          <w:szCs w:val="28"/>
        </w:rPr>
        <w:t>ок от операционной деятельности, а также обесценение активов. Всего убыток компании за 2015 год составил –</w:t>
      </w:r>
      <w:r w:rsidR="004B01B3">
        <w:rPr>
          <w:rFonts w:ascii="Times New Roman" w:hAnsi="Times New Roman"/>
          <w:sz w:val="28"/>
          <w:szCs w:val="28"/>
          <w:lang w:val="kk-KZ"/>
        </w:rPr>
        <w:t xml:space="preserve"> </w:t>
      </w:r>
      <w:r w:rsidRPr="004B01B3">
        <w:rPr>
          <w:rFonts w:ascii="Times New Roman" w:hAnsi="Times New Roman"/>
          <w:sz w:val="28"/>
          <w:szCs w:val="28"/>
        </w:rPr>
        <w:t>( 301 993) тыс. тенге.</w:t>
      </w:r>
    </w:p>
    <w:p w:rsidR="007A3ADF" w:rsidRPr="009B35F9" w:rsidP="004B01B3">
      <w:pPr>
        <w:spacing w:after="0" w:line="240" w:lineRule="auto"/>
        <w:ind w:firstLine="708"/>
        <w:jc w:val="both"/>
        <w:rPr>
          <w:rFonts w:ascii="Times New Roman" w:hAnsi="Times New Roman"/>
          <w:b/>
          <w:sz w:val="28"/>
          <w:szCs w:val="28"/>
        </w:rPr>
      </w:pPr>
      <w:r>
        <w:rPr>
          <w:rFonts w:ascii="Times New Roman" w:hAnsi="Times New Roman"/>
          <w:b/>
          <w:sz w:val="28"/>
          <w:szCs w:val="28"/>
        </w:rPr>
        <w:t>2016 год</w:t>
      </w:r>
    </w:p>
    <w:p w:rsidR="00F7390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Согласно данных аудиторского отчета Общества в 2016 году доход</w:t>
      </w:r>
      <w:r w:rsidR="00325C48">
        <w:rPr>
          <w:rFonts w:ascii="Times New Roman" w:hAnsi="Times New Roman"/>
          <w:sz w:val="28"/>
          <w:szCs w:val="28"/>
        </w:rPr>
        <w:t xml:space="preserve">ы составили </w:t>
      </w:r>
      <w:r w:rsidRPr="004B01B3" w:rsidR="00325C48">
        <w:rPr>
          <w:rFonts w:ascii="Times New Roman" w:hAnsi="Times New Roman"/>
          <w:sz w:val="28"/>
          <w:szCs w:val="28"/>
        </w:rPr>
        <w:t>всего 296 811,0</w:t>
      </w:r>
      <w:r w:rsidRPr="004B01B3">
        <w:rPr>
          <w:rFonts w:ascii="Times New Roman" w:hAnsi="Times New Roman"/>
          <w:sz w:val="28"/>
          <w:szCs w:val="28"/>
        </w:rPr>
        <w:t xml:space="preserve"> </w:t>
      </w:r>
      <w:r w:rsidRPr="004B01B3">
        <w:rPr>
          <w:rFonts w:ascii="Times New Roman" w:hAnsi="Times New Roman"/>
          <w:sz w:val="28"/>
          <w:szCs w:val="28"/>
        </w:rPr>
        <w:t>тыс</w:t>
      </w:r>
      <w:r w:rsidRPr="009B35F9">
        <w:rPr>
          <w:rFonts w:ascii="Times New Roman" w:hAnsi="Times New Roman"/>
          <w:sz w:val="28"/>
          <w:szCs w:val="28"/>
        </w:rPr>
        <w:t xml:space="preserve">.тенге. </w:t>
      </w:r>
    </w:p>
    <w:p w:rsidR="00F73906"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hAnsi="Times New Roman"/>
          <w:sz w:val="28"/>
          <w:szCs w:val="28"/>
        </w:rPr>
        <w:t>Анализ показал, что основная часть доходов  образовалась от неосновной деятельности, то есть за счет прочих доходов, а именно от продажи доли в дочерних и других зависимых</w:t>
      </w:r>
      <w:r w:rsidRPr="009B35F9" w:rsidR="00360A8F">
        <w:rPr>
          <w:rFonts w:ascii="Times New Roman" w:eastAsia="Times New Roman" w:hAnsi="Times New Roman"/>
          <w:sz w:val="28"/>
          <w:szCs w:val="28"/>
        </w:rPr>
        <w:t xml:space="preserve"> организаций.</w:t>
      </w:r>
    </w:p>
    <w:p w:rsidR="004A1C56" w:rsidRPr="009B35F9" w:rsidP="004B01B3">
      <w:pPr>
        <w:spacing w:after="0" w:line="240" w:lineRule="auto"/>
        <w:ind w:firstLine="709"/>
        <w:jc w:val="both"/>
        <w:rPr>
          <w:rFonts w:ascii="Times New Roman" w:hAnsi="Times New Roman"/>
          <w:i/>
          <w:sz w:val="28"/>
          <w:szCs w:val="28"/>
        </w:rPr>
      </w:pPr>
      <w:r w:rsidRPr="009B35F9">
        <w:rPr>
          <w:rFonts w:ascii="Times New Roman" w:hAnsi="Times New Roman"/>
          <w:sz w:val="28"/>
          <w:szCs w:val="28"/>
        </w:rPr>
        <w:t xml:space="preserve">Расходы Общества за 2016 год составили всего </w:t>
      </w:r>
      <w:r w:rsidRPr="009B35F9">
        <w:rPr>
          <w:rFonts w:ascii="Times New Roman" w:hAnsi="Times New Roman"/>
          <w:sz w:val="28"/>
          <w:szCs w:val="28"/>
        </w:rPr>
        <w:t>-</w:t>
      </w:r>
      <w:r w:rsidRPr="009B35F9">
        <w:rPr>
          <w:rFonts w:ascii="Times New Roman" w:hAnsi="Times New Roman"/>
          <w:sz w:val="28"/>
          <w:szCs w:val="28"/>
        </w:rPr>
        <w:t>243 041 тыс.тенге</w:t>
      </w:r>
      <w:r w:rsidRPr="009B35F9">
        <w:rPr>
          <w:rFonts w:ascii="Times New Roman" w:hAnsi="Times New Roman"/>
          <w:sz w:val="28"/>
          <w:szCs w:val="28"/>
        </w:rPr>
        <w:t xml:space="preserve">, в том числе </w:t>
      </w:r>
      <w:r w:rsidRPr="009B35F9">
        <w:rPr>
          <w:rFonts w:ascii="Times New Roman" w:hAnsi="Times New Roman"/>
          <w:i/>
          <w:sz w:val="28"/>
          <w:szCs w:val="28"/>
        </w:rPr>
        <w:t>«Административные расходы» - 68 090,84 тыс.тенге, или 28,12%.</w:t>
      </w:r>
    </w:p>
    <w:p w:rsidR="00F7390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Анализ структуры расходов показал, что наибольшую часть расходов составляет в 2016 году расходы по вознаграждениям по полученным бюджетным кредитам.</w:t>
      </w:r>
    </w:p>
    <w:p w:rsidR="00F73906" w:rsidRPr="009B35F9" w:rsidP="004B01B3">
      <w:pPr>
        <w:spacing w:after="0" w:line="240" w:lineRule="auto"/>
        <w:ind w:firstLine="709"/>
        <w:jc w:val="both"/>
        <w:rPr>
          <w:rFonts w:ascii="Times New Roman" w:hAnsi="Times New Roman"/>
          <w:b/>
          <w:sz w:val="28"/>
          <w:szCs w:val="28"/>
        </w:rPr>
      </w:pPr>
      <w:r w:rsidRPr="009B35F9">
        <w:rPr>
          <w:rFonts w:ascii="Times New Roman" w:hAnsi="Times New Roman"/>
          <w:b/>
          <w:sz w:val="28"/>
          <w:szCs w:val="28"/>
        </w:rPr>
        <w:t>2017 год</w:t>
      </w:r>
    </w:p>
    <w:p w:rsidR="00F7390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По итогам 2016 года прибыль Общества составила сумму 53 770,0 тыс. тенге, накопленный убыток прошлых лет (1 606 857,36 тыс. тенге).</w:t>
      </w:r>
    </w:p>
    <w:p w:rsidR="00F7390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Доходы Общества за 2017 год составили всего сумму </w:t>
      </w:r>
      <w:r w:rsidRPr="009B35F9" w:rsidR="00F51AFB">
        <w:rPr>
          <w:rFonts w:ascii="Times New Roman" w:hAnsi="Times New Roman"/>
          <w:sz w:val="28"/>
          <w:szCs w:val="28"/>
        </w:rPr>
        <w:t xml:space="preserve">476 198 тыс.тенге. </w:t>
      </w:r>
      <w:r w:rsidRPr="009B35F9" w:rsidR="00AF0C44">
        <w:rPr>
          <w:rFonts w:ascii="Times New Roman" w:hAnsi="Times New Roman"/>
          <w:sz w:val="28"/>
          <w:szCs w:val="28"/>
        </w:rPr>
        <w:t>Как показал анализ, в 2017 году основную долю доходов составляет также, как и в 2016 году  доходы от продажи доли в Уставном капитале дочерних и ассоциированных организациях Общества, около 50% от суммы всех доходов Общества за 2017 год, также вознаграждения  по депозитам, вознаграждения по займам и др</w:t>
      </w:r>
      <w:r w:rsidRPr="009B35F9" w:rsidR="00E40F87">
        <w:rPr>
          <w:rFonts w:ascii="Times New Roman" w:hAnsi="Times New Roman"/>
          <w:sz w:val="28"/>
          <w:szCs w:val="28"/>
        </w:rPr>
        <w:t>.</w:t>
      </w:r>
    </w:p>
    <w:p w:rsidR="004A1C5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Расходы Общества за 2017 год составили сумм</w:t>
      </w:r>
      <w:r w:rsidRPr="009B35F9" w:rsidR="00AF0C44">
        <w:rPr>
          <w:rFonts w:ascii="Times New Roman" w:hAnsi="Times New Roman"/>
          <w:sz w:val="28"/>
          <w:szCs w:val="28"/>
        </w:rPr>
        <w:t xml:space="preserve">у в размере 1 345 703 тыс.тенге , из них </w:t>
      </w:r>
      <w:r w:rsidRPr="009B35F9">
        <w:rPr>
          <w:rFonts w:ascii="Times New Roman" w:hAnsi="Times New Roman"/>
          <w:sz w:val="28"/>
          <w:szCs w:val="28"/>
        </w:rPr>
        <w:t>«Административные расходы</w:t>
      </w:r>
      <w:r w:rsidRPr="009B35F9" w:rsidR="00AF0C44">
        <w:rPr>
          <w:rFonts w:ascii="Times New Roman" w:hAnsi="Times New Roman"/>
          <w:sz w:val="28"/>
          <w:szCs w:val="28"/>
        </w:rPr>
        <w:t>» - 104 925 тыс.тенге, или 7,8%.</w:t>
      </w:r>
    </w:p>
    <w:p w:rsidR="00E40F87"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lang w:val="kk-KZ"/>
        </w:rPr>
        <w:t>Основную долю расходов Общества в 2017 году составили расходы признанные по бухгалтерскому учету</w:t>
      </w:r>
      <w:r w:rsidRPr="009B35F9">
        <w:rPr>
          <w:rFonts w:ascii="Times New Roman" w:hAnsi="Times New Roman"/>
          <w:sz w:val="28"/>
          <w:szCs w:val="28"/>
        </w:rPr>
        <w:t xml:space="preserve">, связанные с изменением справедливой стоимости доли в Уставном капитале дочерних организации в соответствии с требованиями МСФО в сумме – 812 936,51 тыс. тенге. </w:t>
      </w:r>
    </w:p>
    <w:p w:rsidR="00E40F87"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Указанные расходы Обществом признаны в виде обесценения в момент переоценки доли в Уставе дочерних организациях ТОО «Ерт</w:t>
      </w:r>
      <w:r w:rsidRPr="009B35F9">
        <w:rPr>
          <w:rFonts w:ascii="Times New Roman" w:hAnsi="Times New Roman"/>
          <w:sz w:val="28"/>
          <w:szCs w:val="28"/>
          <w:lang w:val="kk-KZ"/>
        </w:rPr>
        <w:t>і</w:t>
      </w:r>
      <w:r w:rsidRPr="009B35F9">
        <w:rPr>
          <w:rFonts w:ascii="Times New Roman" w:hAnsi="Times New Roman"/>
          <w:sz w:val="28"/>
          <w:szCs w:val="28"/>
        </w:rPr>
        <w:t xml:space="preserve">с </w:t>
      </w:r>
      <w:r w:rsidRPr="009B35F9">
        <w:rPr>
          <w:rFonts w:ascii="Times New Roman" w:hAnsi="Times New Roman"/>
          <w:sz w:val="28"/>
          <w:szCs w:val="28"/>
          <w:lang w:val="kk-KZ"/>
        </w:rPr>
        <w:t>Ө</w:t>
      </w:r>
      <w:r w:rsidRPr="009B35F9">
        <w:rPr>
          <w:rFonts w:ascii="Times New Roman" w:hAnsi="Times New Roman"/>
          <w:sz w:val="28"/>
          <w:szCs w:val="28"/>
        </w:rPr>
        <w:t>ркен</w:t>
      </w:r>
      <w:r w:rsidRPr="009B35F9">
        <w:rPr>
          <w:rFonts w:ascii="Times New Roman" w:hAnsi="Times New Roman"/>
          <w:sz w:val="28"/>
          <w:szCs w:val="28"/>
          <w:lang w:val="kk-KZ"/>
        </w:rPr>
        <w:t>і»</w:t>
      </w:r>
      <w:r w:rsidRPr="009B35F9">
        <w:rPr>
          <w:rFonts w:ascii="Times New Roman" w:hAnsi="Times New Roman"/>
          <w:sz w:val="28"/>
          <w:szCs w:val="28"/>
        </w:rPr>
        <w:t>, ТОО «Финансовый центр «Павлодар» и ТОО «Управление капитальным строительством», подлежащих продаже в дальнейшем.</w:t>
      </w:r>
    </w:p>
    <w:p w:rsidR="00F7390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Таким образом, по итогам 2017 года убыток Общества составил (869 505 тыс. тенге), а накопленный убыток (2 481 397 тыс.тенге).</w:t>
      </w:r>
    </w:p>
    <w:p w:rsidR="00F73906" w:rsidRPr="009B35F9" w:rsidP="004B01B3">
      <w:pPr>
        <w:spacing w:after="0" w:line="240" w:lineRule="auto"/>
        <w:ind w:firstLine="709"/>
        <w:jc w:val="both"/>
        <w:rPr>
          <w:rFonts w:ascii="Times New Roman" w:hAnsi="Times New Roman"/>
          <w:b/>
          <w:sz w:val="28"/>
          <w:szCs w:val="28"/>
        </w:rPr>
      </w:pPr>
      <w:r>
        <w:rPr>
          <w:rFonts w:ascii="Times New Roman" w:hAnsi="Times New Roman"/>
          <w:b/>
          <w:sz w:val="28"/>
          <w:szCs w:val="28"/>
        </w:rPr>
        <w:t>2018 год</w:t>
      </w:r>
    </w:p>
    <w:p w:rsidR="00E40F87"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Доходы Общества по данным аудиторского отчета за 2018 год составили всего </w:t>
      </w:r>
      <w:r w:rsidRPr="009B35F9" w:rsidR="0080701A">
        <w:rPr>
          <w:rFonts w:ascii="Times New Roman" w:hAnsi="Times New Roman"/>
          <w:sz w:val="28"/>
          <w:szCs w:val="28"/>
        </w:rPr>
        <w:t xml:space="preserve">761 447 тыс. тенге,  который образовался за счет продажи доли в уставном капитале  дочерних организаций, вознаграждений по депозитам, займам, программам, </w:t>
      </w:r>
      <w:r w:rsidRPr="009B35F9" w:rsidR="00CD0DAB">
        <w:rPr>
          <w:rFonts w:ascii="Times New Roman" w:hAnsi="Times New Roman"/>
          <w:sz w:val="28"/>
          <w:szCs w:val="28"/>
        </w:rPr>
        <w:t xml:space="preserve">доходы от </w:t>
      </w:r>
      <w:r w:rsidRPr="009B35F9" w:rsidR="0080701A">
        <w:rPr>
          <w:rFonts w:ascii="Times New Roman" w:hAnsi="Times New Roman"/>
          <w:sz w:val="28"/>
          <w:szCs w:val="28"/>
        </w:rPr>
        <w:t xml:space="preserve"> изменени</w:t>
      </w:r>
      <w:r w:rsidRPr="009B35F9" w:rsidR="00CD0DAB">
        <w:rPr>
          <w:rFonts w:ascii="Times New Roman" w:hAnsi="Times New Roman"/>
          <w:sz w:val="28"/>
          <w:szCs w:val="28"/>
        </w:rPr>
        <w:t xml:space="preserve">я </w:t>
      </w:r>
      <w:r w:rsidRPr="009B35F9" w:rsidR="0080701A">
        <w:rPr>
          <w:rFonts w:ascii="Times New Roman" w:hAnsi="Times New Roman"/>
          <w:sz w:val="28"/>
          <w:szCs w:val="28"/>
        </w:rPr>
        <w:t>справедливой стоимости займа.</w:t>
      </w:r>
    </w:p>
    <w:p w:rsidR="0080701A"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Расходы Общества за 2018 год составили 605 698,0 тыс. тенге, в том числе административные расходы </w:t>
      </w:r>
      <w:r w:rsidRPr="009B35F9" w:rsidR="00CD0DAB">
        <w:rPr>
          <w:rFonts w:ascii="Times New Roman" w:hAnsi="Times New Roman"/>
          <w:sz w:val="28"/>
          <w:szCs w:val="28"/>
        </w:rPr>
        <w:t>-</w:t>
      </w:r>
      <w:r w:rsidRPr="009B35F9">
        <w:rPr>
          <w:rFonts w:ascii="Times New Roman" w:hAnsi="Times New Roman"/>
          <w:sz w:val="28"/>
          <w:szCs w:val="28"/>
        </w:rPr>
        <w:t>198 664,17 тыс. тенге или 32,8%.</w:t>
      </w:r>
    </w:p>
    <w:p w:rsidR="00F51AFB"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По итогам 2018 года Общество  получило прибыль в размере 155 750,0 тыс. тенге. </w:t>
      </w:r>
    </w:p>
    <w:p w:rsidR="009D05B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Вместе с тем, накопленный убыток Общества по состоя</w:t>
      </w:r>
      <w:r w:rsidRPr="009B35F9" w:rsidR="00D2026E">
        <w:rPr>
          <w:rFonts w:ascii="Times New Roman" w:hAnsi="Times New Roman"/>
          <w:sz w:val="28"/>
          <w:szCs w:val="28"/>
        </w:rPr>
        <w:t>нию на 31.12.2018 года составил</w:t>
      </w:r>
      <w:r w:rsidRPr="009B35F9">
        <w:rPr>
          <w:rFonts w:ascii="Times New Roman" w:hAnsi="Times New Roman"/>
          <w:sz w:val="28"/>
          <w:szCs w:val="28"/>
        </w:rPr>
        <w:t xml:space="preserve"> (3 443 418,61 тыс. тенге).</w:t>
      </w:r>
    </w:p>
    <w:p w:rsidR="00CD0DAB" w:rsidRPr="009B35F9" w:rsidP="004B01B3">
      <w:pPr>
        <w:spacing w:after="0" w:line="240" w:lineRule="auto"/>
        <w:ind w:firstLine="709"/>
        <w:jc w:val="both"/>
        <w:rPr>
          <w:rFonts w:ascii="Times New Roman" w:hAnsi="Times New Roman"/>
          <w:b/>
          <w:sz w:val="28"/>
          <w:szCs w:val="28"/>
        </w:rPr>
      </w:pPr>
      <w:r w:rsidRPr="009B35F9">
        <w:rPr>
          <w:rFonts w:ascii="Times New Roman" w:hAnsi="Times New Roman"/>
          <w:b/>
          <w:sz w:val="28"/>
          <w:szCs w:val="28"/>
        </w:rPr>
        <w:t>2019 год</w:t>
      </w:r>
    </w:p>
    <w:p w:rsidR="009D05B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По оперативным данным, доходы Общества за 2019 год составил</w:t>
      </w:r>
      <w:r w:rsidRPr="009B35F9" w:rsidR="00D2026E">
        <w:rPr>
          <w:rFonts w:ascii="Times New Roman" w:hAnsi="Times New Roman"/>
          <w:sz w:val="28"/>
          <w:szCs w:val="28"/>
        </w:rPr>
        <w:t>и</w:t>
      </w:r>
      <w:r w:rsidRPr="009B35F9">
        <w:rPr>
          <w:rFonts w:ascii="Times New Roman" w:hAnsi="Times New Roman"/>
          <w:sz w:val="28"/>
          <w:szCs w:val="28"/>
        </w:rPr>
        <w:t xml:space="preserve">                3 546 167,0 тыс. тенге, в основном доход был получен от  реализации квартир/жилых домов по адресу Ген.Дюсенова 138/1, Сарыарка дом 3, город Аксу, ул.Астана, 58</w:t>
      </w:r>
      <w:r w:rsidRPr="009B35F9" w:rsidR="00CD0DAB">
        <w:rPr>
          <w:rFonts w:ascii="Times New Roman" w:hAnsi="Times New Roman"/>
          <w:sz w:val="28"/>
          <w:szCs w:val="28"/>
        </w:rPr>
        <w:t>.</w:t>
      </w:r>
    </w:p>
    <w:p w:rsidR="009D05B6" w:rsidRPr="009B35F9" w:rsidP="004B01B3">
      <w:pPr>
        <w:tabs>
          <w:tab w:val="left" w:pos="142"/>
          <w:tab w:val="left" w:pos="851"/>
        </w:tabs>
        <w:spacing w:after="0" w:line="240" w:lineRule="auto"/>
        <w:ind w:firstLine="709"/>
        <w:jc w:val="both"/>
        <w:rPr>
          <w:rFonts w:ascii="Times New Roman" w:hAnsi="Times New Roman"/>
          <w:sz w:val="28"/>
          <w:szCs w:val="28"/>
        </w:rPr>
      </w:pPr>
      <w:r w:rsidRPr="009B35F9">
        <w:rPr>
          <w:rFonts w:ascii="Times New Roman" w:hAnsi="Times New Roman"/>
          <w:sz w:val="28"/>
          <w:szCs w:val="28"/>
          <w:lang w:val="kk-KZ"/>
        </w:rPr>
        <w:t xml:space="preserve">Расходы Общества </w:t>
      </w:r>
      <w:r w:rsidRPr="009B35F9" w:rsidR="00D2026E">
        <w:rPr>
          <w:rFonts w:ascii="Times New Roman" w:hAnsi="Times New Roman"/>
          <w:sz w:val="28"/>
          <w:szCs w:val="28"/>
          <w:lang w:val="kk-KZ"/>
        </w:rPr>
        <w:t xml:space="preserve">за </w:t>
      </w:r>
      <w:r w:rsidRPr="009B35F9">
        <w:rPr>
          <w:rFonts w:ascii="Times New Roman" w:hAnsi="Times New Roman"/>
          <w:sz w:val="28"/>
          <w:szCs w:val="28"/>
          <w:lang w:val="kk-KZ"/>
        </w:rPr>
        <w:t xml:space="preserve"> 2019 год  составили 3 355 679, 0  тыс. тенге , из них административные расходы составили </w:t>
      </w:r>
      <w:r w:rsidRPr="009B35F9" w:rsidR="003A52B0">
        <w:rPr>
          <w:rFonts w:ascii="Times New Roman" w:hAnsi="Times New Roman"/>
          <w:sz w:val="28"/>
          <w:szCs w:val="28"/>
        </w:rPr>
        <w:t>158 522 тыс.тенге  или 4,7%.</w:t>
      </w:r>
    </w:p>
    <w:p w:rsidR="009D05B6"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Убыток </w:t>
      </w:r>
      <w:r w:rsidRPr="009B35F9" w:rsidR="00CD0DAB">
        <w:rPr>
          <w:rFonts w:ascii="Times New Roman" w:hAnsi="Times New Roman"/>
          <w:sz w:val="28"/>
          <w:szCs w:val="28"/>
        </w:rPr>
        <w:t xml:space="preserve">Общества </w:t>
      </w:r>
      <w:r w:rsidRPr="009B35F9" w:rsidR="00D2026E">
        <w:rPr>
          <w:rFonts w:ascii="Times New Roman" w:hAnsi="Times New Roman"/>
          <w:sz w:val="28"/>
          <w:szCs w:val="28"/>
        </w:rPr>
        <w:t xml:space="preserve"> за </w:t>
      </w:r>
      <w:r w:rsidRPr="009B35F9">
        <w:rPr>
          <w:rFonts w:ascii="Times New Roman" w:hAnsi="Times New Roman"/>
          <w:sz w:val="28"/>
          <w:szCs w:val="28"/>
        </w:rPr>
        <w:t>2019 год по оперативным данным бухгалтерского учета сос</w:t>
      </w:r>
      <w:r w:rsidRPr="009B35F9" w:rsidR="00CD0DAB">
        <w:rPr>
          <w:rFonts w:ascii="Times New Roman" w:hAnsi="Times New Roman"/>
          <w:sz w:val="28"/>
          <w:szCs w:val="28"/>
        </w:rPr>
        <w:t>тавляет</w:t>
      </w:r>
      <w:r w:rsidR="00951DB3">
        <w:rPr>
          <w:rFonts w:ascii="Times New Roman" w:hAnsi="Times New Roman"/>
          <w:sz w:val="28"/>
          <w:szCs w:val="28"/>
        </w:rPr>
        <w:t>-</w:t>
      </w:r>
      <w:r w:rsidRPr="009B35F9" w:rsidR="00CD0DAB">
        <w:rPr>
          <w:rFonts w:ascii="Times New Roman" w:hAnsi="Times New Roman"/>
          <w:sz w:val="28"/>
          <w:szCs w:val="28"/>
        </w:rPr>
        <w:t xml:space="preserve"> </w:t>
      </w:r>
      <w:r w:rsidRPr="00951DB3" w:rsidR="00CD0DAB">
        <w:rPr>
          <w:rFonts w:ascii="Times New Roman" w:hAnsi="Times New Roman"/>
          <w:b/>
          <w:sz w:val="28"/>
          <w:szCs w:val="28"/>
        </w:rPr>
        <w:t>(309 671,0 тыс. тенге).</w:t>
      </w:r>
    </w:p>
    <w:p w:rsidR="00CD0DAB" w:rsidRPr="00951DB3" w:rsidP="004B01B3">
      <w:pPr>
        <w:spacing w:after="0" w:line="240" w:lineRule="auto"/>
        <w:ind w:firstLine="709"/>
        <w:jc w:val="both"/>
        <w:rPr>
          <w:rFonts w:ascii="Times New Roman" w:hAnsi="Times New Roman"/>
          <w:sz w:val="28"/>
          <w:szCs w:val="28"/>
        </w:rPr>
      </w:pPr>
      <w:r w:rsidRPr="00951DB3">
        <w:rPr>
          <w:rFonts w:ascii="Times New Roman" w:hAnsi="Times New Roman"/>
          <w:sz w:val="28"/>
          <w:szCs w:val="28"/>
        </w:rPr>
        <w:t xml:space="preserve">Таким образом, исходя из вышеперечисленных данных бухгалтерского учета Общества следует, что по итогам 2016 года Общество сработало с прибылью </w:t>
      </w:r>
      <w:r w:rsidRPr="00951DB3" w:rsidR="00D2026E">
        <w:rPr>
          <w:rFonts w:ascii="Times New Roman" w:hAnsi="Times New Roman"/>
          <w:sz w:val="28"/>
          <w:szCs w:val="28"/>
        </w:rPr>
        <w:t>-</w:t>
      </w:r>
      <w:r w:rsidRPr="00951DB3">
        <w:rPr>
          <w:rFonts w:ascii="Times New Roman" w:hAnsi="Times New Roman"/>
          <w:sz w:val="28"/>
          <w:szCs w:val="28"/>
        </w:rPr>
        <w:t>53 770 тыс. тенге.</w:t>
      </w:r>
    </w:p>
    <w:p w:rsidR="00CD0DAB" w:rsidRPr="00951DB3" w:rsidP="004B01B3">
      <w:pPr>
        <w:spacing w:after="0" w:line="240" w:lineRule="auto"/>
        <w:ind w:firstLine="708"/>
        <w:jc w:val="both"/>
        <w:rPr>
          <w:rFonts w:eastAsia="Calibri"/>
          <w:sz w:val="28"/>
          <w:szCs w:val="28"/>
        </w:rPr>
      </w:pPr>
      <w:r w:rsidRPr="00951DB3">
        <w:rPr>
          <w:rFonts w:ascii="Times New Roman" w:hAnsi="Times New Roman"/>
          <w:sz w:val="28"/>
          <w:szCs w:val="28"/>
        </w:rPr>
        <w:t xml:space="preserve">По итогам 2017 года Общество получило убыток в сумме </w:t>
      </w:r>
      <w:r w:rsidRPr="00951DB3" w:rsidR="00F51AFB">
        <w:rPr>
          <w:rFonts w:ascii="Times New Roman" w:hAnsi="Times New Roman"/>
          <w:sz w:val="28"/>
          <w:szCs w:val="28"/>
        </w:rPr>
        <w:t>(</w:t>
      </w:r>
      <w:r w:rsidRPr="00951DB3">
        <w:rPr>
          <w:rFonts w:ascii="Times New Roman" w:hAnsi="Times New Roman"/>
          <w:sz w:val="28"/>
          <w:szCs w:val="28"/>
        </w:rPr>
        <w:t>869 505,0</w:t>
      </w:r>
      <w:r w:rsidRPr="00951DB3" w:rsidR="00F51AFB">
        <w:rPr>
          <w:rFonts w:ascii="Times New Roman" w:hAnsi="Times New Roman"/>
          <w:sz w:val="28"/>
          <w:szCs w:val="28"/>
        </w:rPr>
        <w:t>)</w:t>
      </w:r>
      <w:r w:rsidRPr="00951DB3">
        <w:rPr>
          <w:rFonts w:ascii="Times New Roman" w:hAnsi="Times New Roman"/>
          <w:sz w:val="28"/>
          <w:szCs w:val="28"/>
        </w:rPr>
        <w:t xml:space="preserve"> тыс. тенге</w:t>
      </w:r>
      <w:r w:rsidRPr="00951DB3" w:rsidR="00F51AFB">
        <w:rPr>
          <w:rFonts w:ascii="Times New Roman" w:hAnsi="Times New Roman"/>
          <w:i/>
          <w:sz w:val="24"/>
          <w:szCs w:val="24"/>
        </w:rPr>
        <w:t>.</w:t>
      </w:r>
    </w:p>
    <w:p w:rsidR="00CD0DAB" w:rsidRPr="009B35F9" w:rsidP="004B01B3">
      <w:pPr>
        <w:spacing w:after="0" w:line="240" w:lineRule="auto"/>
        <w:ind w:firstLine="709"/>
        <w:jc w:val="both"/>
        <w:rPr>
          <w:rFonts w:ascii="Times New Roman" w:hAnsi="Times New Roman"/>
          <w:sz w:val="28"/>
          <w:szCs w:val="28"/>
        </w:rPr>
      </w:pPr>
      <w:r w:rsidRPr="00951DB3">
        <w:rPr>
          <w:rFonts w:ascii="Times New Roman" w:hAnsi="Times New Roman"/>
          <w:sz w:val="28"/>
          <w:szCs w:val="28"/>
        </w:rPr>
        <w:t>За 2018 год результат финансово-хозяйственной деятельности прибыль- 155 750 тыс. тенге. Прибыльность Компании достигнута за счет получения финансовых доходов.</w:t>
      </w:r>
      <w:r w:rsidRPr="009B35F9">
        <w:rPr>
          <w:rFonts w:ascii="Times New Roman" w:hAnsi="Times New Roman"/>
          <w:sz w:val="28"/>
          <w:szCs w:val="28"/>
        </w:rPr>
        <w:t xml:space="preserve"> </w:t>
      </w:r>
    </w:p>
    <w:p w:rsidR="0017141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Согласно данных бухгалтерского учета по состоянию на 31.10.2019 года </w:t>
      </w:r>
      <w:r w:rsidRPr="009B35F9">
        <w:rPr>
          <w:rFonts w:ascii="Times New Roman" w:hAnsi="Times New Roman"/>
          <w:i/>
          <w:sz w:val="28"/>
          <w:szCs w:val="28"/>
        </w:rPr>
        <w:t>дебиторская задолженность</w:t>
      </w:r>
      <w:r w:rsidRPr="009B35F9">
        <w:rPr>
          <w:rFonts w:ascii="Times New Roman" w:hAnsi="Times New Roman"/>
          <w:sz w:val="28"/>
          <w:szCs w:val="28"/>
        </w:rPr>
        <w:t xml:space="preserve"> составляет всего 1 851 703,13 тыс. тенге, в том числе: краткосрочная дебиторская задолженность</w:t>
      </w:r>
      <w:r w:rsidRPr="009B35F9" w:rsidR="00F51AFB">
        <w:rPr>
          <w:rFonts w:ascii="Times New Roman" w:hAnsi="Times New Roman"/>
          <w:sz w:val="28"/>
          <w:szCs w:val="28"/>
        </w:rPr>
        <w:t>-</w:t>
      </w:r>
      <w:r w:rsidRPr="009B35F9">
        <w:rPr>
          <w:rFonts w:ascii="Times New Roman" w:hAnsi="Times New Roman"/>
          <w:sz w:val="28"/>
          <w:szCs w:val="28"/>
        </w:rPr>
        <w:t xml:space="preserve"> 1 100 707,48 тыс.тенге, долгосрочная дебиторская задолженность в сумме </w:t>
      </w:r>
      <w:r w:rsidRPr="009B35F9" w:rsidR="00F51AFB">
        <w:rPr>
          <w:rFonts w:ascii="Times New Roman" w:hAnsi="Times New Roman"/>
          <w:sz w:val="28"/>
          <w:szCs w:val="28"/>
        </w:rPr>
        <w:t>-</w:t>
      </w:r>
      <w:r w:rsidRPr="009B35F9">
        <w:rPr>
          <w:rFonts w:ascii="Times New Roman" w:hAnsi="Times New Roman"/>
          <w:sz w:val="28"/>
          <w:szCs w:val="28"/>
        </w:rPr>
        <w:t>735 757,63 тыс</w:t>
      </w:r>
      <w:r w:rsidRPr="009B35F9" w:rsidR="00F51AFB">
        <w:rPr>
          <w:rFonts w:ascii="Times New Roman" w:hAnsi="Times New Roman"/>
          <w:sz w:val="28"/>
          <w:szCs w:val="28"/>
        </w:rPr>
        <w:t>.</w:t>
      </w:r>
      <w:r w:rsidRPr="009B35F9">
        <w:rPr>
          <w:rFonts w:ascii="Times New Roman" w:hAnsi="Times New Roman"/>
          <w:sz w:val="28"/>
          <w:szCs w:val="28"/>
        </w:rPr>
        <w:t xml:space="preserve"> тенге.</w:t>
      </w:r>
    </w:p>
    <w:p w:rsidR="0017141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Кредиторская задолженность Общества по состоянию на 31.10.2019 года по данным бухгалтерского учета, составляет 4 958 089,33 тыс.</w:t>
      </w:r>
      <w:r w:rsidRPr="009B35F9">
        <w:rPr>
          <w:rFonts w:ascii="Times New Roman" w:hAnsi="Times New Roman"/>
          <w:sz w:val="28"/>
          <w:szCs w:val="28"/>
          <w:lang w:val="kk-KZ"/>
        </w:rPr>
        <w:t xml:space="preserve"> </w:t>
      </w:r>
      <w:r w:rsidRPr="009B35F9">
        <w:rPr>
          <w:rFonts w:ascii="Times New Roman" w:hAnsi="Times New Roman"/>
          <w:sz w:val="28"/>
          <w:szCs w:val="28"/>
        </w:rPr>
        <w:t>тенге, в том числе:</w:t>
      </w:r>
      <w:r w:rsidRPr="009B35F9" w:rsidR="00F51AFB">
        <w:rPr>
          <w:rFonts w:ascii="Times New Roman" w:hAnsi="Times New Roman"/>
          <w:sz w:val="28"/>
          <w:szCs w:val="28"/>
        </w:rPr>
        <w:t xml:space="preserve"> к</w:t>
      </w:r>
      <w:r w:rsidRPr="009B35F9">
        <w:rPr>
          <w:rFonts w:ascii="Times New Roman" w:hAnsi="Times New Roman"/>
          <w:sz w:val="28"/>
          <w:szCs w:val="28"/>
        </w:rPr>
        <w:t>раткосрочн</w:t>
      </w:r>
      <w:r w:rsidRPr="009B35F9" w:rsidR="00F51AFB">
        <w:rPr>
          <w:rFonts w:ascii="Times New Roman" w:hAnsi="Times New Roman"/>
          <w:sz w:val="28"/>
          <w:szCs w:val="28"/>
        </w:rPr>
        <w:t xml:space="preserve">ые </w:t>
      </w:r>
      <w:r w:rsidRPr="009B35F9">
        <w:rPr>
          <w:rFonts w:ascii="Times New Roman" w:hAnsi="Times New Roman"/>
          <w:sz w:val="28"/>
          <w:szCs w:val="28"/>
        </w:rPr>
        <w:t xml:space="preserve"> обязательства </w:t>
      </w:r>
      <w:r w:rsidRPr="009B35F9" w:rsidR="00F51AFB">
        <w:rPr>
          <w:rFonts w:ascii="Times New Roman" w:hAnsi="Times New Roman"/>
          <w:sz w:val="28"/>
          <w:szCs w:val="28"/>
        </w:rPr>
        <w:t>-</w:t>
      </w:r>
      <w:r w:rsidRPr="009B35F9">
        <w:rPr>
          <w:rFonts w:ascii="Times New Roman" w:hAnsi="Times New Roman"/>
          <w:sz w:val="28"/>
          <w:szCs w:val="28"/>
        </w:rPr>
        <w:t xml:space="preserve"> 358 185,59 тыс.</w:t>
      </w:r>
      <w:r w:rsidRPr="009B35F9">
        <w:rPr>
          <w:rFonts w:ascii="Times New Roman" w:hAnsi="Times New Roman"/>
          <w:sz w:val="28"/>
          <w:szCs w:val="28"/>
          <w:lang w:val="kk-KZ"/>
        </w:rPr>
        <w:t xml:space="preserve"> </w:t>
      </w:r>
      <w:r w:rsidRPr="009B35F9" w:rsidR="00F51AFB">
        <w:rPr>
          <w:rFonts w:ascii="Times New Roman" w:hAnsi="Times New Roman"/>
          <w:sz w:val="28"/>
          <w:szCs w:val="28"/>
        </w:rPr>
        <w:t>тенге, д</w:t>
      </w:r>
      <w:r w:rsidRPr="009B35F9">
        <w:rPr>
          <w:rFonts w:ascii="Times New Roman" w:hAnsi="Times New Roman"/>
          <w:sz w:val="28"/>
          <w:szCs w:val="28"/>
        </w:rPr>
        <w:t>олгосрочные обязательства</w:t>
      </w:r>
      <w:r w:rsidRPr="009B35F9" w:rsidR="00F51AFB">
        <w:rPr>
          <w:rFonts w:ascii="Times New Roman" w:hAnsi="Times New Roman"/>
          <w:sz w:val="28"/>
          <w:szCs w:val="28"/>
        </w:rPr>
        <w:t>-</w:t>
      </w:r>
      <w:r w:rsidRPr="009B35F9">
        <w:rPr>
          <w:rFonts w:ascii="Times New Roman" w:hAnsi="Times New Roman"/>
          <w:sz w:val="28"/>
          <w:szCs w:val="28"/>
        </w:rPr>
        <w:t xml:space="preserve"> 4 599 903,74 тыс. тенге </w:t>
      </w:r>
    </w:p>
    <w:p w:rsidR="00892A2B" w:rsidRPr="009B35F9" w:rsidP="004B01B3">
      <w:pPr>
        <w:tabs>
          <w:tab w:val="left" w:pos="567"/>
        </w:tabs>
        <w:spacing w:after="0" w:line="240" w:lineRule="auto"/>
        <w:ind w:firstLine="709"/>
        <w:contextualSpacing/>
        <w:jc w:val="both"/>
        <w:rPr>
          <w:rFonts w:ascii="Times New Roman" w:eastAsia="Times New Roman" w:hAnsi="Times New Roman"/>
          <w:i/>
          <w:sz w:val="28"/>
          <w:szCs w:val="28"/>
        </w:rPr>
      </w:pPr>
      <w:r w:rsidRPr="009B35F9">
        <w:rPr>
          <w:rFonts w:ascii="Times New Roman" w:eastAsia="Times New Roman" w:hAnsi="Times New Roman"/>
          <w:sz w:val="28"/>
          <w:szCs w:val="28"/>
        </w:rPr>
        <w:t>Согласно Комплексному плану приватизации на 2016-2020 годы, утвержденному Постановлением Правительства Республики Казахстан от 30.12.2015 года №1141, а также решения Совета директоров от №101 от 21.04.2017 года, по данным Общества, за аудируемый период Обществом реализовано 16  ТОО, в том числе 3 со 100% участием и 13 ассоциированных предприятий:</w:t>
      </w:r>
    </w:p>
    <w:tbl>
      <w:tblPr>
        <w:tblW w:w="10486" w:type="dxa"/>
        <w:jc w:val="center"/>
        <w:tblLayout w:type="fixed"/>
        <w:tblLook w:val="04A0"/>
      </w:tblPr>
      <w:tblGrid>
        <w:gridCol w:w="424"/>
        <w:gridCol w:w="1556"/>
        <w:gridCol w:w="996"/>
        <w:gridCol w:w="567"/>
        <w:gridCol w:w="1272"/>
        <w:gridCol w:w="996"/>
        <w:gridCol w:w="1272"/>
        <w:gridCol w:w="1560"/>
        <w:gridCol w:w="1843"/>
      </w:tblGrid>
      <w:tr w:rsidTr="000218F7">
        <w:tblPrEx>
          <w:tblW w:w="10486" w:type="dxa"/>
          <w:jc w:val="center"/>
          <w:tblLayout w:type="fixed"/>
          <w:tblLook w:val="04A0"/>
        </w:tblPrEx>
        <w:trPr>
          <w:trHeight w:val="720"/>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Наименование организации</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Дата создания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 xml:space="preserve">Доля в уставном капитале </w:t>
            </w:r>
            <w:r w:rsidRPr="009B35F9">
              <w:rPr>
                <w:rFonts w:ascii="Times New Roman" w:hAnsi="Times New Roman"/>
                <w:b/>
                <w:sz w:val="14"/>
                <w:szCs w:val="14"/>
              </w:rPr>
              <w:t>Общества</w:t>
            </w:r>
            <w:r w:rsidRPr="009B35F9">
              <w:rPr>
                <w:rFonts w:ascii="Times New Roman" w:eastAsia="Times New Roman" w:hAnsi="Times New Roman"/>
                <w:b/>
                <w:bCs/>
                <w:sz w:val="14"/>
                <w:szCs w:val="14"/>
              </w:rPr>
              <w:t>,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Стоимость продажи, тыс.тенге</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892A2B" w:rsidRPr="009B35F9" w:rsidP="004B01B3">
            <w:pPr>
              <w:tabs>
                <w:tab w:val="left" w:pos="267"/>
              </w:tabs>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Дата продажи</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Себестоимость инвестиции, тыс.тенге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bCs/>
                <w:sz w:val="14"/>
                <w:szCs w:val="14"/>
              </w:rPr>
            </w:pPr>
            <w:r w:rsidRPr="009B35F9">
              <w:rPr>
                <w:rFonts w:ascii="Times New Roman" w:eastAsia="Times New Roman" w:hAnsi="Times New Roman"/>
                <w:b/>
                <w:bCs/>
                <w:sz w:val="14"/>
                <w:szCs w:val="14"/>
              </w:rPr>
              <w:t>Доход/убыток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sz w:val="14"/>
                <w:szCs w:val="14"/>
              </w:rPr>
            </w:pPr>
            <w:r w:rsidRPr="009B35F9">
              <w:rPr>
                <w:rFonts w:ascii="Times New Roman" w:eastAsia="Times New Roman" w:hAnsi="Times New Roman"/>
                <w:b/>
                <w:sz w:val="14"/>
                <w:szCs w:val="14"/>
              </w:rPr>
              <w:t>Покупатель</w:t>
            </w:r>
          </w:p>
        </w:tc>
      </w:tr>
      <w:tr w:rsidTr="000218F7">
        <w:tblPrEx>
          <w:tblW w:w="10486" w:type="dxa"/>
          <w:jc w:val="center"/>
          <w:tblLayout w:type="fixed"/>
          <w:tblLook w:val="04A0"/>
        </w:tblPrEx>
        <w:trPr>
          <w:trHeight w:val="3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Брокерская компания</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07.12.2011</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49</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30.12.2015</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4 629,00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-4628,00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Алисултанов Элик  Шадитович</w:t>
            </w:r>
          </w:p>
        </w:tc>
      </w:tr>
      <w:tr w:rsidTr="000218F7">
        <w:tblPrEx>
          <w:tblW w:w="10486" w:type="dxa"/>
          <w:jc w:val="center"/>
          <w:tblLayout w:type="fixed"/>
          <w:tblLook w:val="04A0"/>
        </w:tblPrEx>
        <w:trPr>
          <w:trHeight w:val="48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IBM GOLD</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20.05.2015</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131 763,00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05.05.2016</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131723,00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IBM Commerce ТОО</w:t>
            </w:r>
          </w:p>
        </w:tc>
      </w:tr>
      <w:tr w:rsidTr="000218F7">
        <w:tblPrEx>
          <w:tblW w:w="10486" w:type="dxa"/>
          <w:jc w:val="center"/>
          <w:tblLayout w:type="fixed"/>
          <w:tblLook w:val="04A0"/>
        </w:tblPrEx>
        <w:trPr>
          <w:trHeight w:val="48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3</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Sand KZ</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27.07.2016</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7 505,00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11.07.2016</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7505,00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Казахтрансэкспедит ТОО</w:t>
            </w:r>
          </w:p>
        </w:tc>
      </w:tr>
      <w:tr w:rsidTr="000218F7">
        <w:tblPrEx>
          <w:tblW w:w="10486" w:type="dxa"/>
          <w:jc w:val="center"/>
          <w:tblLayout w:type="fixed"/>
          <w:tblLook w:val="04A0"/>
        </w:tblPrEx>
        <w:trPr>
          <w:trHeight w:val="3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Кумколь Павлодар</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09.04.2014</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25,50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15.11.2016</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25,50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Өнім Көмір ТОО</w:t>
            </w:r>
          </w:p>
        </w:tc>
      </w:tr>
      <w:tr w:rsidTr="000218F7">
        <w:tblPrEx>
          <w:tblW w:w="10486" w:type="dxa"/>
          <w:jc w:val="center"/>
          <w:tblLayout w:type="fixed"/>
          <w:tblLook w:val="04A0"/>
        </w:tblPrEx>
        <w:trPr>
          <w:trHeight w:val="855"/>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Иртыш Лада</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по разделительному балансу</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45</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39 867,00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21.07.2017</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39 300,00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567,00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Научно-производственное предприятие ЭнергоМонтаж ТОО</w:t>
            </w:r>
          </w:p>
        </w:tc>
      </w:tr>
      <w:tr w:rsidTr="000218F7">
        <w:tblPrEx>
          <w:tblW w:w="10486" w:type="dxa"/>
          <w:jc w:val="center"/>
          <w:tblLayout w:type="fixed"/>
          <w:tblLook w:val="04A0"/>
        </w:tblPrEx>
        <w:trPr>
          <w:trHeight w:val="3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6</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Ertis Invest ТОО</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15.07.2016</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15 000,00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22.09.2017</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15000,00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рТр ТОО</w:t>
            </w:r>
          </w:p>
        </w:tc>
      </w:tr>
      <w:tr w:rsidTr="000218F7">
        <w:tblPrEx>
          <w:tblW w:w="10486" w:type="dxa"/>
          <w:jc w:val="center"/>
          <w:tblLayout w:type="fixed"/>
          <w:tblLook w:val="04A0"/>
        </w:tblPrEx>
        <w:trPr>
          <w:trHeight w:val="3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7</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Демеу Кок-Тас</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29.04.2016</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54 863,00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15.11.2017</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54863,00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Демеу ТОО</w:t>
            </w:r>
          </w:p>
        </w:tc>
      </w:tr>
      <w:tr w:rsidTr="000218F7">
        <w:tblPrEx>
          <w:tblW w:w="10486" w:type="dxa"/>
          <w:jc w:val="center"/>
          <w:tblLayout w:type="fixed"/>
          <w:tblLook w:val="04A0"/>
        </w:tblPrEx>
        <w:trPr>
          <w:trHeight w:val="3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8</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Zhambas PV</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02.11.2016</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13 266,00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31.01.2018</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13266,00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Vickers Ltd ТОО</w:t>
            </w:r>
          </w:p>
        </w:tc>
      </w:tr>
      <w:tr w:rsidTr="000218F7">
        <w:tblPrEx>
          <w:tblW w:w="10486" w:type="dxa"/>
          <w:jc w:val="center"/>
          <w:tblLayout w:type="fixed"/>
          <w:tblLook w:val="04A0"/>
        </w:tblPrEx>
        <w:trPr>
          <w:trHeight w:val="48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9</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Павлодарский тепличный комбинат</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26.01.2012</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72 014,00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lang w:val="en-US"/>
              </w:rPr>
            </w:pPr>
            <w:r w:rsidRPr="009B35F9">
              <w:rPr>
                <w:rFonts w:ascii="Times New Roman" w:eastAsia="Times New Roman" w:hAnsi="Times New Roman"/>
                <w:sz w:val="14"/>
                <w:szCs w:val="14"/>
              </w:rPr>
              <w:t>23.11.2017</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240 895,00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-168881,00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ITC Caspi ТОО</w:t>
            </w:r>
          </w:p>
        </w:tc>
      </w:tr>
      <w:tr w:rsidTr="000218F7">
        <w:tblPrEx>
          <w:tblW w:w="10486" w:type="dxa"/>
          <w:jc w:val="center"/>
          <w:tblLayout w:type="fixed"/>
          <w:tblLook w:val="04A0"/>
        </w:tblPrEx>
        <w:trPr>
          <w:trHeight w:val="6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10</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Финансовый центр Павлодар</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01.09.2011</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100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46,00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22.12.</w:t>
            </w:r>
          </w:p>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2017</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83 777,68</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-83731,68</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Темирханов Манарбек Бахытбекович</w:t>
            </w:r>
          </w:p>
        </w:tc>
      </w:tr>
      <w:tr w:rsidTr="000218F7">
        <w:tblPrEx>
          <w:tblW w:w="10486" w:type="dxa"/>
          <w:jc w:val="center"/>
          <w:tblLayout w:type="fixed"/>
          <w:tblLook w:val="04A0"/>
        </w:tblPrEx>
        <w:trPr>
          <w:trHeight w:val="48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11</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Ертіс - Өркені</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по разделительному балансу</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100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6 154,00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07.02.</w:t>
            </w:r>
          </w:p>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2018</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753 917,00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-747763,00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Дудин Вячеслав Вячеславович</w:t>
            </w:r>
          </w:p>
        </w:tc>
      </w:tr>
      <w:tr w:rsidTr="000218F7">
        <w:tblPrEx>
          <w:tblW w:w="10486" w:type="dxa"/>
          <w:jc w:val="center"/>
          <w:tblLayout w:type="fixed"/>
          <w:tblLook w:val="04A0"/>
        </w:tblPrEx>
        <w:trPr>
          <w:trHeight w:val="48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12</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Екі Түз СП</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08.06.2016</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18 513,00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08.02.</w:t>
            </w:r>
          </w:p>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2018</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18513,00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Екі Түз ТОО</w:t>
            </w:r>
          </w:p>
        </w:tc>
      </w:tr>
      <w:tr w:rsidTr="000218F7">
        <w:tblPrEx>
          <w:tblW w:w="10486" w:type="dxa"/>
          <w:jc w:val="center"/>
          <w:tblLayout w:type="fixed"/>
          <w:tblLook w:val="04A0"/>
        </w:tblPrEx>
        <w:trPr>
          <w:trHeight w:val="6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13</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KazAsiaInvest</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05.07.2017</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11.04.</w:t>
            </w:r>
          </w:p>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2018</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500,00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Жумадиль Оразбике Ниязовна (Аксу придорожный сервис)</w:t>
            </w:r>
          </w:p>
        </w:tc>
      </w:tr>
      <w:tr w:rsidTr="000218F7">
        <w:tblPrEx>
          <w:tblW w:w="10486" w:type="dxa"/>
          <w:jc w:val="center"/>
          <w:tblLayout w:type="fixed"/>
          <w:tblLook w:val="04A0"/>
        </w:tblPrEx>
        <w:trPr>
          <w:trHeight w:val="48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14</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"Павлодаршина</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по разделительному балансу</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31,2</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15 010,00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26.04.</w:t>
            </w:r>
          </w:p>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2018</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33 360,00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-18350,00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Каражанов Асылбек Мазанович</w:t>
            </w:r>
          </w:p>
        </w:tc>
      </w:tr>
      <w:tr w:rsidTr="000218F7">
        <w:tblPrEx>
          <w:tblW w:w="10486" w:type="dxa"/>
          <w:jc w:val="center"/>
          <w:tblLayout w:type="fixed"/>
          <w:tblLook w:val="04A0"/>
        </w:tblPrEx>
        <w:trPr>
          <w:trHeight w:val="48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15</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УКС-ПВ</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по разделительному балансу</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100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9 986,00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27.04.</w:t>
            </w:r>
          </w:p>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2018</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57 527,00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-47541,00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ТОО QazaqEngineering</w:t>
            </w:r>
          </w:p>
        </w:tc>
      </w:tr>
      <w:tr w:rsidTr="000218F7">
        <w:tblPrEx>
          <w:tblW w:w="10486" w:type="dxa"/>
          <w:jc w:val="center"/>
          <w:tblLayout w:type="fixed"/>
          <w:tblLook w:val="04A0"/>
        </w:tblPrEx>
        <w:trPr>
          <w:trHeight w:val="600"/>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16</w:t>
            </w:r>
          </w:p>
        </w:tc>
        <w:tc>
          <w:tcPr>
            <w:tcW w:w="155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Богатырь-Инвест</w:t>
            </w:r>
          </w:p>
        </w:tc>
        <w:tc>
          <w:tcPr>
            <w:tcW w:w="996"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20.04.2017</w:t>
            </w:r>
          </w:p>
        </w:tc>
        <w:tc>
          <w:tcPr>
            <w:tcW w:w="567"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10</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433,00</w:t>
            </w:r>
          </w:p>
        </w:tc>
        <w:tc>
          <w:tcPr>
            <w:tcW w:w="996"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28.12.</w:t>
            </w:r>
          </w:p>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2018</w:t>
            </w:r>
          </w:p>
        </w:tc>
        <w:tc>
          <w:tcPr>
            <w:tcW w:w="1272"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0,00</w:t>
            </w:r>
          </w:p>
        </w:tc>
        <w:tc>
          <w:tcPr>
            <w:tcW w:w="1560" w:type="dxa"/>
            <w:tcBorders>
              <w:top w:val="nil"/>
              <w:left w:val="nil"/>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433,00</w:t>
            </w:r>
          </w:p>
        </w:tc>
        <w:tc>
          <w:tcPr>
            <w:tcW w:w="1843" w:type="dxa"/>
            <w:tcBorders>
              <w:top w:val="nil"/>
              <w:left w:val="nil"/>
              <w:bottom w:val="single" w:sz="4" w:space="0" w:color="auto"/>
              <w:right w:val="single" w:sz="4" w:space="0" w:color="auto"/>
            </w:tcBorders>
            <w:shd w:val="clear" w:color="auto" w:fill="auto"/>
            <w:vAlign w:val="center"/>
            <w:hideMark/>
          </w:tcPr>
          <w:p w:rsidR="00892A2B" w:rsidRPr="009B35F9" w:rsidP="004B01B3">
            <w:pPr>
              <w:spacing w:after="0" w:line="240" w:lineRule="auto"/>
              <w:jc w:val="center"/>
              <w:outlineLvl w:val="0"/>
              <w:rPr>
                <w:rFonts w:ascii="Times New Roman" w:eastAsia="Times New Roman" w:hAnsi="Times New Roman"/>
                <w:sz w:val="14"/>
                <w:szCs w:val="14"/>
              </w:rPr>
            </w:pPr>
            <w:r w:rsidRPr="009B35F9">
              <w:rPr>
                <w:rFonts w:ascii="Times New Roman" w:eastAsia="Times New Roman" w:hAnsi="Times New Roman"/>
                <w:sz w:val="14"/>
                <w:szCs w:val="14"/>
              </w:rPr>
              <w:t>Богатырь-Инвест ТОО (ТОЗ г.Аксу)</w:t>
            </w:r>
          </w:p>
        </w:tc>
      </w:tr>
      <w:tr w:rsidTr="000218F7">
        <w:tblPrEx>
          <w:tblW w:w="10486" w:type="dxa"/>
          <w:jc w:val="center"/>
          <w:tblLayout w:type="fixed"/>
          <w:tblLook w:val="04A0"/>
        </w:tblPrEx>
        <w:trPr>
          <w:trHeight w:val="300"/>
          <w:jc w:val="center"/>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rPr>
                <w:rFonts w:ascii="Times New Roman" w:eastAsia="Times New Roman" w:hAnsi="Times New Roman"/>
                <w:b/>
                <w:sz w:val="14"/>
                <w:szCs w:val="14"/>
              </w:rPr>
            </w:pPr>
            <w:r w:rsidRPr="009B35F9">
              <w:rPr>
                <w:rFonts w:ascii="Times New Roman" w:eastAsia="Times New Roman" w:hAnsi="Times New Roman"/>
                <w:b/>
                <w:sz w:val="14"/>
                <w:szCs w:val="14"/>
              </w:rPr>
              <w:t>Итого</w:t>
            </w:r>
          </w:p>
        </w:tc>
        <w:tc>
          <w:tcPr>
            <w:tcW w:w="996" w:type="dxa"/>
            <w:tcBorders>
              <w:top w:val="nil"/>
              <w:left w:val="single" w:sz="4" w:space="0" w:color="auto"/>
              <w:bottom w:val="single" w:sz="4" w:space="0" w:color="auto"/>
              <w:right w:val="single" w:sz="4" w:space="0" w:color="auto"/>
            </w:tcBorders>
            <w:shd w:val="clear" w:color="auto" w:fill="auto"/>
            <w:vAlign w:val="center"/>
          </w:tcPr>
          <w:p w:rsidR="00892A2B" w:rsidRPr="009B35F9" w:rsidP="004B01B3">
            <w:pPr>
              <w:spacing w:after="0" w:line="240" w:lineRule="auto"/>
              <w:jc w:val="center"/>
              <w:rPr>
                <w:rFonts w:ascii="Times New Roman" w:eastAsia="Times New Roman" w:hAnsi="Times New Roman"/>
                <w:b/>
                <w:sz w:val="14"/>
                <w:szCs w:val="1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92A2B" w:rsidRPr="009B35F9" w:rsidP="004B01B3">
            <w:pPr>
              <w:spacing w:after="0" w:line="240" w:lineRule="auto"/>
              <w:jc w:val="center"/>
              <w:rPr>
                <w:rFonts w:ascii="Times New Roman" w:eastAsia="Times New Roman" w:hAnsi="Times New Roman"/>
                <w:b/>
                <w:sz w:val="14"/>
                <w:szCs w:val="14"/>
              </w:rPr>
            </w:pP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sz w:val="14"/>
                <w:szCs w:val="14"/>
              </w:rPr>
            </w:pPr>
            <w:r w:rsidRPr="009B35F9">
              <w:rPr>
                <w:rFonts w:ascii="Times New Roman" w:eastAsia="Times New Roman" w:hAnsi="Times New Roman"/>
                <w:b/>
                <w:sz w:val="14"/>
                <w:szCs w:val="14"/>
              </w:rPr>
              <w:t>605 818,50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sz w:val="14"/>
                <w:szCs w:val="14"/>
              </w:rPr>
            </w:pP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b/>
                <w:sz w:val="14"/>
                <w:szCs w:val="14"/>
              </w:rPr>
            </w:pPr>
            <w:r w:rsidRPr="009B35F9">
              <w:rPr>
                <w:rFonts w:ascii="Times New Roman" w:eastAsia="Times New Roman" w:hAnsi="Times New Roman"/>
                <w:b/>
                <w:sz w:val="14"/>
                <w:szCs w:val="14"/>
              </w:rPr>
              <w:t>1 703 879,18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92A2B" w:rsidRPr="009B35F9" w:rsidP="004B01B3">
            <w:pPr>
              <w:spacing w:after="0" w:line="240" w:lineRule="auto"/>
              <w:jc w:val="center"/>
              <w:rPr>
                <w:rFonts w:ascii="Times New Roman" w:eastAsia="Times New Roman" w:hAnsi="Times New Roman"/>
                <w:b/>
                <w:sz w:val="14"/>
                <w:szCs w:val="14"/>
              </w:rPr>
            </w:pPr>
            <w:r w:rsidRPr="009B35F9">
              <w:rPr>
                <w:rFonts w:ascii="Times New Roman" w:eastAsia="Times New Roman" w:hAnsi="Times New Roman"/>
                <w:b/>
                <w:sz w:val="14"/>
                <w:szCs w:val="14"/>
              </w:rPr>
              <w:t>-1 098 060,68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92A2B" w:rsidRPr="009B35F9" w:rsidP="004B01B3">
            <w:pPr>
              <w:spacing w:after="0" w:line="240" w:lineRule="auto"/>
              <w:jc w:val="center"/>
              <w:rPr>
                <w:rFonts w:ascii="Times New Roman" w:eastAsia="Times New Roman" w:hAnsi="Times New Roman"/>
                <w:sz w:val="14"/>
                <w:szCs w:val="14"/>
              </w:rPr>
            </w:pPr>
          </w:p>
        </w:tc>
      </w:tr>
    </w:tbl>
    <w:p w:rsidR="00892A2B" w:rsidRPr="009B35F9" w:rsidP="004B01B3">
      <w:pPr>
        <w:tabs>
          <w:tab w:val="left" w:pos="567"/>
        </w:tabs>
        <w:spacing w:after="0" w:line="240" w:lineRule="auto"/>
        <w:contextualSpacing/>
        <w:jc w:val="both"/>
        <w:rPr>
          <w:rFonts w:ascii="Times New Roman" w:hAnsi="Times New Roman"/>
          <w:sz w:val="28"/>
          <w:szCs w:val="28"/>
        </w:rPr>
      </w:pPr>
      <w:r w:rsidRPr="009B35F9">
        <w:rPr>
          <w:rFonts w:ascii="Times New Roman" w:hAnsi="Times New Roman"/>
          <w:b/>
          <w:sz w:val="28"/>
          <w:szCs w:val="28"/>
        </w:rPr>
        <w:tab/>
      </w:r>
      <w:r w:rsidRPr="009B35F9" w:rsidR="004A5F75">
        <w:rPr>
          <w:rFonts w:ascii="Times New Roman" w:hAnsi="Times New Roman"/>
          <w:b/>
          <w:sz w:val="28"/>
          <w:szCs w:val="28"/>
        </w:rPr>
        <w:t>9</w:t>
      </w:r>
      <w:r w:rsidRPr="009B35F9">
        <w:rPr>
          <w:rFonts w:ascii="Times New Roman" w:hAnsi="Times New Roman"/>
          <w:sz w:val="28"/>
          <w:szCs w:val="28"/>
        </w:rPr>
        <w:t xml:space="preserve">.Таким образом, Обществом с момента создания передано в конкурентную среду 16 объектов, при этом следует отметить, что стоимость 6 проданных организаций значительно ниже себестоимости вложенных в них инвестиций. В результате  с момента создания Общества  его убыток от продажи доли участия дочерних и зависимых  организаций  составил -  (1098 060,68) тыс. тенге, в том числе за аудируемый период – </w:t>
      </w:r>
      <w:r w:rsidRPr="009B35F9">
        <w:rPr>
          <w:rFonts w:ascii="Times New Roman" w:hAnsi="Times New Roman"/>
          <w:b/>
          <w:sz w:val="28"/>
          <w:szCs w:val="28"/>
        </w:rPr>
        <w:t>(1 093 432,6</w:t>
      </w:r>
      <w:r w:rsidRPr="009B35F9">
        <w:rPr>
          <w:rFonts w:ascii="Times New Roman" w:hAnsi="Times New Roman"/>
          <w:sz w:val="28"/>
          <w:szCs w:val="28"/>
        </w:rPr>
        <w:t xml:space="preserve"> тыс. тенге), что </w:t>
      </w:r>
      <w:r w:rsidRPr="009B35F9">
        <w:rPr>
          <w:rFonts w:ascii="Times New Roman" w:hAnsi="Times New Roman"/>
          <w:sz w:val="28"/>
          <w:szCs w:val="28"/>
        </w:rPr>
        <w:t xml:space="preserve"> указывает о принятии экономически не </w:t>
      </w:r>
      <w:r w:rsidRPr="009B35F9">
        <w:rPr>
          <w:rFonts w:ascii="Times New Roman" w:eastAsia="Times New Roman" w:hAnsi="Times New Roman"/>
          <w:sz w:val="28"/>
          <w:szCs w:val="28"/>
        </w:rPr>
        <w:t xml:space="preserve">неэффективного решения и соответственно  о </w:t>
      </w:r>
      <w:r w:rsidRPr="009B35F9">
        <w:rPr>
          <w:rFonts w:ascii="Times New Roman" w:hAnsi="Times New Roman"/>
          <w:sz w:val="28"/>
          <w:szCs w:val="28"/>
        </w:rPr>
        <w:t>неэффективно</w:t>
      </w:r>
      <w:r w:rsidRPr="009B35F9">
        <w:rPr>
          <w:rFonts w:ascii="Times New Roman" w:hAnsi="Times New Roman"/>
          <w:sz w:val="28"/>
          <w:szCs w:val="28"/>
        </w:rPr>
        <w:t xml:space="preserve">сти </w:t>
      </w:r>
      <w:r w:rsidRPr="009B35F9">
        <w:rPr>
          <w:rFonts w:ascii="Times New Roman" w:hAnsi="Times New Roman"/>
          <w:sz w:val="28"/>
          <w:szCs w:val="28"/>
        </w:rPr>
        <w:t>использовани</w:t>
      </w:r>
      <w:r w:rsidRPr="009B35F9">
        <w:rPr>
          <w:rFonts w:ascii="Times New Roman" w:hAnsi="Times New Roman"/>
          <w:sz w:val="28"/>
          <w:szCs w:val="28"/>
        </w:rPr>
        <w:t>я</w:t>
      </w:r>
      <w:r w:rsidRPr="009B35F9">
        <w:rPr>
          <w:rFonts w:ascii="Times New Roman" w:hAnsi="Times New Roman"/>
          <w:sz w:val="28"/>
          <w:szCs w:val="28"/>
        </w:rPr>
        <w:t xml:space="preserve"> активов Общества.</w:t>
      </w:r>
      <w:r w:rsidRPr="009B35F9">
        <w:rPr>
          <w:rFonts w:ascii="Times New Roman" w:eastAsia="Times New Roman" w:hAnsi="Times New Roman"/>
          <w:sz w:val="28"/>
          <w:szCs w:val="28"/>
        </w:rPr>
        <w:t xml:space="preserve"> </w:t>
      </w:r>
    </w:p>
    <w:p w:rsidR="00BB0478" w:rsidRPr="009B35F9" w:rsidP="004B01B3">
      <w:pPr>
        <w:tabs>
          <w:tab w:val="left" w:pos="284"/>
        </w:tabs>
        <w:spacing w:after="0" w:line="240" w:lineRule="auto"/>
        <w:ind w:firstLine="709"/>
        <w:jc w:val="both"/>
        <w:rPr>
          <w:rFonts w:ascii="Times New Roman" w:eastAsia="Times New Roman" w:hAnsi="Times New Roman"/>
          <w:bCs/>
          <w:color w:val="000000"/>
          <w:sz w:val="28"/>
          <w:szCs w:val="28"/>
          <w:lang w:eastAsia="ru-RU"/>
        </w:rPr>
      </w:pPr>
      <w:r w:rsidRPr="009B35F9">
        <w:rPr>
          <w:rFonts w:ascii="Times New Roman" w:eastAsia="Times New Roman" w:hAnsi="Times New Roman"/>
          <w:bCs/>
          <w:color w:val="000000"/>
          <w:sz w:val="28"/>
          <w:szCs w:val="28"/>
          <w:lang w:eastAsia="ru-RU"/>
        </w:rPr>
        <w:t>Налоговый учет Обществом ведется в соответствии с</w:t>
      </w:r>
      <w:r w:rsidRPr="009B35F9">
        <w:rPr>
          <w:rFonts w:ascii="Times New Roman" w:hAnsi="Times New Roman"/>
          <w:sz w:val="28"/>
          <w:szCs w:val="28"/>
        </w:rPr>
        <w:t xml:space="preserve"> Налоговой учетной политикой Общества, утвержденной решением Совета директоров Общества от 11.01.2019 года №138 (далее – Налоговая учетная политика).</w:t>
      </w:r>
    </w:p>
    <w:p w:rsidR="00BB0478"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ходе аудита установлены следующие нарушения налогового законодательства.</w:t>
      </w:r>
    </w:p>
    <w:p w:rsidR="00BB0478"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10</w:t>
      </w:r>
      <w:r w:rsidRPr="009B35F9">
        <w:rPr>
          <w:rFonts w:ascii="Times New Roman" w:hAnsi="Times New Roman"/>
          <w:b/>
          <w:sz w:val="28"/>
          <w:szCs w:val="28"/>
        </w:rPr>
        <w:t>.</w:t>
      </w:r>
      <w:r w:rsidRPr="009B35F9">
        <w:rPr>
          <w:rFonts w:ascii="Times New Roman" w:hAnsi="Times New Roman"/>
          <w:sz w:val="28"/>
          <w:szCs w:val="28"/>
        </w:rPr>
        <w:t xml:space="preserve"> Так, в нарушение подпункта 4) пункта 1 статьи 413, пунктов 1, 3 статьи 525 Кодекса </w:t>
      </w:r>
      <w:r w:rsidRPr="009B35F9" w:rsidR="003A52B0">
        <w:rPr>
          <w:rFonts w:ascii="Times New Roman" w:hAnsi="Times New Roman"/>
          <w:sz w:val="28"/>
          <w:szCs w:val="28"/>
        </w:rPr>
        <w:t>о налогах и других обязательных платежах в бюджет</w:t>
      </w:r>
      <w:r w:rsidRPr="009B35F9">
        <w:rPr>
          <w:rFonts w:ascii="Times New Roman" w:hAnsi="Times New Roman"/>
          <w:sz w:val="28"/>
          <w:szCs w:val="28"/>
        </w:rPr>
        <w:t xml:space="preserve"> Обществом не своевременно выписаны 4 ЭСФ (электронные счет-фактуры), а также не своевременно представлены формы 701.01 «Расчет текущих платежей» на 2019 год, а также форма 700.00 «Декларация по налогу на транспортные средства, по земельному налогу и налогу на имущество» за 2017 год.</w:t>
      </w:r>
    </w:p>
    <w:p w:rsidR="00BB0478"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1</w:t>
      </w:r>
      <w:r w:rsidRPr="009B35F9" w:rsidR="004A5F75">
        <w:rPr>
          <w:rFonts w:ascii="Times New Roman" w:hAnsi="Times New Roman"/>
          <w:b/>
          <w:sz w:val="28"/>
          <w:szCs w:val="28"/>
        </w:rPr>
        <w:t>1</w:t>
      </w:r>
      <w:r w:rsidRPr="009B35F9">
        <w:rPr>
          <w:rFonts w:ascii="Times New Roman" w:hAnsi="Times New Roman"/>
          <w:b/>
          <w:sz w:val="28"/>
          <w:szCs w:val="28"/>
        </w:rPr>
        <w:t>.</w:t>
      </w:r>
      <w:r w:rsidRPr="009B35F9">
        <w:rPr>
          <w:rFonts w:ascii="Times New Roman" w:hAnsi="Times New Roman"/>
          <w:sz w:val="28"/>
          <w:szCs w:val="28"/>
        </w:rPr>
        <w:t xml:space="preserve"> В нарушение пункта 2 статьи 564 Налогового Кодекса Республики Казахстан Обществом не верно исчислена плата за пользование земельными участками по городу Аксу по двум договорам временного возмездного землепользования, в городе Экибастузе по одному договору, которые привели к неполному зачислению арендной платы на общую сумму 906,4 тыс. тенге,  и оплате пени в сумме 15,5 тыс.тенге. </w:t>
      </w:r>
    </w:p>
    <w:p w:rsidR="00BB0478"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1</w:t>
      </w:r>
      <w:r w:rsidRPr="009B35F9" w:rsidR="004A5F75">
        <w:rPr>
          <w:rFonts w:ascii="Times New Roman" w:hAnsi="Times New Roman"/>
          <w:b/>
          <w:sz w:val="28"/>
          <w:szCs w:val="28"/>
        </w:rPr>
        <w:t>2</w:t>
      </w:r>
      <w:r w:rsidRPr="009B35F9">
        <w:rPr>
          <w:rFonts w:ascii="Times New Roman" w:hAnsi="Times New Roman"/>
          <w:b/>
          <w:sz w:val="28"/>
          <w:szCs w:val="28"/>
        </w:rPr>
        <w:t>.</w:t>
      </w:r>
      <w:r w:rsidRPr="009B35F9">
        <w:rPr>
          <w:rFonts w:ascii="Times New Roman" w:hAnsi="Times New Roman"/>
          <w:sz w:val="28"/>
          <w:szCs w:val="28"/>
        </w:rPr>
        <w:t xml:space="preserve"> В нарушении подпункта 1 пункта 2 статьи 211 Налогового Кодекса Республики Казахстан Обществом в 2018 году в двух случаях при представлении дополнительной формы 851.00 «Расчетов сумм текущих платежей за пользование земельными участками» не верно указаны суммы платежей, подлежащих уменьшению.</w:t>
      </w:r>
    </w:p>
    <w:p w:rsidR="00BB0478"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1</w:t>
      </w:r>
      <w:r w:rsidRPr="009B35F9" w:rsidR="004A5F75">
        <w:rPr>
          <w:rFonts w:ascii="Times New Roman" w:hAnsi="Times New Roman"/>
          <w:b/>
          <w:sz w:val="28"/>
          <w:szCs w:val="28"/>
        </w:rPr>
        <w:t>3</w:t>
      </w:r>
      <w:r w:rsidRPr="009B35F9">
        <w:rPr>
          <w:rFonts w:ascii="Times New Roman" w:hAnsi="Times New Roman"/>
          <w:b/>
          <w:sz w:val="28"/>
          <w:szCs w:val="28"/>
        </w:rPr>
        <w:t>.</w:t>
      </w:r>
      <w:r w:rsidRPr="009B35F9">
        <w:rPr>
          <w:rFonts w:ascii="Times New Roman" w:hAnsi="Times New Roman"/>
          <w:sz w:val="28"/>
          <w:szCs w:val="28"/>
        </w:rPr>
        <w:t xml:space="preserve"> В нарушение пункта 27 раздела 8 Контракта на добычу поваренной соли на месторождении «Жаксытуз» в Майском районе Павлодарской области № 258 от 20.01.2016 года Обществом ненадлежаще исполнено условие контракта повлекшее недопоступление ежегодного отчисления на социально-экономическое развитие региона и развитие его инфраструктуры в размере </w:t>
      </w:r>
      <w:r w:rsidRPr="009B35F9">
        <w:rPr>
          <w:rFonts w:ascii="Times New Roman" w:hAnsi="Times New Roman"/>
          <w:b/>
          <w:sz w:val="28"/>
          <w:szCs w:val="28"/>
        </w:rPr>
        <w:t>1166,6 тыс. тенге</w:t>
      </w:r>
      <w:r w:rsidRPr="009B35F9">
        <w:rPr>
          <w:rFonts w:ascii="Times New Roman" w:hAnsi="Times New Roman"/>
          <w:sz w:val="28"/>
          <w:szCs w:val="28"/>
        </w:rPr>
        <w:t>.</w:t>
      </w:r>
    </w:p>
    <w:p w:rsidR="00F62381" w:rsidRPr="009B35F9" w:rsidP="004B01B3">
      <w:pPr>
        <w:spacing w:after="0" w:line="240" w:lineRule="auto"/>
        <w:ind w:firstLine="709"/>
        <w:jc w:val="both"/>
        <w:rPr>
          <w:rFonts w:ascii="Times New Roman" w:hAnsi="Times New Roman"/>
          <w:sz w:val="28"/>
          <w:szCs w:val="28"/>
        </w:rPr>
      </w:pPr>
      <w:r w:rsidRPr="009B35F9">
        <w:rPr>
          <w:rFonts w:ascii="Times New Roman" w:eastAsia="Times New Roman" w:hAnsi="Times New Roman"/>
          <w:bCs/>
          <w:color w:val="000000"/>
          <w:sz w:val="28"/>
          <w:szCs w:val="28"/>
          <w:lang w:eastAsia="ru-RU"/>
        </w:rPr>
        <w:t xml:space="preserve">Как показал анализ финансово-хозяйственной деятельности Общества, в целом по итогам деятельности в динамике увеличивается накопленный убыток и по состоянию на 31.12.2019 года составляет по оперативным данным Общества сумму 3753,1 млн.тенге, </w:t>
      </w:r>
      <w:r w:rsidRPr="009B35F9">
        <w:rPr>
          <w:rFonts w:ascii="Times New Roman" w:hAnsi="Times New Roman"/>
          <w:sz w:val="28"/>
          <w:szCs w:val="28"/>
        </w:rPr>
        <w:t xml:space="preserve">по сравнению с 2016 годом убыток увеличен на 2,3 раза, или на 133%, а с 2011 года увеличился в </w:t>
      </w:r>
      <w:r w:rsidRPr="009B35F9" w:rsidR="0030767E">
        <w:rPr>
          <w:rFonts w:ascii="Times New Roman" w:hAnsi="Times New Roman"/>
          <w:sz w:val="28"/>
          <w:szCs w:val="28"/>
        </w:rPr>
        <w:t xml:space="preserve">                      </w:t>
      </w:r>
      <w:r w:rsidRPr="009B35F9">
        <w:rPr>
          <w:rFonts w:ascii="Times New Roman" w:hAnsi="Times New Roman"/>
          <w:b/>
          <w:sz w:val="28"/>
          <w:szCs w:val="28"/>
        </w:rPr>
        <w:t>70</w:t>
      </w:r>
      <w:r w:rsidRPr="009B35F9">
        <w:rPr>
          <w:rFonts w:ascii="Times New Roman" w:hAnsi="Times New Roman"/>
          <w:sz w:val="28"/>
          <w:szCs w:val="28"/>
        </w:rPr>
        <w:t xml:space="preserve"> раз </w:t>
      </w:r>
      <w:r w:rsidRPr="009B35F9">
        <w:rPr>
          <w:rFonts w:ascii="Times New Roman" w:hAnsi="Times New Roman"/>
          <w:b/>
          <w:sz w:val="28"/>
          <w:szCs w:val="28"/>
        </w:rPr>
        <w:t>(!).</w:t>
      </w:r>
    </w:p>
    <w:p w:rsidR="00F62381" w:rsidRPr="009B35F9" w:rsidP="004B01B3">
      <w:pPr>
        <w:tabs>
          <w:tab w:val="left" w:pos="6690"/>
        </w:tabs>
        <w:spacing w:after="0" w:line="240" w:lineRule="auto"/>
        <w:ind w:firstLine="709"/>
        <w:jc w:val="both"/>
        <w:rPr>
          <w:rFonts w:ascii="Times New Roman" w:hAnsi="Times New Roman"/>
          <w:sz w:val="28"/>
          <w:szCs w:val="28"/>
        </w:rPr>
      </w:pPr>
      <w:r w:rsidRPr="008A52C6">
        <w:rPr>
          <w:rFonts w:ascii="Times New Roman" w:hAnsi="Times New Roman"/>
          <w:sz w:val="28"/>
          <w:szCs w:val="28"/>
        </w:rPr>
        <w:t>Основной причиной убыточности Общества является наличие дебиторской задолженности</w:t>
      </w:r>
      <w:r w:rsidRPr="008A52C6">
        <w:rPr>
          <w:rFonts w:ascii="Times New Roman" w:hAnsi="Times New Roman"/>
          <w:sz w:val="28"/>
          <w:szCs w:val="28"/>
          <w:lang w:val="kk-KZ"/>
        </w:rPr>
        <w:t>, продажа 6-ти дочерних организации по ценам ниже себестоимости инвестиций,</w:t>
      </w:r>
      <w:r w:rsidRPr="008A52C6" w:rsidR="002451C1">
        <w:rPr>
          <w:rFonts w:ascii="Times New Roman" w:hAnsi="Times New Roman"/>
          <w:sz w:val="28"/>
          <w:szCs w:val="28"/>
          <w:lang w:val="kk-KZ"/>
        </w:rPr>
        <w:t xml:space="preserve"> и др.</w:t>
      </w:r>
    </w:p>
    <w:p w:rsidR="00F6238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Доходы и расходы в аудируемом периоде увеличены более 10-ти раз, что связано со строительством и продажей жилых домов/квартиры в 2019 году.</w:t>
      </w:r>
    </w:p>
    <w:p w:rsidR="002A47E8" w:rsidRPr="009B35F9" w:rsidP="004B01B3">
      <w:pPr>
        <w:tabs>
          <w:tab w:val="left" w:pos="284"/>
        </w:tabs>
        <w:spacing w:after="0" w:line="240" w:lineRule="auto"/>
        <w:ind w:firstLine="567"/>
        <w:jc w:val="both"/>
        <w:rPr>
          <w:rFonts w:ascii="Times New Roman" w:eastAsia="Times New Roman" w:hAnsi="Times New Roman"/>
          <w:b/>
          <w:bCs/>
          <w:i/>
          <w:sz w:val="28"/>
          <w:szCs w:val="28"/>
          <w:lang w:eastAsia="ru-RU"/>
        </w:rPr>
      </w:pPr>
      <w:r w:rsidRPr="009B35F9">
        <w:rPr>
          <w:rFonts w:ascii="Times New Roman" w:eastAsia="Times New Roman" w:hAnsi="Times New Roman"/>
          <w:b/>
          <w:bCs/>
          <w:i/>
          <w:sz w:val="28"/>
          <w:szCs w:val="28"/>
          <w:lang w:eastAsia="ru-RU"/>
        </w:rPr>
        <w:t>Анализ эффективности использования средств, поступивших из государственного бюджета, в том числе для реализации государственных инвестиционных проектов показал.</w:t>
      </w:r>
    </w:p>
    <w:p w:rsidR="002A47E8" w:rsidRPr="009B35F9" w:rsidP="004B01B3">
      <w:pPr>
        <w:tabs>
          <w:tab w:val="left" w:pos="284"/>
        </w:tabs>
        <w:spacing w:after="0" w:line="240" w:lineRule="auto"/>
        <w:ind w:firstLine="567"/>
        <w:jc w:val="both"/>
        <w:rPr>
          <w:rFonts w:ascii="Times New Roman" w:eastAsia="Times New Roman" w:hAnsi="Times New Roman"/>
          <w:bCs/>
          <w:sz w:val="20"/>
          <w:szCs w:val="20"/>
          <w:lang w:eastAsia="ru-RU"/>
        </w:rPr>
      </w:pPr>
      <w:r w:rsidRPr="009B35F9">
        <w:rPr>
          <w:rFonts w:ascii="Times New Roman" w:eastAsia="Times New Roman" w:hAnsi="Times New Roman"/>
          <w:bCs/>
          <w:sz w:val="28"/>
          <w:szCs w:val="28"/>
          <w:lang w:eastAsia="ru-RU"/>
        </w:rPr>
        <w:t xml:space="preserve">По информации Управления экономики и бюджетного планирования Павлодарской области Обществом реализованы следующие государственные инвестиционные проекты путем формирования уставного капитала </w:t>
      </w:r>
      <w:r w:rsidRPr="009B35F9">
        <w:rPr>
          <w:rFonts w:ascii="Times New Roman" w:eastAsia="Times New Roman" w:hAnsi="Times New Roman"/>
          <w:bCs/>
          <w:sz w:val="20"/>
          <w:szCs w:val="20"/>
          <w:lang w:eastAsia="ru-RU"/>
        </w:rPr>
        <w:t xml:space="preserve">Общества. </w:t>
      </w:r>
    </w:p>
    <w:tbl>
      <w:tblPr>
        <w:tblW w:w="9832" w:type="dxa"/>
        <w:tblLook w:val="04A0"/>
      </w:tblPr>
      <w:tblGrid>
        <w:gridCol w:w="580"/>
        <w:gridCol w:w="1481"/>
        <w:gridCol w:w="4597"/>
        <w:gridCol w:w="1587"/>
        <w:gridCol w:w="1587"/>
      </w:tblGrid>
      <w:tr w:rsidTr="00986D20">
        <w:tblPrEx>
          <w:tblW w:w="9832" w:type="dxa"/>
          <w:tblLook w:val="04A0"/>
        </w:tblPrEx>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2A47E8" w:rsidRPr="009B35F9" w:rsidP="004B01B3">
            <w:pPr>
              <w:spacing w:after="0" w:line="240" w:lineRule="auto"/>
              <w:jc w:val="center"/>
              <w:rPr>
                <w:rFonts w:ascii="Times New Roman" w:eastAsia="Times New Roman" w:hAnsi="Times New Roman"/>
                <w:b/>
                <w:bCs/>
                <w:sz w:val="20"/>
                <w:szCs w:val="20"/>
                <w:lang w:eastAsia="ru-RU"/>
              </w:rPr>
            </w:pPr>
            <w:r w:rsidRPr="009B35F9">
              <w:rPr>
                <w:rFonts w:ascii="Times New Roman" w:eastAsia="Times New Roman" w:hAnsi="Times New Roman"/>
                <w:b/>
                <w:bCs/>
                <w:sz w:val="20"/>
                <w:szCs w:val="20"/>
                <w:lang w:eastAsia="ru-RU"/>
              </w:rPr>
              <w:t>№ п/п</w:t>
            </w:r>
          </w:p>
        </w:tc>
        <w:tc>
          <w:tcPr>
            <w:tcW w:w="1481" w:type="dxa"/>
            <w:tcBorders>
              <w:top w:val="single" w:sz="4" w:space="0" w:color="auto"/>
              <w:left w:val="nil"/>
              <w:bottom w:val="single" w:sz="4" w:space="0" w:color="auto"/>
              <w:right w:val="single" w:sz="4" w:space="0" w:color="auto"/>
            </w:tcBorders>
            <w:shd w:val="clear" w:color="auto" w:fill="auto"/>
            <w:hideMark/>
          </w:tcPr>
          <w:p w:rsidR="002A47E8" w:rsidRPr="009B35F9" w:rsidP="004B01B3">
            <w:pPr>
              <w:spacing w:after="0" w:line="240" w:lineRule="auto"/>
              <w:jc w:val="center"/>
              <w:rPr>
                <w:rFonts w:ascii="Times New Roman" w:eastAsia="Times New Roman" w:hAnsi="Times New Roman"/>
                <w:b/>
                <w:bCs/>
                <w:sz w:val="20"/>
                <w:szCs w:val="20"/>
                <w:lang w:eastAsia="ru-RU"/>
              </w:rPr>
            </w:pPr>
            <w:r w:rsidRPr="009B35F9">
              <w:rPr>
                <w:rFonts w:ascii="Times New Roman" w:eastAsia="Times New Roman" w:hAnsi="Times New Roman"/>
                <w:b/>
                <w:bCs/>
                <w:sz w:val="20"/>
                <w:szCs w:val="20"/>
                <w:lang w:eastAsia="ru-RU"/>
              </w:rPr>
              <w:t>Период реализации</w:t>
            </w:r>
          </w:p>
        </w:tc>
        <w:tc>
          <w:tcPr>
            <w:tcW w:w="4597" w:type="dxa"/>
            <w:tcBorders>
              <w:top w:val="single" w:sz="4" w:space="0" w:color="auto"/>
              <w:left w:val="nil"/>
              <w:bottom w:val="single" w:sz="4" w:space="0" w:color="auto"/>
              <w:right w:val="single" w:sz="4" w:space="0" w:color="auto"/>
            </w:tcBorders>
            <w:shd w:val="clear" w:color="auto" w:fill="auto"/>
            <w:hideMark/>
          </w:tcPr>
          <w:p w:rsidR="002A47E8" w:rsidRPr="009B35F9" w:rsidP="004B01B3">
            <w:pPr>
              <w:spacing w:after="0" w:line="240" w:lineRule="auto"/>
              <w:jc w:val="center"/>
              <w:rPr>
                <w:rFonts w:ascii="Times New Roman" w:eastAsia="Times New Roman" w:hAnsi="Times New Roman"/>
                <w:b/>
                <w:bCs/>
                <w:sz w:val="20"/>
                <w:szCs w:val="20"/>
                <w:lang w:eastAsia="ru-RU"/>
              </w:rPr>
            </w:pPr>
            <w:r w:rsidRPr="009B35F9">
              <w:rPr>
                <w:rFonts w:ascii="Times New Roman" w:eastAsia="Times New Roman" w:hAnsi="Times New Roman"/>
                <w:b/>
                <w:bCs/>
                <w:sz w:val="20"/>
                <w:szCs w:val="20"/>
                <w:lang w:eastAsia="ru-RU"/>
              </w:rPr>
              <w:t>Инвестиционные проекты</w:t>
            </w:r>
          </w:p>
        </w:tc>
        <w:tc>
          <w:tcPr>
            <w:tcW w:w="1587" w:type="dxa"/>
            <w:tcBorders>
              <w:top w:val="single" w:sz="4" w:space="0" w:color="auto"/>
              <w:left w:val="nil"/>
              <w:bottom w:val="single" w:sz="4" w:space="0" w:color="auto"/>
              <w:right w:val="single" w:sz="4" w:space="0" w:color="auto"/>
            </w:tcBorders>
            <w:shd w:val="clear" w:color="auto" w:fill="auto"/>
            <w:hideMark/>
          </w:tcPr>
          <w:p w:rsidR="002A47E8" w:rsidRPr="009B35F9" w:rsidP="004B01B3">
            <w:pPr>
              <w:spacing w:after="0" w:line="240" w:lineRule="auto"/>
              <w:jc w:val="center"/>
              <w:rPr>
                <w:rFonts w:ascii="Times New Roman" w:eastAsia="Times New Roman" w:hAnsi="Times New Roman"/>
                <w:b/>
                <w:bCs/>
                <w:sz w:val="20"/>
                <w:szCs w:val="20"/>
                <w:lang w:eastAsia="ru-RU"/>
              </w:rPr>
            </w:pPr>
            <w:r w:rsidRPr="009B35F9">
              <w:rPr>
                <w:rFonts w:ascii="Times New Roman" w:eastAsia="Times New Roman" w:hAnsi="Times New Roman"/>
                <w:b/>
                <w:bCs/>
                <w:sz w:val="20"/>
                <w:szCs w:val="20"/>
                <w:lang w:eastAsia="ru-RU"/>
              </w:rPr>
              <w:t>Сумма, выделенных средств, тыс. тенге</w:t>
            </w:r>
          </w:p>
        </w:tc>
        <w:tc>
          <w:tcPr>
            <w:tcW w:w="1587" w:type="dxa"/>
            <w:tcBorders>
              <w:top w:val="single" w:sz="4" w:space="0" w:color="auto"/>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b/>
                <w:bCs/>
                <w:sz w:val="20"/>
                <w:szCs w:val="20"/>
                <w:lang w:eastAsia="ru-RU"/>
              </w:rPr>
            </w:pPr>
            <w:r w:rsidRPr="009B35F9">
              <w:rPr>
                <w:rFonts w:ascii="Times New Roman" w:eastAsia="Times New Roman" w:hAnsi="Times New Roman"/>
                <w:b/>
                <w:bCs/>
                <w:sz w:val="20"/>
                <w:szCs w:val="20"/>
                <w:lang w:eastAsia="ru-RU"/>
              </w:rPr>
              <w:t>Статус проекта</w:t>
            </w:r>
          </w:p>
        </w:tc>
      </w:tr>
      <w:tr w:rsidTr="00986D20">
        <w:tblPrEx>
          <w:tblW w:w="9832" w:type="dxa"/>
          <w:tblLook w:val="04A0"/>
        </w:tblPrEx>
        <w:trPr>
          <w:trHeight w:val="9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1</w:t>
            </w:r>
          </w:p>
        </w:tc>
        <w:tc>
          <w:tcPr>
            <w:tcW w:w="1481"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2011 год</w:t>
            </w: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Формирование и увеличение уставного капитала АО «Национальная компания Социально предпринимательская корпорация «Павлодар» (в целях обеспечения деятельности продовольствия стабилизационного фонда)</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200 000,0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74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2013 год</w:t>
            </w: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Формирование или увеличение уставного капитала юридических лиц (УСХ для реализации программы «Жайлау-Павлодар»)</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200 000,0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70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3</w:t>
            </w:r>
          </w:p>
        </w:tc>
        <w:tc>
          <w:tcPr>
            <w:tcW w:w="1481" w:type="dxa"/>
            <w:vMerge/>
            <w:tcBorders>
              <w:top w:val="nil"/>
              <w:left w:val="single" w:sz="4" w:space="0" w:color="auto"/>
              <w:bottom w:val="single" w:sz="4" w:space="0" w:color="000000"/>
              <w:right w:val="single" w:sz="4" w:space="0" w:color="auto"/>
            </w:tcBorders>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АО «Национальная компания Социально предпринимательская корпорация «Павлодар» (для закупа систем и оборудования тепличного комплекса)</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150 000,0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9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4</w:t>
            </w:r>
          </w:p>
        </w:tc>
        <w:tc>
          <w:tcPr>
            <w:tcW w:w="1481"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2015 год</w:t>
            </w: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СПК «Павлодар» с целью реализации проекта «Модернизация акционерного общества «Трамвайное управление города Павлодара»</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50 000,0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8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5</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2016 год</w:t>
            </w: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СПК «Павлодар» с целью реализации проекта «Модернизация акционерного общества «Трамвайное управление города Павлодара»</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285 787,0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10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6</w:t>
            </w:r>
          </w:p>
        </w:tc>
        <w:tc>
          <w:tcPr>
            <w:tcW w:w="1481" w:type="dxa"/>
            <w:vMerge/>
            <w:tcBorders>
              <w:top w:val="nil"/>
              <w:left w:val="single" w:sz="4" w:space="0" w:color="auto"/>
              <w:bottom w:val="single" w:sz="4" w:space="0" w:color="000000"/>
              <w:right w:val="single" w:sz="4" w:space="0" w:color="auto"/>
            </w:tcBorders>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субъектов квазигосударственного сектора в рамках содействия устойчивому развитию и росту Республики Казахстан (</w:t>
            </w:r>
            <w:r w:rsidRPr="009B35F9">
              <w:rPr>
                <w:rFonts w:ascii="Times New Roman" w:eastAsia="Times New Roman" w:hAnsi="Times New Roman"/>
                <w:b/>
                <w:bCs/>
                <w:sz w:val="20"/>
                <w:szCs w:val="20"/>
                <w:lang w:eastAsia="ru-RU"/>
              </w:rPr>
              <w:t xml:space="preserve">ЦТ </w:t>
            </w:r>
            <w:r w:rsidRPr="009B35F9">
              <w:rPr>
                <w:rFonts w:ascii="Times New Roman" w:eastAsia="Times New Roman" w:hAnsi="Times New Roman"/>
                <w:sz w:val="20"/>
                <w:szCs w:val="20"/>
                <w:lang w:eastAsia="ru-RU"/>
              </w:rPr>
              <w:t>«Модернизация акционерного общества «трамвайное управление города Павлодара»)</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910 000,0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8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7</w:t>
            </w:r>
          </w:p>
        </w:tc>
        <w:tc>
          <w:tcPr>
            <w:tcW w:w="1481"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2017 год</w:t>
            </w: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СПК «Павлодар» с целью реализации проекта «Модернизация акционерного общества «трамвайное управление города Павлодара»</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282 100,0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8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8</w:t>
            </w:r>
          </w:p>
        </w:tc>
        <w:tc>
          <w:tcPr>
            <w:tcW w:w="14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2018 год</w:t>
            </w: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АО «НК «СПК «Павлодар» с целью реализации проекта «Строительство 2-х 9-тиэтажных, 2-хподъездных, жилых домов по адресу г. Павлодар, ул. Генерала Дюсенова 138/1 (без наружных инженерных сетей)»</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1 510 469,0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9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9</w:t>
            </w:r>
          </w:p>
        </w:tc>
        <w:tc>
          <w:tcPr>
            <w:tcW w:w="1481" w:type="dxa"/>
            <w:vMerge/>
            <w:tcBorders>
              <w:top w:val="nil"/>
              <w:left w:val="single" w:sz="4" w:space="0" w:color="auto"/>
              <w:bottom w:val="single" w:sz="4" w:space="0" w:color="000000"/>
              <w:right w:val="single" w:sz="4" w:space="0" w:color="auto"/>
            </w:tcBorders>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p>
        </w:tc>
        <w:tc>
          <w:tcPr>
            <w:tcW w:w="4597" w:type="dxa"/>
            <w:tcBorders>
              <w:top w:val="nil"/>
              <w:left w:val="nil"/>
              <w:bottom w:val="single" w:sz="4" w:space="0" w:color="auto"/>
              <w:right w:val="single" w:sz="4" w:space="0" w:color="auto"/>
            </w:tcBorders>
            <w:shd w:val="clear" w:color="auto" w:fill="auto"/>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АО «НК «СПК «Павлодар» с целью реализации проекта «Строительство 9-тиэтажного жилого дома №3 в 9 квартале микрорайона «Сары-Арқа» г.Павлодар (без наружных инженерных сетей)»</w:t>
            </w:r>
          </w:p>
        </w:tc>
        <w:tc>
          <w:tcPr>
            <w:tcW w:w="1587" w:type="dxa"/>
            <w:tcBorders>
              <w:top w:val="nil"/>
              <w:left w:val="nil"/>
              <w:bottom w:val="single" w:sz="4" w:space="0" w:color="auto"/>
              <w:right w:val="single" w:sz="4" w:space="0" w:color="auto"/>
            </w:tcBorders>
            <w:shd w:val="clear" w:color="auto" w:fill="auto"/>
            <w:noWrap/>
            <w:vAlign w:val="center"/>
            <w:hideMark/>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588 741,0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Реализован 1 прямой показатель</w:t>
            </w:r>
          </w:p>
        </w:tc>
      </w:tr>
      <w:tr w:rsidTr="00986D20">
        <w:tblPrEx>
          <w:tblW w:w="9832" w:type="dxa"/>
          <w:tblLook w:val="04A0"/>
        </w:tblPrEx>
        <w:trPr>
          <w:trHeight w:val="8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10</w:t>
            </w:r>
          </w:p>
        </w:tc>
        <w:tc>
          <w:tcPr>
            <w:tcW w:w="1481" w:type="dxa"/>
            <w:tcBorders>
              <w:top w:val="nil"/>
              <w:left w:val="single" w:sz="4" w:space="0" w:color="auto"/>
              <w:bottom w:val="single" w:sz="4" w:space="0" w:color="000000"/>
              <w:right w:val="single" w:sz="4" w:space="0" w:color="auto"/>
            </w:tcBorders>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2019 год</w:t>
            </w:r>
          </w:p>
        </w:tc>
        <w:tc>
          <w:tcPr>
            <w:tcW w:w="4597" w:type="dxa"/>
            <w:tcBorders>
              <w:top w:val="nil"/>
              <w:left w:val="nil"/>
              <w:bottom w:val="single" w:sz="4" w:space="0" w:color="auto"/>
              <w:right w:val="single" w:sz="4" w:space="0" w:color="auto"/>
            </w:tcBorders>
            <w:shd w:val="clear" w:color="auto" w:fill="auto"/>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Увеличение уставного капитала АО «СПК «Павлодар» с последующим увеличением уставного капитала кредитных товариществ с целью стимулирования агропромышленного комплекса</w:t>
            </w:r>
          </w:p>
        </w:tc>
        <w:tc>
          <w:tcPr>
            <w:tcW w:w="1587" w:type="dxa"/>
            <w:tcBorders>
              <w:top w:val="nil"/>
              <w:left w:val="nil"/>
              <w:bottom w:val="single" w:sz="4" w:space="0" w:color="auto"/>
              <w:right w:val="single" w:sz="4" w:space="0" w:color="auto"/>
            </w:tcBorders>
            <w:shd w:val="clear" w:color="auto" w:fill="auto"/>
            <w:noWrap/>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80 000,0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Не реализован </w:t>
            </w:r>
          </w:p>
        </w:tc>
      </w:tr>
      <w:tr w:rsidTr="00986D20">
        <w:tblPrEx>
          <w:tblW w:w="9832" w:type="dxa"/>
          <w:tblLook w:val="04A0"/>
        </w:tblPrEx>
        <w:trPr>
          <w:trHeight w:val="698"/>
        </w:trPr>
        <w:tc>
          <w:tcPr>
            <w:tcW w:w="580" w:type="dxa"/>
            <w:tcBorders>
              <w:top w:val="nil"/>
              <w:left w:val="single" w:sz="4" w:space="0" w:color="auto"/>
              <w:bottom w:val="single" w:sz="4" w:space="0" w:color="auto"/>
              <w:right w:val="single" w:sz="4" w:space="0" w:color="auto"/>
            </w:tcBorders>
            <w:shd w:val="clear" w:color="auto" w:fill="auto"/>
            <w:noWrap/>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11</w:t>
            </w:r>
          </w:p>
        </w:tc>
        <w:tc>
          <w:tcPr>
            <w:tcW w:w="1481" w:type="dxa"/>
            <w:tcBorders>
              <w:top w:val="nil"/>
              <w:left w:val="single" w:sz="4" w:space="0" w:color="auto"/>
              <w:bottom w:val="single" w:sz="4" w:space="0" w:color="000000"/>
              <w:right w:val="single" w:sz="4" w:space="0" w:color="auto"/>
            </w:tcBorders>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2019 год</w:t>
            </w:r>
          </w:p>
        </w:tc>
        <w:tc>
          <w:tcPr>
            <w:tcW w:w="4597" w:type="dxa"/>
            <w:tcBorders>
              <w:top w:val="nil"/>
              <w:left w:val="nil"/>
              <w:bottom w:val="single" w:sz="4" w:space="0" w:color="auto"/>
              <w:right w:val="single" w:sz="4" w:space="0" w:color="auto"/>
            </w:tcBorders>
            <w:shd w:val="clear" w:color="auto" w:fill="auto"/>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Увеличение уставного капитала АО «СПК «Павлодар» на реализацию проекта «Организация Центра привлечения инвестиций» </w:t>
            </w:r>
          </w:p>
        </w:tc>
        <w:tc>
          <w:tcPr>
            <w:tcW w:w="1587" w:type="dxa"/>
            <w:tcBorders>
              <w:top w:val="nil"/>
              <w:left w:val="nil"/>
              <w:bottom w:val="single" w:sz="4" w:space="0" w:color="auto"/>
              <w:right w:val="single" w:sz="4" w:space="0" w:color="auto"/>
            </w:tcBorders>
            <w:shd w:val="clear" w:color="auto" w:fill="auto"/>
            <w:noWrap/>
            <w:vAlign w:val="center"/>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282 157,0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xml:space="preserve">Реализован </w:t>
            </w:r>
          </w:p>
        </w:tc>
      </w:tr>
      <w:tr w:rsidTr="00986D20">
        <w:tblPrEx>
          <w:tblW w:w="9832" w:type="dxa"/>
          <w:tblLook w:val="04A0"/>
        </w:tblPrEx>
        <w:trPr>
          <w:trHeight w:val="12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A47E8" w:rsidRPr="009B35F9" w:rsidP="004B01B3">
            <w:pPr>
              <w:spacing w:after="0" w:line="240" w:lineRule="auto"/>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2A47E8" w:rsidRPr="009B35F9" w:rsidP="004B01B3">
            <w:pPr>
              <w:spacing w:after="0" w:line="240" w:lineRule="auto"/>
              <w:rPr>
                <w:rFonts w:ascii="Times New Roman" w:eastAsia="Times New Roman" w:hAnsi="Times New Roman"/>
                <w:sz w:val="20"/>
                <w:szCs w:val="20"/>
                <w:lang w:eastAsia="ru-RU"/>
              </w:rPr>
            </w:pPr>
            <w:r w:rsidRPr="009B35F9">
              <w:rPr>
                <w:rFonts w:ascii="Times New Roman" w:eastAsia="Times New Roman" w:hAnsi="Times New Roman"/>
                <w:sz w:val="20"/>
                <w:szCs w:val="20"/>
                <w:lang w:eastAsia="ru-RU"/>
              </w:rPr>
              <w:t> </w:t>
            </w:r>
          </w:p>
        </w:tc>
        <w:tc>
          <w:tcPr>
            <w:tcW w:w="4597" w:type="dxa"/>
            <w:tcBorders>
              <w:top w:val="nil"/>
              <w:left w:val="nil"/>
              <w:bottom w:val="single" w:sz="4" w:space="0" w:color="auto"/>
              <w:right w:val="single" w:sz="4" w:space="0" w:color="auto"/>
            </w:tcBorders>
            <w:shd w:val="clear" w:color="auto" w:fill="auto"/>
            <w:noWrap/>
            <w:vAlign w:val="bottom"/>
            <w:hideMark/>
          </w:tcPr>
          <w:p w:rsidR="002A47E8" w:rsidRPr="009B35F9" w:rsidP="004B01B3">
            <w:pPr>
              <w:spacing w:after="0" w:line="240" w:lineRule="auto"/>
              <w:rPr>
                <w:rFonts w:ascii="Times New Roman" w:eastAsia="Times New Roman" w:hAnsi="Times New Roman"/>
                <w:b/>
                <w:sz w:val="20"/>
                <w:szCs w:val="20"/>
                <w:lang w:eastAsia="ru-RU"/>
              </w:rPr>
            </w:pPr>
            <w:r w:rsidRPr="009B35F9">
              <w:rPr>
                <w:rFonts w:ascii="Times New Roman" w:eastAsia="Times New Roman" w:hAnsi="Times New Roman"/>
                <w:b/>
                <w:sz w:val="20"/>
                <w:szCs w:val="20"/>
                <w:lang w:eastAsia="ru-RU"/>
              </w:rPr>
              <w:t>Всего за период</w:t>
            </w:r>
          </w:p>
        </w:tc>
        <w:tc>
          <w:tcPr>
            <w:tcW w:w="1587" w:type="dxa"/>
            <w:tcBorders>
              <w:top w:val="nil"/>
              <w:left w:val="nil"/>
              <w:bottom w:val="single" w:sz="4" w:space="0" w:color="auto"/>
              <w:right w:val="single" w:sz="4" w:space="0" w:color="auto"/>
            </w:tcBorders>
            <w:shd w:val="clear" w:color="auto" w:fill="auto"/>
            <w:noWrap/>
            <w:vAlign w:val="bottom"/>
            <w:hideMark/>
          </w:tcPr>
          <w:p w:rsidR="002A47E8" w:rsidRPr="009B35F9" w:rsidP="004B01B3">
            <w:pPr>
              <w:spacing w:after="0" w:line="240" w:lineRule="auto"/>
              <w:jc w:val="center"/>
              <w:rPr>
                <w:rFonts w:ascii="Times New Roman" w:eastAsia="Times New Roman" w:hAnsi="Times New Roman"/>
                <w:b/>
                <w:sz w:val="20"/>
                <w:szCs w:val="20"/>
                <w:lang w:eastAsia="ru-RU"/>
              </w:rPr>
            </w:pPr>
            <w:r w:rsidRPr="009B35F9">
              <w:rPr>
                <w:rFonts w:ascii="Times New Roman" w:eastAsia="Times New Roman" w:hAnsi="Times New Roman"/>
                <w:b/>
                <w:sz w:val="20"/>
                <w:szCs w:val="20"/>
                <w:lang w:eastAsia="ru-RU"/>
              </w:rPr>
              <w:t>4 539 254,0</w:t>
            </w:r>
          </w:p>
        </w:tc>
        <w:tc>
          <w:tcPr>
            <w:tcW w:w="1587" w:type="dxa"/>
            <w:tcBorders>
              <w:top w:val="nil"/>
              <w:left w:val="nil"/>
              <w:bottom w:val="single" w:sz="4" w:space="0" w:color="auto"/>
              <w:right w:val="single" w:sz="4" w:space="0" w:color="auto"/>
            </w:tcBorders>
          </w:tcPr>
          <w:p w:rsidR="002A47E8" w:rsidRPr="009B35F9" w:rsidP="004B01B3">
            <w:pPr>
              <w:spacing w:after="0" w:line="240" w:lineRule="auto"/>
              <w:jc w:val="center"/>
              <w:rPr>
                <w:rFonts w:ascii="Times New Roman" w:eastAsia="Times New Roman" w:hAnsi="Times New Roman"/>
                <w:b/>
                <w:sz w:val="20"/>
                <w:szCs w:val="20"/>
                <w:lang w:eastAsia="ru-RU"/>
              </w:rPr>
            </w:pPr>
          </w:p>
        </w:tc>
      </w:tr>
    </w:tbl>
    <w:p w:rsidR="002A47E8" w:rsidRPr="009B35F9" w:rsidP="004B01B3">
      <w:pPr>
        <w:tabs>
          <w:tab w:val="left" w:pos="284"/>
        </w:tabs>
        <w:spacing w:after="0" w:line="240" w:lineRule="auto"/>
        <w:ind w:firstLine="567"/>
        <w:jc w:val="both"/>
        <w:rPr>
          <w:rFonts w:ascii="Times New Roman" w:eastAsia="Times New Roman" w:hAnsi="Times New Roman"/>
          <w:bCs/>
          <w:sz w:val="20"/>
          <w:szCs w:val="20"/>
          <w:lang w:eastAsia="ru-RU"/>
        </w:rPr>
      </w:pPr>
    </w:p>
    <w:p w:rsidR="002A47E8" w:rsidRPr="009B35F9" w:rsidP="004B01B3">
      <w:pPr>
        <w:tabs>
          <w:tab w:val="left" w:pos="284"/>
        </w:tabs>
        <w:spacing w:after="0" w:line="240" w:lineRule="auto"/>
        <w:ind w:firstLine="567"/>
        <w:jc w:val="both"/>
        <w:rPr>
          <w:rFonts w:ascii="Times New Roman" w:eastAsia="Times New Roman" w:hAnsi="Times New Roman"/>
          <w:b/>
          <w:i/>
          <w:sz w:val="28"/>
          <w:szCs w:val="28"/>
          <w:lang w:eastAsia="ru-RU"/>
        </w:rPr>
      </w:pPr>
      <w:r w:rsidRPr="009B35F9">
        <w:rPr>
          <w:rFonts w:ascii="Times New Roman" w:eastAsia="Times New Roman" w:hAnsi="Times New Roman"/>
          <w:b/>
          <w:bCs/>
          <w:i/>
          <w:sz w:val="28"/>
          <w:szCs w:val="28"/>
          <w:lang w:eastAsia="ru-RU"/>
        </w:rPr>
        <w:t>Увели</w:t>
      </w:r>
      <w:r w:rsidR="00385434">
        <w:rPr>
          <w:rFonts w:ascii="Times New Roman" w:eastAsia="Times New Roman" w:hAnsi="Times New Roman"/>
          <w:b/>
          <w:bCs/>
          <w:i/>
          <w:sz w:val="28"/>
          <w:szCs w:val="28"/>
          <w:lang w:eastAsia="ru-RU"/>
        </w:rPr>
        <w:t xml:space="preserve">чение уставного капитала АО </w:t>
      </w:r>
      <w:r w:rsidRPr="009B35F9">
        <w:rPr>
          <w:rFonts w:ascii="Times New Roman" w:eastAsia="Times New Roman" w:hAnsi="Times New Roman"/>
          <w:b/>
          <w:bCs/>
          <w:i/>
          <w:sz w:val="28"/>
          <w:szCs w:val="28"/>
          <w:lang w:eastAsia="ru-RU"/>
        </w:rPr>
        <w:t xml:space="preserve">«СПК «Павлодар» с целью реализации проекта «Строительство 2-х 9-тиэтажных, 2-хподъездных, жилых домов по адресу г. Павлодар, ул. Генерала Дюсенова 138/1 (без наружных инженерных сетей)» на сумму </w:t>
      </w:r>
      <w:r w:rsidRPr="009B35F9">
        <w:rPr>
          <w:rFonts w:ascii="Times New Roman" w:eastAsia="Times New Roman" w:hAnsi="Times New Roman"/>
          <w:b/>
          <w:i/>
          <w:sz w:val="28"/>
          <w:szCs w:val="28"/>
          <w:lang w:eastAsia="ru-RU"/>
        </w:rPr>
        <w:t>1 510 469,0 тыс.тенге.</w:t>
      </w:r>
    </w:p>
    <w:p w:rsidR="002A47E8"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Срок реализации – 2018 год</w:t>
      </w:r>
    </w:p>
    <w:p w:rsidR="002A47E8"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Прямой результат – в 2018 году введение в эксплуатацию двух 9-ти этажных, 2-х подъездных жилых домов (без наружных инженерных сетей);</w:t>
      </w:r>
    </w:p>
    <w:p w:rsidR="002A47E8"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Обеспечение населения жильем 144 квартиры;</w:t>
      </w:r>
    </w:p>
    <w:p w:rsidR="002A47E8"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В 2019 году продажа 144 квартир заемщикам АО ПФ «Жилстройсбербанк».</w:t>
      </w:r>
    </w:p>
    <w:p w:rsidR="002A47E8" w:rsidRPr="009B35F9" w:rsidP="004B01B3">
      <w:pPr>
        <w:spacing w:after="0" w:line="240" w:lineRule="auto"/>
        <w:ind w:firstLine="708"/>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 xml:space="preserve">На основании постановления от 25.07.2019 года по уголовному делу ЕРДР №190000131000064 И.о. старшего офицера ОД НБПК РК Аубакировым А.С. от 25.07.2019 года произведена выемка оригиналов проектных и иных документов, касающихся строительства данного дома </w:t>
      </w:r>
    </w:p>
    <w:p w:rsidR="002A47E8" w:rsidRPr="009B35F9" w:rsidP="004B01B3">
      <w:pPr>
        <w:widowControl w:val="0"/>
        <w:pBdr>
          <w:bottom w:val="single" w:sz="4" w:space="0" w:color="FFFFFF"/>
        </w:pBdr>
        <w:tabs>
          <w:tab w:val="right" w:pos="0"/>
        </w:tabs>
        <w:suppressAutoHyphens/>
        <w:spacing w:after="0" w:line="240" w:lineRule="auto"/>
        <w:contextualSpacing/>
        <w:jc w:val="both"/>
        <w:rPr>
          <w:rFonts w:ascii="Times New Roman" w:eastAsia="Consolas" w:hAnsi="Times New Roman"/>
          <w:sz w:val="28"/>
          <w:szCs w:val="28"/>
        </w:rPr>
      </w:pPr>
      <w:r w:rsidRPr="009B35F9">
        <w:rPr>
          <w:rFonts w:ascii="Times New Roman" w:eastAsia="Consolas" w:hAnsi="Times New Roman"/>
          <w:sz w:val="28"/>
          <w:szCs w:val="28"/>
        </w:rPr>
        <w:tab/>
        <w:t xml:space="preserve">Всего расходы на строительство жилого дома г. Павлодар ул. Ген. Дюсенова, 138/1 составили сумме 1484803,9 тыс. тенге, сумма реализации </w:t>
      </w:r>
      <w:r w:rsidRPr="009B35F9">
        <w:rPr>
          <w:rFonts w:ascii="Times New Roman" w:hAnsi="Times New Roman"/>
          <w:sz w:val="28"/>
          <w:szCs w:val="28"/>
        </w:rPr>
        <w:t>1 568 118,7</w:t>
      </w:r>
      <w:r w:rsidRPr="009B35F9">
        <w:rPr>
          <w:rFonts w:ascii="Times New Roman" w:eastAsia="Consolas" w:hAnsi="Times New Roman"/>
          <w:sz w:val="28"/>
          <w:szCs w:val="28"/>
        </w:rPr>
        <w:t xml:space="preserve"> тыс. тенге.</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eastAsia="Consolas" w:hAnsi="Times New Roman"/>
          <w:sz w:val="28"/>
          <w:szCs w:val="28"/>
        </w:rPr>
        <w:tab/>
        <w:t xml:space="preserve">Прибыль от реализации жилого дома г. Павлодар ул. Ген. Дюсенова, 138/1, общей площадью 10904,2 кв.м., в том числе общая площадь квартир 9478,5 кв.м. составила </w:t>
      </w:r>
      <w:r w:rsidRPr="009B35F9">
        <w:rPr>
          <w:rFonts w:ascii="Times New Roman" w:hAnsi="Times New Roman"/>
          <w:sz w:val="28"/>
          <w:szCs w:val="28"/>
        </w:rPr>
        <w:t>82 314,8 тыс. тенге</w:t>
      </w:r>
      <w:r w:rsidRPr="009B35F9">
        <w:rPr>
          <w:rFonts w:ascii="Times New Roman" w:eastAsia="Consolas" w:hAnsi="Times New Roman"/>
          <w:sz w:val="28"/>
          <w:szCs w:val="28"/>
        </w:rPr>
        <w:t xml:space="preserve">. </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eastAsia="Consolas" w:hAnsi="Times New Roman"/>
          <w:sz w:val="28"/>
          <w:szCs w:val="28"/>
        </w:rPr>
        <w:tab/>
        <w:t>Стоимость реализации квартиры составляет – 165,0 тыс.тенге за 1 кв.м.</w:t>
      </w:r>
    </w:p>
    <w:p w:rsidR="002A47E8"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1</w:t>
      </w:r>
      <w:r w:rsidRPr="009B35F9" w:rsidR="004A5F75">
        <w:rPr>
          <w:rFonts w:ascii="Times New Roman" w:hAnsi="Times New Roman"/>
          <w:b/>
          <w:sz w:val="28"/>
          <w:szCs w:val="28"/>
        </w:rPr>
        <w:t>4</w:t>
      </w:r>
      <w:r w:rsidRPr="009B35F9">
        <w:rPr>
          <w:rFonts w:ascii="Times New Roman" w:hAnsi="Times New Roman"/>
          <w:b/>
          <w:sz w:val="28"/>
          <w:szCs w:val="28"/>
        </w:rPr>
        <w:t>.</w:t>
      </w:r>
      <w:r w:rsidRPr="009B35F9">
        <w:rPr>
          <w:rFonts w:ascii="Times New Roman" w:hAnsi="Times New Roman"/>
          <w:sz w:val="28"/>
          <w:szCs w:val="28"/>
        </w:rPr>
        <w:t xml:space="preserve"> В нарушение пункта 1-1 статьи 159 Бюджетного кодекса Республики Казахстан, Обществом не достигнут прямой показатель ФЭО «Строительство 2-х 9-ти этажных, 2-х подъездных домов по адресу г. Павлодар, ул.Генерала Дюсенова 138/1 (без наружных инженерных сетей)» </w:t>
      </w:r>
      <w:r w:rsidRPr="009B35F9">
        <w:rPr>
          <w:rFonts w:ascii="Times New Roman" w:hAnsi="Times New Roman"/>
          <w:i/>
          <w:sz w:val="28"/>
          <w:szCs w:val="28"/>
        </w:rPr>
        <w:t xml:space="preserve">«в 2019 году продажа 144 квартир заемщикам АО ПФ «Жилстройсбербанк», </w:t>
      </w:r>
      <w:r w:rsidRPr="009B35F9">
        <w:rPr>
          <w:rFonts w:ascii="Times New Roman" w:hAnsi="Times New Roman"/>
          <w:sz w:val="28"/>
          <w:szCs w:val="28"/>
        </w:rPr>
        <w:t>так как через АО ПФ «Жилстройсбербанк» реализовано 124 квартир. Остальные 20 квартир</w:t>
      </w:r>
      <w:r w:rsidRPr="009B35F9" w:rsidR="00EF5B6F">
        <w:rPr>
          <w:rFonts w:ascii="Times New Roman" w:hAnsi="Times New Roman"/>
          <w:sz w:val="28"/>
          <w:szCs w:val="28"/>
        </w:rPr>
        <w:t xml:space="preserve">, </w:t>
      </w:r>
      <w:r w:rsidRPr="0074182F" w:rsidR="00EF5B6F">
        <w:rPr>
          <w:rFonts w:ascii="Times New Roman" w:hAnsi="Times New Roman"/>
          <w:sz w:val="28"/>
          <w:szCs w:val="28"/>
        </w:rPr>
        <w:t xml:space="preserve">общей </w:t>
      </w:r>
      <w:r w:rsidRPr="0074182F" w:rsidR="00FD049B">
        <w:rPr>
          <w:rFonts w:ascii="Times New Roman" w:hAnsi="Times New Roman"/>
          <w:sz w:val="28"/>
          <w:szCs w:val="28"/>
        </w:rPr>
        <w:t xml:space="preserve">стоимостью  264 377,7  </w:t>
      </w:r>
      <w:r w:rsidRPr="0074182F" w:rsidR="00EF5B6F">
        <w:rPr>
          <w:rFonts w:ascii="Times New Roman" w:hAnsi="Times New Roman"/>
          <w:sz w:val="28"/>
          <w:szCs w:val="28"/>
        </w:rPr>
        <w:t>тыс. тенге</w:t>
      </w:r>
      <w:r w:rsidRPr="009B35F9" w:rsidR="00EF5B6F">
        <w:rPr>
          <w:rFonts w:ascii="Times New Roman" w:hAnsi="Times New Roman"/>
          <w:sz w:val="28"/>
          <w:szCs w:val="28"/>
        </w:rPr>
        <w:t xml:space="preserve"> </w:t>
      </w:r>
      <w:r w:rsidRPr="009B35F9">
        <w:rPr>
          <w:rFonts w:ascii="Times New Roman" w:hAnsi="Times New Roman"/>
          <w:sz w:val="28"/>
          <w:szCs w:val="28"/>
        </w:rPr>
        <w:t xml:space="preserve"> реализованы ТОО «Павлодарский нефтехимический завод.</w:t>
      </w:r>
    </w:p>
    <w:p w:rsidR="002A47E8" w:rsidRPr="009B35F9" w:rsidP="004B01B3">
      <w:pPr>
        <w:tabs>
          <w:tab w:val="left" w:pos="284"/>
        </w:tabs>
        <w:spacing w:after="0" w:line="240" w:lineRule="auto"/>
        <w:ind w:firstLine="567"/>
        <w:jc w:val="both"/>
        <w:rPr>
          <w:rFonts w:ascii="Times New Roman" w:eastAsia="Times New Roman" w:hAnsi="Times New Roman"/>
          <w:b/>
          <w:i/>
          <w:sz w:val="28"/>
          <w:szCs w:val="28"/>
          <w:lang w:eastAsia="ru-RU"/>
        </w:rPr>
      </w:pPr>
      <w:r w:rsidRPr="009B35F9">
        <w:rPr>
          <w:rFonts w:ascii="Times New Roman" w:eastAsia="Times New Roman" w:hAnsi="Times New Roman"/>
          <w:b/>
          <w:i/>
          <w:sz w:val="28"/>
          <w:szCs w:val="28"/>
          <w:lang w:eastAsia="ru-RU"/>
        </w:rPr>
        <w:t>Увели</w:t>
      </w:r>
      <w:r w:rsidR="004B01B3">
        <w:rPr>
          <w:rFonts w:ascii="Times New Roman" w:eastAsia="Times New Roman" w:hAnsi="Times New Roman"/>
          <w:b/>
          <w:i/>
          <w:sz w:val="28"/>
          <w:szCs w:val="28"/>
          <w:lang w:eastAsia="ru-RU"/>
        </w:rPr>
        <w:t xml:space="preserve">чение уставного капитала АО </w:t>
      </w:r>
      <w:r w:rsidRPr="009B35F9">
        <w:rPr>
          <w:rFonts w:ascii="Times New Roman" w:eastAsia="Times New Roman" w:hAnsi="Times New Roman"/>
          <w:b/>
          <w:i/>
          <w:sz w:val="28"/>
          <w:szCs w:val="28"/>
          <w:lang w:eastAsia="ru-RU"/>
        </w:rPr>
        <w:t>«СПК «Павлодар» с целью реализации проекта «Строительство 9-тиэтажного жилого дома №3 в 9 квартале микрорайона «Сары-Арқа» г.Павлодар (без наружных инженерных сетей)» на сумму 588 741,0 тыс.тенге</w:t>
      </w:r>
    </w:p>
    <w:p w:rsidR="00594632" w:rsidRPr="009B35F9" w:rsidP="004B01B3">
      <w:pPr>
        <w:tabs>
          <w:tab w:val="left" w:pos="284"/>
        </w:tabs>
        <w:spacing w:after="0" w:line="240" w:lineRule="auto"/>
        <w:ind w:firstLine="567"/>
        <w:jc w:val="both"/>
        <w:rPr>
          <w:rFonts w:ascii="Times New Roman" w:eastAsia="Times New Roman" w:hAnsi="Times New Roman"/>
          <w:color w:val="000000"/>
          <w:sz w:val="28"/>
          <w:szCs w:val="28"/>
          <w:lang w:eastAsia="ru-RU"/>
        </w:rPr>
      </w:pPr>
      <w:r w:rsidRPr="009B35F9">
        <w:rPr>
          <w:rFonts w:ascii="Times New Roman" w:eastAsia="Times New Roman" w:hAnsi="Times New Roman"/>
          <w:color w:val="000000"/>
          <w:sz w:val="28"/>
          <w:szCs w:val="28"/>
          <w:lang w:eastAsia="ru-RU"/>
        </w:rPr>
        <w:t>Период реализации – 2018 год</w:t>
      </w:r>
    </w:p>
    <w:p w:rsidR="00594632" w:rsidRPr="009B35F9" w:rsidP="004B01B3">
      <w:pPr>
        <w:tabs>
          <w:tab w:val="left" w:pos="284"/>
        </w:tabs>
        <w:spacing w:after="0" w:line="240" w:lineRule="auto"/>
        <w:ind w:firstLine="567"/>
        <w:jc w:val="both"/>
        <w:rPr>
          <w:rFonts w:ascii="Times New Roman" w:eastAsia="Times New Roman" w:hAnsi="Times New Roman"/>
          <w:color w:val="000000"/>
          <w:sz w:val="28"/>
          <w:szCs w:val="28"/>
          <w:lang w:eastAsia="ru-RU"/>
        </w:rPr>
      </w:pPr>
      <w:r w:rsidRPr="009B35F9">
        <w:rPr>
          <w:rFonts w:ascii="Times New Roman" w:eastAsia="Times New Roman" w:hAnsi="Times New Roman"/>
          <w:color w:val="000000"/>
          <w:sz w:val="28"/>
          <w:szCs w:val="28"/>
          <w:lang w:eastAsia="ru-RU"/>
        </w:rPr>
        <w:t>Прямой результат –В рамках ГИП:</w:t>
      </w:r>
    </w:p>
    <w:p w:rsidR="00594632" w:rsidRPr="009B35F9" w:rsidP="004B01B3">
      <w:pPr>
        <w:tabs>
          <w:tab w:val="left" w:pos="284"/>
        </w:tabs>
        <w:spacing w:after="0" w:line="240" w:lineRule="auto"/>
        <w:ind w:firstLine="567"/>
        <w:jc w:val="both"/>
        <w:rPr>
          <w:rFonts w:ascii="Times New Roman" w:eastAsia="Times New Roman" w:hAnsi="Times New Roman"/>
          <w:color w:val="000000"/>
          <w:sz w:val="28"/>
          <w:szCs w:val="28"/>
          <w:lang w:eastAsia="ru-RU"/>
        </w:rPr>
      </w:pPr>
      <w:r w:rsidRPr="009B35F9">
        <w:rPr>
          <w:rFonts w:ascii="Times New Roman" w:eastAsia="Times New Roman" w:hAnsi="Times New Roman"/>
          <w:color w:val="000000"/>
          <w:sz w:val="28"/>
          <w:szCs w:val="28"/>
          <w:lang w:eastAsia="ru-RU"/>
        </w:rPr>
        <w:t>- в 2018 году введение в эксплуатацию 9-ти этажного жилого дома №3 в 9-м квартале микрорайона «Сары-Арка» (без наружных сетей). Результат достигнут;</w:t>
      </w:r>
    </w:p>
    <w:p w:rsidR="00594632" w:rsidRPr="009B35F9" w:rsidP="004B01B3">
      <w:pPr>
        <w:tabs>
          <w:tab w:val="left" w:pos="284"/>
        </w:tabs>
        <w:spacing w:after="0" w:line="240" w:lineRule="auto"/>
        <w:ind w:firstLine="567"/>
        <w:jc w:val="both"/>
        <w:rPr>
          <w:rFonts w:ascii="Times New Roman" w:eastAsia="Times New Roman" w:hAnsi="Times New Roman"/>
          <w:color w:val="000000"/>
          <w:sz w:val="28"/>
          <w:szCs w:val="28"/>
          <w:lang w:eastAsia="ru-RU"/>
        </w:rPr>
      </w:pPr>
      <w:r w:rsidRPr="009B35F9">
        <w:rPr>
          <w:rFonts w:ascii="Times New Roman" w:eastAsia="Times New Roman" w:hAnsi="Times New Roman"/>
          <w:color w:val="000000"/>
          <w:sz w:val="28"/>
          <w:szCs w:val="28"/>
          <w:lang w:eastAsia="ru-RU"/>
        </w:rPr>
        <w:t>- в 2019 году продажа 72 квартир заемщикам АО ПФ «Жилстройсбребанк». Результат не достигнут. Реализовано 71 квартир. По данным общества  причиной  не достижения является отказ 1 вкладчику  АО ПФ «Жилстройсбребанк»  в предоставлении жилищного займа в связи с не подтверждением вкладчиком своей  платежеспособности;</w:t>
      </w:r>
    </w:p>
    <w:p w:rsidR="00594632" w:rsidRPr="009B35F9" w:rsidP="004B01B3">
      <w:pPr>
        <w:tabs>
          <w:tab w:val="left" w:pos="284"/>
        </w:tabs>
        <w:spacing w:after="0" w:line="240" w:lineRule="auto"/>
        <w:ind w:firstLine="567"/>
        <w:jc w:val="both"/>
        <w:rPr>
          <w:rFonts w:ascii="Times New Roman" w:eastAsia="Times New Roman" w:hAnsi="Times New Roman"/>
          <w:color w:val="000000"/>
          <w:sz w:val="28"/>
          <w:szCs w:val="28"/>
          <w:lang w:eastAsia="ru-RU"/>
        </w:rPr>
      </w:pPr>
      <w:r w:rsidRPr="009B35F9">
        <w:rPr>
          <w:rFonts w:ascii="Times New Roman" w:eastAsia="Times New Roman" w:hAnsi="Times New Roman"/>
          <w:color w:val="000000"/>
          <w:sz w:val="28"/>
          <w:szCs w:val="28"/>
          <w:lang w:eastAsia="ru-RU"/>
        </w:rPr>
        <w:t>- обеспечение населения жильем – 72 квартир;</w:t>
      </w:r>
    </w:p>
    <w:p w:rsidR="00594632" w:rsidRPr="009B35F9" w:rsidP="004B01B3">
      <w:pPr>
        <w:tabs>
          <w:tab w:val="left" w:pos="284"/>
        </w:tabs>
        <w:spacing w:after="0" w:line="240" w:lineRule="auto"/>
        <w:ind w:firstLine="567"/>
        <w:jc w:val="both"/>
        <w:rPr>
          <w:rFonts w:ascii="Times New Roman" w:eastAsia="Times New Roman" w:hAnsi="Times New Roman"/>
          <w:bCs/>
          <w:color w:val="000000"/>
          <w:sz w:val="28"/>
          <w:szCs w:val="28"/>
          <w:lang w:eastAsia="ru-RU"/>
        </w:rPr>
      </w:pPr>
      <w:r w:rsidRPr="009B35F9">
        <w:rPr>
          <w:rFonts w:ascii="Times New Roman" w:eastAsia="Times New Roman" w:hAnsi="Times New Roman"/>
          <w:bCs/>
          <w:color w:val="000000"/>
          <w:sz w:val="28"/>
          <w:szCs w:val="28"/>
          <w:lang w:eastAsia="ru-RU"/>
        </w:rPr>
        <w:t>За счет использования механизма возобновляемого финансирования:</w:t>
      </w:r>
    </w:p>
    <w:p w:rsidR="00594632" w:rsidRPr="009B35F9" w:rsidP="004B01B3">
      <w:pPr>
        <w:tabs>
          <w:tab w:val="left" w:pos="284"/>
        </w:tabs>
        <w:spacing w:after="0" w:line="240" w:lineRule="auto"/>
        <w:ind w:firstLine="567"/>
        <w:jc w:val="both"/>
        <w:rPr>
          <w:rFonts w:ascii="Times New Roman" w:eastAsia="Times New Roman" w:hAnsi="Times New Roman"/>
          <w:bCs/>
          <w:color w:val="000000"/>
          <w:sz w:val="28"/>
          <w:szCs w:val="28"/>
          <w:lang w:eastAsia="ru-RU"/>
        </w:rPr>
      </w:pPr>
      <w:r w:rsidRPr="009B35F9">
        <w:rPr>
          <w:rFonts w:ascii="Times New Roman" w:eastAsia="Times New Roman" w:hAnsi="Times New Roman"/>
          <w:bCs/>
          <w:color w:val="000000"/>
          <w:sz w:val="28"/>
          <w:szCs w:val="28"/>
          <w:lang w:eastAsia="ru-RU"/>
        </w:rPr>
        <w:t>- в 2019 году строительство -9ти этажного 2-х подъездного жилого дома по адресу г.Павлодар, ул.Теплова 1/4 (без наружных инженерных сетей) площадью 5591,75 кв.м. Результат не достигнут. По информации общества отсутствует возможность  в подведении ИКИ по данному адресу;</w:t>
      </w:r>
    </w:p>
    <w:p w:rsidR="00594632" w:rsidRPr="009B35F9" w:rsidP="004B01B3">
      <w:pPr>
        <w:tabs>
          <w:tab w:val="left" w:pos="284"/>
        </w:tabs>
        <w:spacing w:after="0" w:line="240" w:lineRule="auto"/>
        <w:ind w:firstLine="567"/>
        <w:jc w:val="both"/>
        <w:rPr>
          <w:rFonts w:ascii="Times New Roman" w:eastAsia="Times New Roman" w:hAnsi="Times New Roman"/>
          <w:bCs/>
          <w:color w:val="000000"/>
          <w:sz w:val="28"/>
          <w:szCs w:val="28"/>
          <w:lang w:eastAsia="ru-RU"/>
        </w:rPr>
      </w:pPr>
      <w:r w:rsidRPr="009B35F9">
        <w:rPr>
          <w:rFonts w:ascii="Times New Roman" w:eastAsia="Times New Roman" w:hAnsi="Times New Roman"/>
          <w:bCs/>
          <w:color w:val="000000"/>
          <w:sz w:val="28"/>
          <w:szCs w:val="28"/>
          <w:lang w:eastAsia="ru-RU"/>
        </w:rPr>
        <w:t>- с 2020 года продолжение строительства жилых домов, за счет использования механизма возобновляемого финансирования и последующей продажей квартир;</w:t>
      </w:r>
    </w:p>
    <w:p w:rsidR="002A47E8"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обеспечение населения жильем не менее 144 квартир в постинвестиционный период.</w:t>
      </w:r>
    </w:p>
    <w:p w:rsidR="002A47E8" w:rsidRPr="009B35F9" w:rsidP="004B01B3">
      <w:pPr>
        <w:widowControl w:val="0"/>
        <w:pBdr>
          <w:bottom w:val="single" w:sz="4" w:space="0" w:color="FFFFFF"/>
        </w:pBdr>
        <w:tabs>
          <w:tab w:val="right" w:pos="0"/>
        </w:tabs>
        <w:suppressAutoHyphens/>
        <w:spacing w:after="0" w:line="240" w:lineRule="auto"/>
        <w:contextualSpacing/>
        <w:jc w:val="both"/>
        <w:rPr>
          <w:rFonts w:ascii="Times New Roman" w:eastAsia="Consolas" w:hAnsi="Times New Roman"/>
          <w:sz w:val="28"/>
          <w:szCs w:val="28"/>
        </w:rPr>
      </w:pPr>
      <w:r w:rsidRPr="009B35F9">
        <w:rPr>
          <w:rFonts w:ascii="Times New Roman" w:eastAsia="Consolas" w:hAnsi="Times New Roman"/>
          <w:sz w:val="28"/>
          <w:szCs w:val="28"/>
        </w:rPr>
        <w:tab/>
        <w:t xml:space="preserve">Всего расходы на строительство жилого дома г. Павлодар ул. Ломова 154/3 составили сумме </w:t>
      </w:r>
      <w:r w:rsidRPr="009B35F9">
        <w:rPr>
          <w:rFonts w:ascii="Times New Roman" w:hAnsi="Times New Roman"/>
          <w:sz w:val="28"/>
          <w:szCs w:val="28"/>
        </w:rPr>
        <w:t>616 642,0 тыс. тенге</w:t>
      </w:r>
      <w:r w:rsidRPr="009B35F9">
        <w:rPr>
          <w:rFonts w:ascii="Times New Roman" w:eastAsia="Consolas" w:hAnsi="Times New Roman"/>
          <w:sz w:val="28"/>
          <w:szCs w:val="28"/>
        </w:rPr>
        <w:t>.</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eastAsia="Consolas" w:hAnsi="Times New Roman"/>
          <w:sz w:val="28"/>
          <w:szCs w:val="28"/>
        </w:rPr>
        <w:tab/>
        <w:t xml:space="preserve">После строительства жилого дома и реализации 71 квартир составила </w:t>
      </w:r>
      <w:r w:rsidRPr="009B35F9">
        <w:rPr>
          <w:rFonts w:ascii="Times New Roman" w:hAnsi="Times New Roman"/>
          <w:sz w:val="28"/>
          <w:szCs w:val="28"/>
        </w:rPr>
        <w:t xml:space="preserve">659 977,6 </w:t>
      </w:r>
      <w:r w:rsidRPr="009B35F9">
        <w:rPr>
          <w:rFonts w:ascii="Times New Roman" w:eastAsia="Consolas" w:hAnsi="Times New Roman"/>
          <w:sz w:val="28"/>
          <w:szCs w:val="28"/>
        </w:rPr>
        <w:t xml:space="preserve">тыс. тенге. По состоянию на 15.01.2020 года 1 квартира на сумму 11793,3 тыс. тенге не реализована. </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b/>
          <w:sz w:val="28"/>
          <w:szCs w:val="28"/>
          <w:lang w:val="kk-KZ"/>
        </w:rPr>
      </w:pPr>
      <w:r w:rsidRPr="009B35F9">
        <w:rPr>
          <w:rFonts w:ascii="Times New Roman" w:eastAsia="Consolas" w:hAnsi="Times New Roman"/>
          <w:sz w:val="28"/>
          <w:szCs w:val="28"/>
        </w:rPr>
        <w:tab/>
        <w:t xml:space="preserve">Прибыль от реализации 71 квартир жилого дома г. Павлодар ул. Ломова 154/3, общей площадью 5766,14 кв.м., в том числе общая площадь квартир 4631,1 кв.м. составила </w:t>
      </w:r>
      <w:r w:rsidRPr="009B35F9">
        <w:rPr>
          <w:rFonts w:ascii="Times New Roman" w:hAnsi="Times New Roman"/>
          <w:sz w:val="28"/>
          <w:szCs w:val="28"/>
        </w:rPr>
        <w:t xml:space="preserve">55 128,9 </w:t>
      </w:r>
      <w:r w:rsidRPr="009B35F9">
        <w:rPr>
          <w:rFonts w:ascii="Times New Roman" w:eastAsia="Consolas" w:hAnsi="Times New Roman"/>
          <w:sz w:val="28"/>
          <w:szCs w:val="28"/>
        </w:rPr>
        <w:t>тыс. тенге.</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eastAsia="Consolas" w:hAnsi="Times New Roman"/>
          <w:sz w:val="28"/>
          <w:szCs w:val="28"/>
        </w:rPr>
        <w:tab/>
        <w:t>Стоимость реализации построенного дома согласно заключенного соглашения о сотрудничестве №б/н от 12.06.2018 года с АО «Жилстройсбербанк Казахстана» для вкладчиков составляет:</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eastAsia="Consolas" w:hAnsi="Times New Roman"/>
          <w:sz w:val="28"/>
          <w:szCs w:val="28"/>
        </w:rPr>
        <w:tab/>
        <w:t>-140,0 тыс. тенге за 1 квадратный метр для квартир, расположенных на первом и девятом этажах;</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eastAsia="Consolas" w:hAnsi="Times New Roman"/>
          <w:sz w:val="28"/>
          <w:szCs w:val="28"/>
        </w:rPr>
        <w:tab/>
        <w:t>-146,5 тыс. тенге за 1 квадратный метр для квартир, расположенных на этажах со второго по восьмой.</w:t>
      </w:r>
    </w:p>
    <w:p w:rsidR="002A47E8" w:rsidRPr="009B35F9" w:rsidP="004B01B3">
      <w:pPr>
        <w:widowControl w:val="0"/>
        <w:pBdr>
          <w:bottom w:val="single" w:sz="4" w:space="0" w:color="FFFFFF"/>
        </w:pBdr>
        <w:tabs>
          <w:tab w:val="right" w:pos="0"/>
        </w:tabs>
        <w:suppressAutoHyphens/>
        <w:spacing w:after="0" w:line="240" w:lineRule="auto"/>
        <w:jc w:val="both"/>
        <w:rPr>
          <w:rFonts w:ascii="Times New Roman" w:eastAsia="Times New Roman" w:hAnsi="Times New Roman"/>
          <w:iCs/>
          <w:sz w:val="28"/>
          <w:szCs w:val="28"/>
          <w:lang w:eastAsia="ar-SA"/>
        </w:rPr>
      </w:pPr>
      <w:r w:rsidRPr="009B35F9">
        <w:rPr>
          <w:rFonts w:ascii="Times New Roman" w:hAnsi="Times New Roman"/>
          <w:b/>
          <w:sz w:val="28"/>
          <w:szCs w:val="28"/>
        </w:rPr>
        <w:tab/>
        <w:t>1</w:t>
      </w:r>
      <w:r w:rsidRPr="009B35F9" w:rsidR="004A5F75">
        <w:rPr>
          <w:rFonts w:ascii="Times New Roman" w:hAnsi="Times New Roman"/>
          <w:b/>
          <w:sz w:val="28"/>
          <w:szCs w:val="28"/>
        </w:rPr>
        <w:t>5</w:t>
      </w:r>
      <w:r w:rsidRPr="009B35F9">
        <w:rPr>
          <w:rFonts w:ascii="Times New Roman" w:hAnsi="Times New Roman"/>
          <w:b/>
          <w:sz w:val="28"/>
          <w:szCs w:val="28"/>
        </w:rPr>
        <w:t xml:space="preserve">. </w:t>
      </w:r>
      <w:r w:rsidRPr="009B35F9">
        <w:rPr>
          <w:rFonts w:ascii="Times New Roman" w:hAnsi="Times New Roman"/>
          <w:sz w:val="28"/>
          <w:szCs w:val="28"/>
        </w:rPr>
        <w:t xml:space="preserve">В нарушение статьи 272 Гражданского Кодекса Республики Казахстан, пунктов 1.5. и 1.6. Договора №03/05/18-1 от 03.05.2018 года на выполнение строительно-монтажных работ, пункта 5.2. договора №23/05/18-1 от 23.05.2018 года о закупках услуг по выполнению технического надзора, пункту 5.2. договора №15/05/18-1 от 15.05.2018 года о закупках услуг по выполнению авторского надзора по проекту «Строительство 9-ти этажного жилого дома №3 в 9-ом квартале микрорайона «Сары-Арка» г. Павлодар 1 этап. 9-ти этажный двух подъездный жилой дом (без наружных инженерных сетей и благоустройства) </w:t>
      </w:r>
      <w:r w:rsidRPr="009B35F9">
        <w:rPr>
          <w:rFonts w:ascii="Times New Roman" w:eastAsia="Times New Roman" w:hAnsi="Times New Roman"/>
          <w:iCs/>
          <w:sz w:val="28"/>
          <w:szCs w:val="28"/>
          <w:lang w:eastAsia="ar-SA"/>
        </w:rPr>
        <w:t>Обществом, техническим надзором (</w:t>
      </w:r>
      <w:r w:rsidRPr="009B35F9">
        <w:rPr>
          <w:rFonts w:ascii="Times New Roman" w:eastAsia="Times New Roman" w:hAnsi="Times New Roman"/>
          <w:sz w:val="28"/>
          <w:szCs w:val="28"/>
          <w:lang w:eastAsia="ar-SA"/>
        </w:rPr>
        <w:t>ТОО «Управление капитальным строительством –ПВ»</w:t>
      </w:r>
      <w:r w:rsidRPr="009B35F9">
        <w:rPr>
          <w:rFonts w:ascii="Times New Roman" w:eastAsia="Times New Roman" w:hAnsi="Times New Roman"/>
          <w:iCs/>
          <w:sz w:val="28"/>
          <w:szCs w:val="28"/>
          <w:lang w:eastAsia="ar-SA"/>
        </w:rPr>
        <w:t>), авторским надзором (</w:t>
      </w:r>
      <w:r w:rsidRPr="009B35F9">
        <w:rPr>
          <w:rFonts w:ascii="Times New Roman" w:eastAsia="Times New Roman" w:hAnsi="Times New Roman"/>
          <w:sz w:val="28"/>
          <w:szCs w:val="28"/>
          <w:lang w:eastAsia="ar-SA"/>
        </w:rPr>
        <w:t>ТОО Казахстанский проектно-исследовательский институт «КАЗАХСТАНПРОЕКТ»</w:t>
      </w:r>
      <w:r w:rsidRPr="009B35F9">
        <w:rPr>
          <w:rFonts w:ascii="Times New Roman" w:eastAsia="Times New Roman" w:hAnsi="Times New Roman"/>
          <w:iCs/>
          <w:sz w:val="28"/>
          <w:szCs w:val="28"/>
          <w:lang w:eastAsia="ar-SA"/>
        </w:rPr>
        <w:t>) и подрядной организацией (</w:t>
      </w:r>
      <w:r w:rsidRPr="009B35F9">
        <w:rPr>
          <w:rFonts w:ascii="Times New Roman" w:hAnsi="Times New Roman"/>
          <w:sz w:val="28"/>
          <w:szCs w:val="28"/>
        </w:rPr>
        <w:t>ТОО «ГСУ «Курылыс»</w:t>
      </w:r>
      <w:r w:rsidRPr="009B35F9">
        <w:rPr>
          <w:rFonts w:ascii="Times New Roman" w:eastAsia="Times New Roman" w:hAnsi="Times New Roman"/>
          <w:iCs/>
          <w:sz w:val="28"/>
          <w:szCs w:val="28"/>
          <w:lang w:eastAsia="ar-SA"/>
        </w:rPr>
        <w:t>) 25.12.2018 года подписан акт приемки объекта в эксплуатацию, при том, что застройщиком после ввода в эксплуатацию жилья закупались строительные материала и проводились строительно-монтажные работы</w:t>
      </w:r>
      <w:r w:rsidRPr="009B35F9">
        <w:rPr>
          <w:rFonts w:ascii="Times New Roman" w:eastAsia="Times New Roman" w:hAnsi="Times New Roman"/>
          <w:i/>
          <w:iCs/>
          <w:sz w:val="28"/>
          <w:szCs w:val="28"/>
          <w:lang w:eastAsia="ar-SA"/>
        </w:rPr>
        <w:t xml:space="preserve">. </w:t>
      </w:r>
    </w:p>
    <w:p w:rsidR="002A47E8" w:rsidRPr="009B35F9" w:rsidP="004B01B3">
      <w:pPr>
        <w:spacing w:after="0" w:line="240" w:lineRule="auto"/>
        <w:ind w:firstLine="708"/>
        <w:jc w:val="both"/>
        <w:rPr>
          <w:rFonts w:ascii="Times New Roman" w:eastAsia="Times New Roman" w:hAnsi="Times New Roman"/>
          <w:iCs/>
          <w:sz w:val="28"/>
          <w:szCs w:val="28"/>
          <w:lang w:eastAsia="ar-SA"/>
        </w:rPr>
      </w:pPr>
      <w:r w:rsidRPr="009B35F9">
        <w:rPr>
          <w:rFonts w:ascii="Times New Roman" w:eastAsia="Times New Roman" w:hAnsi="Times New Roman"/>
          <w:b/>
          <w:iCs/>
          <w:sz w:val="28"/>
          <w:szCs w:val="28"/>
          <w:lang w:eastAsia="ar-SA"/>
        </w:rPr>
        <w:t>1</w:t>
      </w:r>
      <w:r w:rsidRPr="009B35F9" w:rsidR="004A5F75">
        <w:rPr>
          <w:rFonts w:ascii="Times New Roman" w:eastAsia="Times New Roman" w:hAnsi="Times New Roman"/>
          <w:b/>
          <w:iCs/>
          <w:sz w:val="28"/>
          <w:szCs w:val="28"/>
          <w:lang w:eastAsia="ar-SA"/>
        </w:rPr>
        <w:t>6</w:t>
      </w:r>
      <w:r w:rsidRPr="009B35F9">
        <w:rPr>
          <w:rFonts w:ascii="Times New Roman" w:eastAsia="Times New Roman" w:hAnsi="Times New Roman"/>
          <w:b/>
          <w:iCs/>
          <w:sz w:val="28"/>
          <w:szCs w:val="28"/>
          <w:lang w:eastAsia="ar-SA"/>
        </w:rPr>
        <w:t>.</w:t>
      </w:r>
      <w:r w:rsidRPr="009B35F9">
        <w:rPr>
          <w:rFonts w:ascii="Times New Roman" w:eastAsia="Times New Roman" w:hAnsi="Times New Roman"/>
          <w:iCs/>
          <w:sz w:val="28"/>
          <w:szCs w:val="28"/>
          <w:lang w:eastAsia="ar-SA"/>
        </w:rPr>
        <w:t xml:space="preserve"> В нарушение подпункта 3) пункта 7 Правил осуществления закупо</w:t>
      </w:r>
      <w:r w:rsidR="0096461B">
        <w:rPr>
          <w:rFonts w:ascii="Times New Roman" w:eastAsia="Times New Roman" w:hAnsi="Times New Roman"/>
          <w:iCs/>
          <w:sz w:val="28"/>
          <w:szCs w:val="28"/>
          <w:lang w:eastAsia="ar-SA"/>
        </w:rPr>
        <w:t xml:space="preserve">к товаров, работ и услуг АО </w:t>
      </w:r>
      <w:r w:rsidRPr="009B35F9">
        <w:rPr>
          <w:rFonts w:ascii="Times New Roman" w:eastAsia="Times New Roman" w:hAnsi="Times New Roman"/>
          <w:iCs/>
          <w:sz w:val="28"/>
          <w:szCs w:val="28"/>
          <w:lang w:eastAsia="ar-SA"/>
        </w:rPr>
        <w:t xml:space="preserve">«Социально-предпринимательская корпорация «Павлодар» Обществом по договору № 03/05/18-1 от 03.05.2018 года на выполнение строительно-монтажных работ по </w:t>
      </w:r>
      <w:r w:rsidRPr="009B35F9">
        <w:rPr>
          <w:rFonts w:ascii="Times New Roman" w:hAnsi="Times New Roman"/>
          <w:sz w:val="28"/>
          <w:szCs w:val="28"/>
        </w:rPr>
        <w:t xml:space="preserve">«Строительство 9-ти этажного жилого дома №3 в 9-ом квартале микрорайона «Сары-Арка» г. Павлодар 1 этап. 9-ти этажный двух подъездный жилой дом (без наружных инженерных сетей и благоустройства) </w:t>
      </w:r>
      <w:r w:rsidRPr="009B35F9">
        <w:rPr>
          <w:rFonts w:ascii="Times New Roman" w:eastAsia="Times New Roman" w:hAnsi="Times New Roman"/>
          <w:iCs/>
          <w:sz w:val="28"/>
          <w:szCs w:val="28"/>
          <w:lang w:eastAsia="ar-SA"/>
        </w:rPr>
        <w:t>не размещена на веб-портале государственных закупок информация по местному содержанию о закупках товаров и услуг.</w:t>
      </w:r>
    </w:p>
    <w:p w:rsidR="002A47E8" w:rsidRPr="009B35F9" w:rsidP="004B01B3">
      <w:pPr>
        <w:spacing w:after="0" w:line="240" w:lineRule="auto"/>
        <w:ind w:firstLine="709"/>
        <w:jc w:val="both"/>
        <w:rPr>
          <w:rFonts w:ascii="Times New Roman" w:eastAsia="Times New Roman" w:hAnsi="Times New Roman"/>
          <w:i/>
          <w:sz w:val="28"/>
          <w:szCs w:val="28"/>
          <w:lang w:eastAsia="ru-RU"/>
        </w:rPr>
      </w:pPr>
      <w:r w:rsidRPr="009B35F9">
        <w:rPr>
          <w:rFonts w:ascii="Times New Roman" w:eastAsia="Times New Roman" w:hAnsi="Times New Roman"/>
          <w:sz w:val="28"/>
          <w:szCs w:val="28"/>
          <w:lang w:eastAsia="ru-RU"/>
        </w:rPr>
        <w:t xml:space="preserve">По результатам контрольного осмотра установлено не качественное выполнение работ, а именно частично нарушена теплоизоляция окон, оконных проемов. </w:t>
      </w:r>
    </w:p>
    <w:p w:rsidR="00695C2F" w:rsidRPr="009B35F9" w:rsidP="004B01B3">
      <w:pPr>
        <w:pStyle w:val="NormalWeb"/>
        <w:shd w:val="clear" w:color="auto" w:fill="FFFFFF"/>
        <w:ind w:left="0" w:firstLine="567"/>
        <w:jc w:val="both"/>
        <w:rPr>
          <w:sz w:val="28"/>
          <w:szCs w:val="28"/>
        </w:rPr>
      </w:pPr>
      <w:r w:rsidRPr="009B35F9">
        <w:rPr>
          <w:b/>
          <w:sz w:val="28"/>
          <w:szCs w:val="28"/>
        </w:rPr>
        <w:t>1</w:t>
      </w:r>
      <w:r w:rsidRPr="009B35F9" w:rsidR="004A5F75">
        <w:rPr>
          <w:b/>
          <w:sz w:val="28"/>
          <w:szCs w:val="28"/>
        </w:rPr>
        <w:t>7</w:t>
      </w:r>
      <w:r w:rsidRPr="009B35F9">
        <w:rPr>
          <w:b/>
          <w:sz w:val="28"/>
          <w:szCs w:val="28"/>
        </w:rPr>
        <w:t>.</w:t>
      </w:r>
      <w:r w:rsidRPr="009B35F9">
        <w:rPr>
          <w:sz w:val="28"/>
          <w:szCs w:val="28"/>
        </w:rPr>
        <w:t xml:space="preserve"> В нарушение пункта 1-1 статьи 159 Бюджетного кодекса Республики, Обществом не достигнуты прямые показатели ФЭО</w:t>
      </w:r>
      <w:r w:rsidRPr="009B35F9">
        <w:rPr>
          <w:sz w:val="28"/>
          <w:szCs w:val="28"/>
        </w:rPr>
        <w:t xml:space="preserve"> по проекту </w:t>
      </w:r>
      <w:r w:rsidRPr="009B35F9">
        <w:rPr>
          <w:sz w:val="28"/>
          <w:szCs w:val="28"/>
        </w:rPr>
        <w:t xml:space="preserve"> «Строительство 9-ти этажного жилого дома №3 в 9-ом квартале микрорайона «Сарыарка» г. Павлодар» 1 этап. 9-ти этажный двухподъездный жилой дом (без наружных инженерных сетей и благоустройство)»</w:t>
      </w:r>
      <w:r w:rsidRPr="009B35F9">
        <w:rPr>
          <w:sz w:val="28"/>
          <w:szCs w:val="28"/>
        </w:rPr>
        <w:t>.</w:t>
      </w:r>
    </w:p>
    <w:p w:rsidR="00695C2F" w:rsidRPr="009B35F9" w:rsidP="004B01B3">
      <w:pPr>
        <w:pStyle w:val="NormalWeb"/>
        <w:shd w:val="clear" w:color="auto" w:fill="FFFFFF"/>
        <w:ind w:left="0" w:firstLine="567"/>
        <w:jc w:val="both"/>
        <w:rPr>
          <w:rFonts w:eastAsia="Times New Roman"/>
          <w:sz w:val="28"/>
          <w:szCs w:val="28"/>
          <w:lang w:eastAsia="ru-RU"/>
        </w:rPr>
      </w:pPr>
      <w:r w:rsidRPr="009B35F9">
        <w:rPr>
          <w:sz w:val="28"/>
          <w:szCs w:val="28"/>
        </w:rPr>
        <w:t>Так, Обществом  продан</w:t>
      </w:r>
      <w:r w:rsidRPr="009B35F9" w:rsidR="00594632">
        <w:rPr>
          <w:sz w:val="28"/>
          <w:szCs w:val="28"/>
        </w:rPr>
        <w:t>о</w:t>
      </w:r>
      <w:r w:rsidRPr="009B35F9">
        <w:rPr>
          <w:sz w:val="28"/>
          <w:szCs w:val="28"/>
        </w:rPr>
        <w:t xml:space="preserve"> 71 квартира </w:t>
      </w:r>
      <w:r w:rsidRPr="009B35F9" w:rsidR="00233F07">
        <w:rPr>
          <w:sz w:val="28"/>
          <w:szCs w:val="28"/>
        </w:rPr>
        <w:t xml:space="preserve">(по ул.Ломова 154/3) </w:t>
      </w:r>
      <w:r w:rsidRPr="009B35F9">
        <w:rPr>
          <w:sz w:val="28"/>
          <w:szCs w:val="28"/>
        </w:rPr>
        <w:t xml:space="preserve">вкладчикам </w:t>
      </w:r>
      <w:r w:rsidRPr="009B35F9" w:rsidR="002A47E8">
        <w:rPr>
          <w:rFonts w:eastAsia="Times New Roman"/>
          <w:i/>
          <w:sz w:val="28"/>
          <w:szCs w:val="28"/>
          <w:lang w:eastAsia="ru-RU"/>
        </w:rPr>
        <w:t xml:space="preserve"> АО ПФ «Жилстройсбребанк»</w:t>
      </w:r>
      <w:r w:rsidRPr="009B35F9" w:rsidR="00233F07">
        <w:rPr>
          <w:rFonts w:eastAsia="Times New Roman"/>
          <w:sz w:val="28"/>
          <w:szCs w:val="28"/>
          <w:lang w:eastAsia="ru-RU"/>
        </w:rPr>
        <w:t xml:space="preserve">, </w:t>
      </w:r>
      <w:r w:rsidRPr="009B35F9">
        <w:rPr>
          <w:rFonts w:eastAsia="Times New Roman"/>
          <w:sz w:val="28"/>
          <w:szCs w:val="28"/>
          <w:lang w:eastAsia="ru-RU"/>
        </w:rPr>
        <w:t>вместо предусмотренных 72 квартир.</w:t>
      </w:r>
    </w:p>
    <w:p w:rsidR="002A47E8" w:rsidRPr="009B35F9" w:rsidP="004B01B3">
      <w:pPr>
        <w:spacing w:after="0" w:line="240" w:lineRule="auto"/>
        <w:ind w:firstLine="567"/>
        <w:jc w:val="both"/>
        <w:rPr>
          <w:rFonts w:eastAsia="Times New Roman"/>
          <w:bCs/>
          <w:iCs/>
          <w:sz w:val="28"/>
          <w:szCs w:val="28"/>
          <w:lang w:eastAsia="ar-SA"/>
        </w:rPr>
      </w:pPr>
      <w:r w:rsidRPr="009B35F9">
        <w:rPr>
          <w:rFonts w:ascii="Times New Roman" w:hAnsi="Times New Roman"/>
          <w:sz w:val="28"/>
          <w:szCs w:val="28"/>
        </w:rPr>
        <w:t>Кроме этого,</w:t>
      </w:r>
      <w:r w:rsidRPr="009B35F9" w:rsidR="00233F07">
        <w:rPr>
          <w:rFonts w:ascii="Times New Roman" w:hAnsi="Times New Roman"/>
          <w:sz w:val="28"/>
          <w:szCs w:val="28"/>
        </w:rPr>
        <w:t xml:space="preserve"> </w:t>
      </w:r>
      <w:r w:rsidRPr="009B35F9">
        <w:rPr>
          <w:rFonts w:ascii="Times New Roman" w:hAnsi="Times New Roman"/>
          <w:sz w:val="28"/>
          <w:szCs w:val="28"/>
        </w:rPr>
        <w:t xml:space="preserve"> </w:t>
      </w:r>
      <w:r w:rsidRPr="009B35F9" w:rsidR="00233F07">
        <w:rPr>
          <w:rFonts w:ascii="Times New Roman" w:hAnsi="Times New Roman"/>
          <w:sz w:val="28"/>
          <w:szCs w:val="28"/>
        </w:rPr>
        <w:t>не построен дом по ул.  Теплова ¼ с применением  механизма возобновляемого финанси</w:t>
      </w:r>
      <w:r w:rsidR="004B01B3">
        <w:rPr>
          <w:rFonts w:ascii="Times New Roman" w:hAnsi="Times New Roman"/>
          <w:sz w:val="28"/>
          <w:szCs w:val="28"/>
        </w:rPr>
        <w:t xml:space="preserve">рования (револьверный метод), </w:t>
      </w:r>
      <w:r w:rsidRPr="009B35F9">
        <w:rPr>
          <w:rFonts w:ascii="Times New Roman" w:hAnsi="Times New Roman"/>
          <w:sz w:val="28"/>
          <w:szCs w:val="28"/>
        </w:rPr>
        <w:t xml:space="preserve">в связи  с невозможностью  подведения  тепловых сетей к указанному участку (ПСД  не разработан). </w:t>
      </w:r>
    </w:p>
    <w:p w:rsidR="002A47E8" w:rsidRPr="009B35F9" w:rsidP="004B01B3">
      <w:pPr>
        <w:spacing w:after="0" w:line="240" w:lineRule="auto"/>
        <w:ind w:firstLine="708"/>
        <w:jc w:val="both"/>
        <w:rPr>
          <w:rFonts w:ascii="Times New Roman" w:hAnsi="Times New Roman"/>
          <w:bCs/>
          <w:iCs/>
          <w:sz w:val="28"/>
          <w:szCs w:val="28"/>
        </w:rPr>
      </w:pPr>
      <w:r w:rsidRPr="009B35F9">
        <w:rPr>
          <w:rFonts w:ascii="Times New Roman" w:hAnsi="Times New Roman"/>
          <w:b/>
          <w:bCs/>
          <w:iCs/>
          <w:sz w:val="28"/>
          <w:szCs w:val="28"/>
        </w:rPr>
        <w:t>1</w:t>
      </w:r>
      <w:r w:rsidRPr="009B35F9" w:rsidR="004A5F75">
        <w:rPr>
          <w:rFonts w:ascii="Times New Roman" w:hAnsi="Times New Roman"/>
          <w:b/>
          <w:bCs/>
          <w:iCs/>
          <w:sz w:val="28"/>
          <w:szCs w:val="28"/>
        </w:rPr>
        <w:t>8</w:t>
      </w:r>
      <w:r w:rsidRPr="009B35F9">
        <w:rPr>
          <w:rFonts w:ascii="Times New Roman" w:hAnsi="Times New Roman"/>
          <w:b/>
          <w:bCs/>
          <w:iCs/>
          <w:sz w:val="28"/>
          <w:szCs w:val="28"/>
        </w:rPr>
        <w:t xml:space="preserve">. </w:t>
      </w:r>
      <w:r w:rsidRPr="009B35F9">
        <w:rPr>
          <w:rFonts w:ascii="Times New Roman" w:hAnsi="Times New Roman"/>
          <w:bCs/>
          <w:iCs/>
          <w:sz w:val="28"/>
          <w:szCs w:val="28"/>
        </w:rPr>
        <w:t xml:space="preserve">Следовательно, </w:t>
      </w:r>
      <w:r w:rsidRPr="009B35F9" w:rsidR="00695C2F">
        <w:rPr>
          <w:rFonts w:ascii="Times New Roman" w:hAnsi="Times New Roman"/>
          <w:bCs/>
          <w:iCs/>
          <w:sz w:val="28"/>
          <w:szCs w:val="28"/>
        </w:rPr>
        <w:t>не достижение</w:t>
      </w:r>
      <w:r w:rsidRPr="009B35F9">
        <w:rPr>
          <w:rFonts w:ascii="Times New Roman" w:hAnsi="Times New Roman"/>
          <w:bCs/>
          <w:iCs/>
          <w:sz w:val="28"/>
          <w:szCs w:val="28"/>
        </w:rPr>
        <w:t xml:space="preserve"> </w:t>
      </w:r>
      <w:r w:rsidRPr="009B35F9">
        <w:rPr>
          <w:rFonts w:ascii="Times New Roman" w:hAnsi="Times New Roman"/>
          <w:sz w:val="28"/>
          <w:szCs w:val="28"/>
        </w:rPr>
        <w:t>прямого показателя ФЭО</w:t>
      </w:r>
      <w:r w:rsidRPr="009B35F9" w:rsidR="00695C2F">
        <w:rPr>
          <w:rFonts w:ascii="Times New Roman" w:hAnsi="Times New Roman"/>
          <w:sz w:val="28"/>
          <w:szCs w:val="28"/>
        </w:rPr>
        <w:t xml:space="preserve"> по проекту </w:t>
      </w:r>
      <w:r w:rsidRPr="009B35F9">
        <w:rPr>
          <w:rFonts w:ascii="Times New Roman" w:hAnsi="Times New Roman"/>
          <w:sz w:val="28"/>
          <w:szCs w:val="28"/>
        </w:rPr>
        <w:t xml:space="preserve"> «Строительство 9-ти этажного жилого дома №3 в 9-ом квартале микрорайона «Сарыарка» г. Павлодар» 1 этап. 9-ти этажный двухподъздный жилой дом </w:t>
      </w:r>
      <w:r w:rsidRPr="009B35F9">
        <w:rPr>
          <w:rFonts w:ascii="Times New Roman" w:hAnsi="Times New Roman"/>
          <w:sz w:val="28"/>
          <w:szCs w:val="28"/>
        </w:rPr>
        <w:t xml:space="preserve">(без наружных инженерных сетей и благоустройство)» </w:t>
      </w:r>
      <w:r w:rsidRPr="009B35F9">
        <w:rPr>
          <w:rFonts w:ascii="Times New Roman" w:hAnsi="Times New Roman"/>
          <w:bCs/>
          <w:iCs/>
          <w:sz w:val="28"/>
          <w:szCs w:val="28"/>
        </w:rPr>
        <w:t xml:space="preserve">повлекло нарушение подпункта 12) статьи 4 Бюджетного кодекса Республики Казахстан, </w:t>
      </w:r>
      <w:r w:rsidRPr="009B35F9" w:rsidR="00D55B2B">
        <w:rPr>
          <w:rFonts w:ascii="Times New Roman" w:hAnsi="Times New Roman"/>
          <w:bCs/>
          <w:iCs/>
          <w:sz w:val="28"/>
          <w:szCs w:val="28"/>
        </w:rPr>
        <w:t xml:space="preserve">в результате </w:t>
      </w:r>
      <w:r w:rsidRPr="009B35F9">
        <w:rPr>
          <w:rFonts w:ascii="Times New Roman" w:hAnsi="Times New Roman"/>
          <w:bCs/>
          <w:iCs/>
          <w:sz w:val="28"/>
          <w:szCs w:val="28"/>
        </w:rPr>
        <w:t xml:space="preserve">средства в сумме </w:t>
      </w:r>
      <w:r w:rsidRPr="009B35F9" w:rsidR="00BE7EE1">
        <w:rPr>
          <w:rFonts w:ascii="Times New Roman" w:eastAsia="Consolas" w:hAnsi="Times New Roman"/>
          <w:b/>
          <w:sz w:val="28"/>
          <w:szCs w:val="28"/>
        </w:rPr>
        <w:t xml:space="preserve">588 741,0 </w:t>
      </w:r>
      <w:r w:rsidRPr="009B35F9">
        <w:rPr>
          <w:rFonts w:ascii="Times New Roman" w:eastAsia="Consolas" w:hAnsi="Times New Roman"/>
          <w:b/>
          <w:sz w:val="28"/>
          <w:szCs w:val="28"/>
        </w:rPr>
        <w:t>тыс.тенге</w:t>
      </w:r>
      <w:r w:rsidRPr="009B35F9">
        <w:rPr>
          <w:rFonts w:ascii="Times New Roman" w:eastAsia="Consolas" w:hAnsi="Times New Roman"/>
          <w:sz w:val="28"/>
          <w:szCs w:val="28"/>
        </w:rPr>
        <w:t xml:space="preserve"> </w:t>
      </w:r>
      <w:r w:rsidRPr="009B35F9">
        <w:rPr>
          <w:rFonts w:ascii="Times New Roman" w:hAnsi="Times New Roman"/>
          <w:bCs/>
          <w:iCs/>
          <w:sz w:val="28"/>
          <w:szCs w:val="28"/>
        </w:rPr>
        <w:t>были использованы не эффективно.</w:t>
      </w:r>
    </w:p>
    <w:p w:rsidR="002719B2" w:rsidRPr="009B35F9" w:rsidP="004B01B3">
      <w:pPr>
        <w:tabs>
          <w:tab w:val="left" w:pos="284"/>
        </w:tabs>
        <w:spacing w:after="0" w:line="240" w:lineRule="auto"/>
        <w:ind w:firstLine="567"/>
        <w:jc w:val="both"/>
        <w:rPr>
          <w:rFonts w:ascii="Times New Roman" w:eastAsia="Times New Roman" w:hAnsi="Times New Roman"/>
          <w:bCs/>
          <w:i/>
          <w:sz w:val="28"/>
          <w:szCs w:val="28"/>
          <w:lang w:eastAsia="ru-RU"/>
        </w:rPr>
      </w:pPr>
      <w:r w:rsidRPr="009B35F9">
        <w:rPr>
          <w:rFonts w:ascii="Times New Roman" w:eastAsia="Times New Roman" w:hAnsi="Times New Roman"/>
          <w:bCs/>
          <w:i/>
          <w:sz w:val="28"/>
          <w:szCs w:val="28"/>
          <w:lang w:eastAsia="ru-RU"/>
        </w:rPr>
        <w:t>Анализ формирования Обществом стабилизационного фонда  продовольственных товаров показал следующее.</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 целях обеспечения своевременного и </w:t>
      </w:r>
      <w:r w:rsidRPr="009B35F9" w:rsidR="00A866C4">
        <w:rPr>
          <w:rFonts w:ascii="Times New Roman" w:hAnsi="Times New Roman"/>
          <w:sz w:val="28"/>
          <w:szCs w:val="28"/>
        </w:rPr>
        <w:t>качественного</w:t>
      </w:r>
      <w:r w:rsidRPr="009B35F9">
        <w:rPr>
          <w:rFonts w:ascii="Times New Roman" w:hAnsi="Times New Roman"/>
          <w:sz w:val="28"/>
          <w:szCs w:val="28"/>
        </w:rPr>
        <w:t xml:space="preserve"> формирования и использования </w:t>
      </w:r>
      <w:r w:rsidRPr="009B35F9" w:rsidR="00A866C4">
        <w:rPr>
          <w:rFonts w:ascii="Times New Roman" w:hAnsi="Times New Roman"/>
          <w:sz w:val="28"/>
          <w:szCs w:val="28"/>
        </w:rPr>
        <w:t>регионального</w:t>
      </w:r>
      <w:r w:rsidRPr="009B35F9">
        <w:rPr>
          <w:rFonts w:ascii="Times New Roman" w:hAnsi="Times New Roman"/>
          <w:sz w:val="28"/>
          <w:szCs w:val="28"/>
        </w:rPr>
        <w:t xml:space="preserve"> </w:t>
      </w:r>
      <w:r w:rsidRPr="009B35F9" w:rsidR="00A866C4">
        <w:rPr>
          <w:rFonts w:ascii="Times New Roman" w:hAnsi="Times New Roman"/>
          <w:sz w:val="28"/>
          <w:szCs w:val="28"/>
        </w:rPr>
        <w:t>стабилизационного</w:t>
      </w:r>
      <w:r w:rsidRPr="009B35F9">
        <w:rPr>
          <w:rFonts w:ascii="Times New Roman" w:hAnsi="Times New Roman"/>
          <w:sz w:val="28"/>
          <w:szCs w:val="28"/>
        </w:rPr>
        <w:t xml:space="preserve"> фонда продовольственных товаров </w:t>
      </w:r>
      <w:r w:rsidRPr="009B35F9" w:rsidR="00A866C4">
        <w:rPr>
          <w:rFonts w:ascii="Times New Roman" w:hAnsi="Times New Roman"/>
          <w:sz w:val="28"/>
          <w:szCs w:val="28"/>
        </w:rPr>
        <w:t>в Павлодарской</w:t>
      </w:r>
      <w:r w:rsidRPr="009B35F9">
        <w:rPr>
          <w:rFonts w:ascii="Times New Roman" w:hAnsi="Times New Roman"/>
          <w:sz w:val="28"/>
          <w:szCs w:val="28"/>
        </w:rPr>
        <w:t xml:space="preserve"> области создана </w:t>
      </w:r>
      <w:r w:rsidRPr="009B35F9" w:rsidR="00A866C4">
        <w:rPr>
          <w:rFonts w:ascii="Times New Roman" w:hAnsi="Times New Roman"/>
          <w:sz w:val="28"/>
          <w:szCs w:val="28"/>
        </w:rPr>
        <w:t xml:space="preserve">областная </w:t>
      </w:r>
      <w:r w:rsidRPr="009B35F9">
        <w:rPr>
          <w:rFonts w:ascii="Times New Roman" w:hAnsi="Times New Roman"/>
          <w:sz w:val="28"/>
          <w:szCs w:val="28"/>
        </w:rPr>
        <w:t xml:space="preserve">комиссия по управлению </w:t>
      </w:r>
      <w:r w:rsidRPr="009B35F9" w:rsidR="00A866C4">
        <w:rPr>
          <w:rFonts w:ascii="Times New Roman" w:hAnsi="Times New Roman"/>
          <w:sz w:val="28"/>
          <w:szCs w:val="28"/>
        </w:rPr>
        <w:t>региональным</w:t>
      </w:r>
      <w:r w:rsidRPr="009B35F9">
        <w:rPr>
          <w:rFonts w:ascii="Times New Roman" w:hAnsi="Times New Roman"/>
          <w:sz w:val="28"/>
          <w:szCs w:val="28"/>
        </w:rPr>
        <w:t xml:space="preserve"> стабилизационным фо</w:t>
      </w:r>
      <w:r w:rsidRPr="009B35F9" w:rsidR="00A866C4">
        <w:rPr>
          <w:rFonts w:ascii="Times New Roman" w:hAnsi="Times New Roman"/>
          <w:sz w:val="28"/>
          <w:szCs w:val="28"/>
        </w:rPr>
        <w:t>ндом продовольственных товаров.</w:t>
      </w:r>
    </w:p>
    <w:p w:rsidR="002719B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Всего за аудируемый  период на  формирование и использование регионального стабилизационного фонда продовольственных товаров Обществу из бюджета было выделено  350 000,0 тыс. тенге, из них: в </w:t>
      </w:r>
      <w:r w:rsidR="004B01B3">
        <w:rPr>
          <w:rFonts w:ascii="Times New Roman" w:hAnsi="Times New Roman"/>
          <w:sz w:val="28"/>
          <w:szCs w:val="28"/>
          <w:lang w:val="kk-KZ"/>
        </w:rPr>
        <w:t xml:space="preserve">                      </w:t>
      </w:r>
      <w:r w:rsidRPr="009B35F9">
        <w:rPr>
          <w:rFonts w:ascii="Times New Roman" w:hAnsi="Times New Roman"/>
          <w:sz w:val="28"/>
          <w:szCs w:val="28"/>
        </w:rPr>
        <w:t xml:space="preserve">2016 году – средства не выделялось, 2017 году -150 000,0 тыс.тенге, 2018 году.- 200 000,0 тыс.тенге,  в 2019 году –средства не выделялись. </w:t>
      </w:r>
    </w:p>
    <w:p w:rsidR="002719B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2019 году в целях оказания регулирующего воздействия  на агропродовольственный рынок региона  Обществом был сформирован стабилизационный фонд состоящий из 400 тонн овощей (картофель, морковь),  1 300 тонн муки, 21 069 литров растительного масла,            5 000 булок хлеба, 1 млн штук яиц,  и т.д.</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За период аудита в рамках формирования стабилизационного фонда Обществом произв</w:t>
      </w:r>
      <w:r w:rsidRPr="009B35F9" w:rsidR="007B78DE">
        <w:rPr>
          <w:rFonts w:ascii="Times New Roman" w:hAnsi="Times New Roman"/>
          <w:sz w:val="28"/>
          <w:szCs w:val="28"/>
        </w:rPr>
        <w:t>о</w:t>
      </w:r>
      <w:r w:rsidRPr="009B35F9">
        <w:rPr>
          <w:rFonts w:ascii="Times New Roman" w:hAnsi="Times New Roman"/>
          <w:sz w:val="28"/>
          <w:szCs w:val="28"/>
        </w:rPr>
        <w:t>д</w:t>
      </w:r>
      <w:r w:rsidRPr="009B35F9" w:rsidR="007B78DE">
        <w:rPr>
          <w:rFonts w:ascii="Times New Roman" w:hAnsi="Times New Roman"/>
          <w:sz w:val="28"/>
          <w:szCs w:val="28"/>
        </w:rPr>
        <w:t>ятся</w:t>
      </w:r>
      <w:r w:rsidRPr="009B35F9">
        <w:rPr>
          <w:rFonts w:ascii="Times New Roman" w:hAnsi="Times New Roman"/>
          <w:sz w:val="28"/>
          <w:szCs w:val="28"/>
        </w:rPr>
        <w:t xml:space="preserve"> товарные закупочные интервенции и </w:t>
      </w:r>
      <w:r w:rsidRPr="009B35F9" w:rsidR="007B78DE">
        <w:rPr>
          <w:rFonts w:ascii="Times New Roman" w:hAnsi="Times New Roman"/>
          <w:sz w:val="28"/>
          <w:szCs w:val="28"/>
        </w:rPr>
        <w:t xml:space="preserve">в последующем </w:t>
      </w:r>
      <w:r w:rsidRPr="009B35F9">
        <w:rPr>
          <w:rFonts w:ascii="Times New Roman" w:hAnsi="Times New Roman"/>
          <w:sz w:val="28"/>
          <w:szCs w:val="28"/>
        </w:rPr>
        <w:t>постав</w:t>
      </w:r>
      <w:r w:rsidRPr="009B35F9" w:rsidR="007B78DE">
        <w:rPr>
          <w:rFonts w:ascii="Times New Roman" w:hAnsi="Times New Roman"/>
          <w:sz w:val="28"/>
          <w:szCs w:val="28"/>
        </w:rPr>
        <w:t>ка</w:t>
      </w:r>
      <w:r w:rsidRPr="009B35F9">
        <w:rPr>
          <w:rFonts w:ascii="Times New Roman" w:hAnsi="Times New Roman"/>
          <w:sz w:val="28"/>
          <w:szCs w:val="28"/>
        </w:rPr>
        <w:t xml:space="preserve"> товаров,</w:t>
      </w:r>
      <w:r w:rsidRPr="009B35F9" w:rsidR="007B78DE">
        <w:rPr>
          <w:rFonts w:ascii="Times New Roman" w:hAnsi="Times New Roman"/>
          <w:sz w:val="28"/>
          <w:szCs w:val="28"/>
        </w:rPr>
        <w:t xml:space="preserve"> в соответствии с протоколами обл</w:t>
      </w:r>
      <w:r w:rsidRPr="009B35F9" w:rsidR="00EF5B6F">
        <w:rPr>
          <w:rFonts w:ascii="Times New Roman" w:hAnsi="Times New Roman"/>
          <w:sz w:val="28"/>
          <w:szCs w:val="28"/>
        </w:rPr>
        <w:t>астной комиссии по управлению стабилизационным фондом (далее Комиссия).</w:t>
      </w:r>
    </w:p>
    <w:p w:rsidR="007E632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Обществом производятся расходы средств на закуп продукц</w:t>
      </w:r>
      <w:r w:rsidRPr="009B35F9" w:rsidR="00ED453B">
        <w:rPr>
          <w:rFonts w:ascii="Times New Roman" w:hAnsi="Times New Roman"/>
          <w:sz w:val="28"/>
          <w:szCs w:val="28"/>
        </w:rPr>
        <w:t>ии на условиях 100% предоплаты</w:t>
      </w:r>
      <w:r w:rsidRPr="009B35F9" w:rsidR="00B048B0">
        <w:rPr>
          <w:rFonts w:ascii="Times New Roman" w:hAnsi="Times New Roman"/>
          <w:sz w:val="28"/>
          <w:szCs w:val="28"/>
        </w:rPr>
        <w:t xml:space="preserve">, </w:t>
      </w:r>
      <w:r w:rsidRPr="009B35F9">
        <w:rPr>
          <w:rFonts w:ascii="Times New Roman" w:hAnsi="Times New Roman"/>
          <w:sz w:val="28"/>
          <w:szCs w:val="28"/>
        </w:rPr>
        <w:t xml:space="preserve">тогда </w:t>
      </w:r>
      <w:r w:rsidRPr="009B35F9" w:rsidR="00ED453B">
        <w:rPr>
          <w:rFonts w:ascii="Times New Roman" w:hAnsi="Times New Roman"/>
          <w:sz w:val="28"/>
          <w:szCs w:val="28"/>
        </w:rPr>
        <w:t xml:space="preserve"> так, </w:t>
      </w:r>
      <w:r w:rsidRPr="009B35F9">
        <w:rPr>
          <w:rFonts w:ascii="Times New Roman" w:hAnsi="Times New Roman"/>
          <w:sz w:val="28"/>
          <w:szCs w:val="28"/>
        </w:rPr>
        <w:t xml:space="preserve">поставщики </w:t>
      </w:r>
      <w:r w:rsidRPr="009B35F9">
        <w:rPr>
          <w:rFonts w:ascii="Times New Roman" w:hAnsi="Times New Roman"/>
          <w:sz w:val="28"/>
          <w:szCs w:val="28"/>
        </w:rPr>
        <w:t xml:space="preserve"> должны поставлять продукцию по заявкам Общества.</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 результате не представления поставщикам заявок о поставке продукции </w:t>
      </w:r>
      <w:r w:rsidRPr="009B35F9">
        <w:rPr>
          <w:rFonts w:ascii="Times New Roman" w:hAnsi="Times New Roman"/>
          <w:sz w:val="28"/>
          <w:szCs w:val="28"/>
        </w:rPr>
        <w:t>образовалась дебиторская задолженность по состоянию на 01.11.2019 года в сумме 59 500,0 тыс.тенге, по состоянию на 01.01.2020 года – 201 569,5 тыс.тенге.</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Так, Обществом произведена оплата поставщику ИП "Ирвема" за 250 тонн сахара по цене 238 тенге за 1 килограмм в сумме </w:t>
      </w:r>
      <w:r w:rsidRPr="009B35F9">
        <w:rPr>
          <w:rFonts w:ascii="Times New Roman" w:hAnsi="Times New Roman"/>
          <w:b/>
          <w:sz w:val="28"/>
          <w:szCs w:val="28"/>
        </w:rPr>
        <w:t>59 500,0</w:t>
      </w:r>
      <w:r w:rsidRPr="009B35F9">
        <w:rPr>
          <w:rFonts w:ascii="Times New Roman" w:hAnsi="Times New Roman"/>
          <w:sz w:val="28"/>
          <w:szCs w:val="28"/>
        </w:rPr>
        <w:t xml:space="preserve"> тыс.тенге (</w:t>
      </w:r>
      <w:r w:rsidRPr="009B35F9">
        <w:rPr>
          <w:rFonts w:ascii="Times New Roman" w:hAnsi="Times New Roman"/>
          <w:i/>
          <w:sz w:val="28"/>
          <w:szCs w:val="28"/>
        </w:rPr>
        <w:t>плат.поручение от 21.12.2018г. №1090</w:t>
      </w:r>
      <w:r w:rsidRPr="009B35F9">
        <w:rPr>
          <w:rFonts w:ascii="Times New Roman" w:hAnsi="Times New Roman"/>
          <w:sz w:val="28"/>
          <w:szCs w:val="28"/>
        </w:rPr>
        <w:t>) по договору №21/12/18-1 от 21.12.2018г., однако поставка сахара по настоящий момент не произведена, в связи с низкой ценой сахара на рынке.</w:t>
      </w:r>
    </w:p>
    <w:p w:rsidR="00373F73"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w:t>
      </w:r>
      <w:r w:rsidRPr="009B35F9" w:rsidR="00B048B0">
        <w:rPr>
          <w:rFonts w:ascii="Times New Roman" w:hAnsi="Times New Roman"/>
          <w:sz w:val="28"/>
          <w:szCs w:val="28"/>
        </w:rPr>
        <w:t xml:space="preserve"> </w:t>
      </w:r>
      <w:r w:rsidRPr="009B35F9" w:rsidR="00376F67">
        <w:rPr>
          <w:rFonts w:ascii="Times New Roman" w:hAnsi="Times New Roman"/>
          <w:sz w:val="28"/>
          <w:szCs w:val="28"/>
        </w:rPr>
        <w:t>результате  ненадлежащего анализа и мониторинга</w:t>
      </w:r>
      <w:r w:rsidRPr="009B35F9" w:rsidR="001F2167">
        <w:rPr>
          <w:rFonts w:ascii="Times New Roman" w:hAnsi="Times New Roman"/>
          <w:sz w:val="28"/>
          <w:szCs w:val="28"/>
        </w:rPr>
        <w:t xml:space="preserve"> рынка </w:t>
      </w:r>
      <w:r w:rsidRPr="009B35F9" w:rsidR="00376F67">
        <w:rPr>
          <w:rFonts w:ascii="Times New Roman" w:hAnsi="Times New Roman"/>
          <w:sz w:val="28"/>
          <w:szCs w:val="28"/>
        </w:rPr>
        <w:t xml:space="preserve"> цен на </w:t>
      </w:r>
      <w:r w:rsidRPr="009B35F9" w:rsidR="00BE15CA">
        <w:rPr>
          <w:rFonts w:ascii="Times New Roman" w:hAnsi="Times New Roman"/>
          <w:sz w:val="28"/>
          <w:szCs w:val="28"/>
        </w:rPr>
        <w:t>социальн</w:t>
      </w:r>
      <w:r w:rsidRPr="009B35F9" w:rsidR="00D0477C">
        <w:rPr>
          <w:rFonts w:ascii="Times New Roman" w:hAnsi="Times New Roman"/>
          <w:sz w:val="28"/>
          <w:szCs w:val="28"/>
        </w:rPr>
        <w:t>о -</w:t>
      </w:r>
      <w:r w:rsidRPr="009B35F9" w:rsidR="00BE15CA">
        <w:rPr>
          <w:rFonts w:ascii="Times New Roman" w:hAnsi="Times New Roman"/>
          <w:sz w:val="28"/>
          <w:szCs w:val="28"/>
        </w:rPr>
        <w:t xml:space="preserve"> значимые </w:t>
      </w:r>
      <w:r w:rsidRPr="009B35F9" w:rsidR="00376F67">
        <w:rPr>
          <w:rFonts w:ascii="Times New Roman" w:hAnsi="Times New Roman"/>
          <w:sz w:val="28"/>
          <w:szCs w:val="28"/>
        </w:rPr>
        <w:t>продовольственные товары</w:t>
      </w:r>
      <w:r w:rsidRPr="009B35F9" w:rsidR="00BE15CA">
        <w:rPr>
          <w:rFonts w:ascii="Times New Roman" w:hAnsi="Times New Roman"/>
          <w:sz w:val="28"/>
          <w:szCs w:val="28"/>
        </w:rPr>
        <w:t>,</w:t>
      </w:r>
      <w:r w:rsidRPr="009B35F9" w:rsidR="00B048B0">
        <w:rPr>
          <w:rFonts w:ascii="Times New Roman" w:hAnsi="Times New Roman"/>
          <w:sz w:val="28"/>
          <w:szCs w:val="28"/>
        </w:rPr>
        <w:t xml:space="preserve"> </w:t>
      </w:r>
      <w:r w:rsidRPr="009B35F9" w:rsidR="00376F67">
        <w:rPr>
          <w:rFonts w:ascii="Times New Roman" w:hAnsi="Times New Roman"/>
          <w:sz w:val="28"/>
          <w:szCs w:val="28"/>
        </w:rPr>
        <w:t>Обществом произведен   закуп</w:t>
      </w:r>
      <w:r w:rsidRPr="009B35F9" w:rsidR="001F2167">
        <w:rPr>
          <w:rFonts w:ascii="Times New Roman" w:hAnsi="Times New Roman"/>
          <w:sz w:val="28"/>
          <w:szCs w:val="28"/>
        </w:rPr>
        <w:t xml:space="preserve"> сахара </w:t>
      </w:r>
      <w:r w:rsidRPr="009B35F9" w:rsidR="00376F67">
        <w:rPr>
          <w:rFonts w:ascii="Times New Roman" w:hAnsi="Times New Roman"/>
          <w:sz w:val="28"/>
          <w:szCs w:val="28"/>
        </w:rPr>
        <w:t xml:space="preserve">  </w:t>
      </w:r>
      <w:r w:rsidRPr="009B35F9" w:rsidR="00D0477C">
        <w:rPr>
          <w:rFonts w:ascii="Times New Roman" w:hAnsi="Times New Roman"/>
          <w:sz w:val="28"/>
          <w:szCs w:val="28"/>
        </w:rPr>
        <w:t>стоимость,</w:t>
      </w:r>
      <w:r w:rsidRPr="009B35F9" w:rsidR="00376F67">
        <w:rPr>
          <w:rFonts w:ascii="Times New Roman" w:hAnsi="Times New Roman"/>
          <w:sz w:val="28"/>
          <w:szCs w:val="28"/>
        </w:rPr>
        <w:t xml:space="preserve"> которой  </w:t>
      </w:r>
      <w:r w:rsidRPr="009B35F9" w:rsidR="001F2167">
        <w:rPr>
          <w:rFonts w:ascii="Times New Roman" w:hAnsi="Times New Roman"/>
          <w:sz w:val="28"/>
          <w:szCs w:val="28"/>
        </w:rPr>
        <w:t>с  момента</w:t>
      </w:r>
      <w:r w:rsidRPr="009B35F9" w:rsidR="00BE15CA">
        <w:rPr>
          <w:rFonts w:ascii="Times New Roman" w:hAnsi="Times New Roman"/>
          <w:sz w:val="28"/>
          <w:szCs w:val="28"/>
        </w:rPr>
        <w:t xml:space="preserve"> приобретения </w:t>
      </w:r>
      <w:r w:rsidRPr="009B35F9" w:rsidR="001F2167">
        <w:rPr>
          <w:rFonts w:ascii="Times New Roman" w:hAnsi="Times New Roman"/>
          <w:sz w:val="28"/>
          <w:szCs w:val="28"/>
        </w:rPr>
        <w:t xml:space="preserve">  и по настоящее время пре</w:t>
      </w:r>
      <w:r w:rsidRPr="009B35F9" w:rsidR="00376F67">
        <w:rPr>
          <w:rFonts w:ascii="Times New Roman" w:hAnsi="Times New Roman"/>
          <w:sz w:val="28"/>
          <w:szCs w:val="28"/>
        </w:rPr>
        <w:t xml:space="preserve">вышает </w:t>
      </w:r>
      <w:r w:rsidRPr="009B35F9" w:rsidR="00B048B0">
        <w:rPr>
          <w:rFonts w:ascii="Times New Roman" w:hAnsi="Times New Roman"/>
          <w:sz w:val="28"/>
          <w:szCs w:val="28"/>
        </w:rPr>
        <w:t xml:space="preserve"> ее рыночную стоимость</w:t>
      </w:r>
      <w:r w:rsidRPr="009B35F9">
        <w:rPr>
          <w:rFonts w:ascii="Times New Roman" w:hAnsi="Times New Roman"/>
          <w:sz w:val="28"/>
          <w:szCs w:val="28"/>
        </w:rPr>
        <w:t>.</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Также, аудитом установлены факты закупа товаров стабилизационного фонда у поставщиков, которые не являются товаропроизводителям</w:t>
      </w:r>
      <w:r w:rsidRPr="009B35F9" w:rsidR="00A866C4">
        <w:rPr>
          <w:rFonts w:ascii="Times New Roman" w:hAnsi="Times New Roman"/>
          <w:sz w:val="28"/>
          <w:szCs w:val="28"/>
        </w:rPr>
        <w:t>и</w:t>
      </w:r>
      <w:r w:rsidRPr="009B35F9">
        <w:rPr>
          <w:rFonts w:ascii="Times New Roman" w:hAnsi="Times New Roman"/>
          <w:sz w:val="28"/>
          <w:szCs w:val="28"/>
        </w:rPr>
        <w:t xml:space="preserve"> товаров стабилизационного фонда.</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1</w:t>
      </w:r>
      <w:r w:rsidRPr="009B35F9" w:rsidR="004A5F75">
        <w:rPr>
          <w:rFonts w:ascii="Times New Roman" w:hAnsi="Times New Roman"/>
          <w:b/>
          <w:sz w:val="28"/>
          <w:szCs w:val="28"/>
        </w:rPr>
        <w:t>9</w:t>
      </w:r>
      <w:r w:rsidRPr="009B35F9">
        <w:rPr>
          <w:rFonts w:ascii="Times New Roman" w:hAnsi="Times New Roman"/>
          <w:sz w:val="28"/>
          <w:szCs w:val="28"/>
        </w:rPr>
        <w:t xml:space="preserve">. В нарушение пункта 19 Правил 1280, Обществом произведен закуп продовольственных товаров у ИП «Ирвема», а именно сахар в объеме 454 тонны на сумму 94 792,0 тыс.тенге, крупа рисовая в объеме 136 тонн на сумму 26 180,0 тыс.тенге, итого на общую сумму 120 972,0 тыс.тенге, который не </w:t>
      </w:r>
      <w:r w:rsidRPr="009B35F9" w:rsidR="00BE7EE1">
        <w:rPr>
          <w:rFonts w:ascii="Times New Roman" w:hAnsi="Times New Roman"/>
          <w:sz w:val="28"/>
          <w:szCs w:val="28"/>
        </w:rPr>
        <w:t>является</w:t>
      </w:r>
      <w:r w:rsidRPr="009B35F9">
        <w:rPr>
          <w:rFonts w:ascii="Times New Roman" w:hAnsi="Times New Roman"/>
          <w:sz w:val="28"/>
          <w:szCs w:val="28"/>
        </w:rPr>
        <w:t xml:space="preserve"> производителем указанных товаров.</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20</w:t>
      </w:r>
      <w:r w:rsidRPr="009B35F9" w:rsidR="00882487">
        <w:rPr>
          <w:rFonts w:ascii="Times New Roman" w:hAnsi="Times New Roman"/>
          <w:sz w:val="28"/>
          <w:szCs w:val="28"/>
        </w:rPr>
        <w:t>.</w:t>
      </w:r>
      <w:r w:rsidRPr="009B35F9">
        <w:rPr>
          <w:rFonts w:ascii="Times New Roman" w:hAnsi="Times New Roman"/>
          <w:sz w:val="28"/>
          <w:szCs w:val="28"/>
        </w:rPr>
        <w:t xml:space="preserve">Проведенным аудитом установлены факты возврата перечисленных денежных средств поставщиками Обществу, при этом поставка продовольственных товаров была в отдельных случаях остановлена, в </w:t>
      </w:r>
      <w:r w:rsidRPr="009B35F9" w:rsidR="00373F73">
        <w:rPr>
          <w:rFonts w:ascii="Times New Roman" w:hAnsi="Times New Roman"/>
          <w:sz w:val="28"/>
          <w:szCs w:val="28"/>
        </w:rPr>
        <w:t xml:space="preserve">других </w:t>
      </w:r>
      <w:r w:rsidRPr="009B35F9">
        <w:rPr>
          <w:rFonts w:ascii="Times New Roman" w:hAnsi="Times New Roman"/>
          <w:sz w:val="28"/>
          <w:szCs w:val="28"/>
        </w:rPr>
        <w:t>случаях не производилась вовсе.</w:t>
      </w:r>
    </w:p>
    <w:p w:rsidR="000F0122" w:rsidRPr="009B35F9" w:rsidP="004B01B3">
      <w:pPr>
        <w:spacing w:after="0" w:line="240" w:lineRule="auto"/>
        <w:ind w:firstLine="708"/>
        <w:jc w:val="both"/>
        <w:rPr>
          <w:rFonts w:ascii="Times New Roman" w:hAnsi="Times New Roman"/>
          <w:sz w:val="28"/>
          <w:szCs w:val="28"/>
        </w:rPr>
      </w:pPr>
      <w:r w:rsidRPr="004B01B3">
        <w:rPr>
          <w:rFonts w:ascii="Times New Roman" w:hAnsi="Times New Roman"/>
          <w:sz w:val="28"/>
          <w:szCs w:val="28"/>
        </w:rPr>
        <w:t xml:space="preserve">Так, </w:t>
      </w:r>
      <w:r w:rsidRPr="004B01B3">
        <w:rPr>
          <w:rFonts w:ascii="Times New Roman" w:hAnsi="Times New Roman"/>
          <w:sz w:val="28"/>
          <w:szCs w:val="28"/>
        </w:rPr>
        <w:t xml:space="preserve">ТОО «ПК Павлодар </w:t>
      </w:r>
      <w:r w:rsidRPr="004B01B3">
        <w:rPr>
          <w:rFonts w:ascii="Times New Roman" w:hAnsi="Times New Roman"/>
          <w:sz w:val="28"/>
          <w:szCs w:val="28"/>
          <w:lang w:val="kk-KZ"/>
        </w:rPr>
        <w:t>Құс</w:t>
      </w:r>
      <w:r w:rsidRPr="004B01B3">
        <w:rPr>
          <w:rFonts w:ascii="Times New Roman" w:hAnsi="Times New Roman"/>
          <w:sz w:val="28"/>
          <w:szCs w:val="28"/>
        </w:rPr>
        <w:t xml:space="preserve">» произведен возврат денежных </w:t>
      </w:r>
      <w:r w:rsidRPr="004B01B3" w:rsidR="00A866C4">
        <w:rPr>
          <w:rFonts w:ascii="Times New Roman" w:hAnsi="Times New Roman"/>
          <w:sz w:val="28"/>
          <w:szCs w:val="28"/>
        </w:rPr>
        <w:t xml:space="preserve">средств </w:t>
      </w:r>
      <w:r w:rsidRPr="004B01B3">
        <w:rPr>
          <w:rFonts w:ascii="Times New Roman" w:hAnsi="Times New Roman"/>
          <w:sz w:val="28"/>
          <w:szCs w:val="28"/>
        </w:rPr>
        <w:t xml:space="preserve">в июне м-це 2018 года (через 7 месяцев) в сумме </w:t>
      </w:r>
      <w:r w:rsidRPr="004B01B3">
        <w:rPr>
          <w:rFonts w:ascii="Times New Roman" w:hAnsi="Times New Roman"/>
          <w:b/>
          <w:sz w:val="28"/>
          <w:szCs w:val="28"/>
        </w:rPr>
        <w:t>17 100,0 тыс.тенге</w:t>
      </w:r>
      <w:r w:rsidRPr="004B01B3">
        <w:rPr>
          <w:rFonts w:ascii="Times New Roman" w:hAnsi="Times New Roman"/>
          <w:sz w:val="28"/>
          <w:szCs w:val="28"/>
        </w:rPr>
        <w:t xml:space="preserve"> 2 платежными поручениями</w:t>
      </w:r>
      <w:r w:rsidRPr="009B35F9">
        <w:rPr>
          <w:rFonts w:ascii="Times New Roman" w:hAnsi="Times New Roman"/>
          <w:sz w:val="28"/>
          <w:szCs w:val="28"/>
        </w:rPr>
        <w:t xml:space="preserve"> №75 от 14.06.2018г. в сумме 10 000,0 тыс.тенге, №78 от 15.06.2018г. в сумме 7 100,0 тыс.тенге.</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Аналогично, ТОО «Шарбакты </w:t>
      </w:r>
      <w:r w:rsidRPr="009B35F9">
        <w:rPr>
          <w:rFonts w:ascii="Times New Roman" w:hAnsi="Times New Roman"/>
          <w:sz w:val="28"/>
          <w:szCs w:val="28"/>
          <w:lang w:val="kk-KZ"/>
        </w:rPr>
        <w:t>Құс</w:t>
      </w:r>
      <w:r w:rsidRPr="009B35F9">
        <w:rPr>
          <w:rFonts w:ascii="Times New Roman" w:hAnsi="Times New Roman"/>
          <w:sz w:val="28"/>
          <w:szCs w:val="28"/>
        </w:rPr>
        <w:t xml:space="preserve">» произведен возврат денежных в августе-сентябре м-це 2018 года (через 9 месяцев) в сумме </w:t>
      </w:r>
      <w:r w:rsidRPr="009B35F9">
        <w:rPr>
          <w:rFonts w:ascii="Times New Roman" w:hAnsi="Times New Roman"/>
          <w:b/>
          <w:sz w:val="28"/>
          <w:szCs w:val="28"/>
        </w:rPr>
        <w:t>14 069,9 тыс.тенге</w:t>
      </w:r>
      <w:r w:rsidRPr="009B35F9">
        <w:rPr>
          <w:rFonts w:ascii="Times New Roman" w:hAnsi="Times New Roman"/>
          <w:sz w:val="28"/>
          <w:szCs w:val="28"/>
        </w:rPr>
        <w:t xml:space="preserve"> за недопоставленные яйца по заключенному договору от 08.11.2017 года №08/11/17-3.</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Также ТОО «Абая» произведен возврат средств в стабилизационный фонд за не поставленное мясо говядины по причине ее удорожания на рынке, в объеме 75,368 тонн в сумме </w:t>
      </w:r>
      <w:r w:rsidRPr="009B35F9">
        <w:rPr>
          <w:rFonts w:ascii="Times New Roman" w:hAnsi="Times New Roman"/>
          <w:b/>
          <w:sz w:val="28"/>
          <w:szCs w:val="28"/>
        </w:rPr>
        <w:t>58 843,7 тыс.тенге</w:t>
      </w:r>
      <w:r w:rsidRPr="009B35F9">
        <w:rPr>
          <w:rFonts w:ascii="Times New Roman" w:hAnsi="Times New Roman"/>
          <w:sz w:val="28"/>
          <w:szCs w:val="28"/>
        </w:rPr>
        <w:t xml:space="preserve"> по заключенному договору от 05.10.2018 года №05/10/18-2 платежными поручениями №547 от 10.06.2019г., №616 от 18.06.2019г, или спустя 3 месяца.</w:t>
      </w:r>
    </w:p>
    <w:p w:rsidR="005D789C"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 Таким образом, Обществом в нарушение принципа эффективности, предусмотренного подпунктом 12) статьи 4 Бюджетного кодекса Республики Казахстан, неэффективно использованы денежные средства по управлению региональным стабилизационным фондом Павлодарской области в сумме</w:t>
      </w:r>
      <w:r w:rsidRPr="009B35F9" w:rsidR="00A014EA">
        <w:rPr>
          <w:rFonts w:ascii="Times New Roman" w:hAnsi="Times New Roman"/>
          <w:sz w:val="28"/>
          <w:szCs w:val="28"/>
        </w:rPr>
        <w:t xml:space="preserve">              </w:t>
      </w:r>
      <w:r w:rsidRPr="009B35F9">
        <w:rPr>
          <w:rFonts w:ascii="Times New Roman" w:hAnsi="Times New Roman"/>
          <w:sz w:val="28"/>
          <w:szCs w:val="28"/>
        </w:rPr>
        <w:t xml:space="preserve"> </w:t>
      </w:r>
      <w:r w:rsidRPr="009B35F9">
        <w:rPr>
          <w:rFonts w:ascii="Times New Roman" w:hAnsi="Times New Roman"/>
          <w:b/>
          <w:sz w:val="28"/>
          <w:szCs w:val="28"/>
        </w:rPr>
        <w:t>90</w:t>
      </w:r>
      <w:r w:rsidRPr="009B35F9" w:rsidR="00A866C4">
        <w:rPr>
          <w:rFonts w:ascii="Times New Roman" w:hAnsi="Times New Roman"/>
          <w:b/>
          <w:sz w:val="28"/>
          <w:szCs w:val="28"/>
        </w:rPr>
        <w:t xml:space="preserve"> </w:t>
      </w:r>
      <w:r w:rsidRPr="009B35F9">
        <w:rPr>
          <w:rFonts w:ascii="Times New Roman" w:hAnsi="Times New Roman"/>
          <w:b/>
          <w:sz w:val="28"/>
          <w:szCs w:val="28"/>
        </w:rPr>
        <w:t>013,6</w:t>
      </w:r>
      <w:r w:rsidRPr="009B35F9">
        <w:rPr>
          <w:rFonts w:ascii="Times New Roman" w:hAnsi="Times New Roman"/>
          <w:sz w:val="28"/>
          <w:szCs w:val="28"/>
        </w:rPr>
        <w:t xml:space="preserve"> </w:t>
      </w:r>
      <w:r w:rsidRPr="009B35F9">
        <w:rPr>
          <w:rFonts w:ascii="Times New Roman" w:hAnsi="Times New Roman"/>
          <w:b/>
          <w:sz w:val="28"/>
          <w:szCs w:val="28"/>
        </w:rPr>
        <w:t>тыс.тенге</w:t>
      </w:r>
      <w:r w:rsidRPr="009B35F9">
        <w:rPr>
          <w:rFonts w:ascii="Times New Roman" w:hAnsi="Times New Roman"/>
          <w:sz w:val="28"/>
          <w:szCs w:val="28"/>
        </w:rPr>
        <w:t>.</w:t>
      </w:r>
      <w:r w:rsidRPr="009B35F9">
        <w:rPr>
          <w:rFonts w:ascii="Times New Roman" w:hAnsi="Times New Roman"/>
          <w:sz w:val="28"/>
          <w:szCs w:val="28"/>
        </w:rPr>
        <w:t xml:space="preserve"> Следует отметить, что Обществом,  не применялись санкции в отношении поставщиков отказавшихся от исполнения принятых обязательств </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 </w:t>
      </w:r>
      <w:r w:rsidRPr="009B35F9">
        <w:rPr>
          <w:rFonts w:ascii="Times New Roman" w:hAnsi="Times New Roman"/>
          <w:sz w:val="28"/>
          <w:szCs w:val="28"/>
        </w:rPr>
        <w:t xml:space="preserve">За аудируемый период Обществом проведены 10 товарных интервенций в период роста цен, которые на дальнейшее снижение или удержание цен не повлияли, из них 2- в 2017 году, </w:t>
      </w:r>
      <w:r w:rsidRPr="009B35F9" w:rsidR="00A014EA">
        <w:rPr>
          <w:rFonts w:ascii="Times New Roman" w:hAnsi="Times New Roman"/>
          <w:sz w:val="28"/>
          <w:szCs w:val="28"/>
        </w:rPr>
        <w:t>5- в 2018 году, 3- в 2019 году</w:t>
      </w:r>
      <w:r w:rsidRPr="009B35F9">
        <w:rPr>
          <w:rFonts w:ascii="Times New Roman" w:hAnsi="Times New Roman"/>
          <w:sz w:val="28"/>
          <w:szCs w:val="28"/>
        </w:rPr>
        <w:t>.</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Так, согласно протоколу №7 от 05.06.2018г. реализован сахар по цене 220 тенге, индекс цен по статистическим данным – 106,7, или рост, тогда как в 3 квартале индекс цен на сахар составил 104,4, в 4 квартале – 106,9, или наблюдается рост цены на сахар.</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Аналогично, реализован рис по цене 187 тенге, индекс цен по статистическим данным – 100,4, или рост, тогда как в 3 квартале 2018г.индекс цен на рис составил 106,4, в 4 квартале – 102,9, также наблюдается рост цены на рис.</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Аудитом наличия на складах стабилизационного фонда поставленных продовольственных товаров установлено, что согласно бухгалтерским </w:t>
      </w:r>
      <w:r w:rsidRPr="009B35F9">
        <w:rPr>
          <w:rFonts w:ascii="Times New Roman" w:hAnsi="Times New Roman"/>
          <w:sz w:val="28"/>
          <w:szCs w:val="28"/>
        </w:rPr>
        <w:t>данным Общества по состоянию на 31.10.2019 года числится 69,9 тонн лука репчатого на сумму 4 543,2 тыс.тенге.</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Проведенным визуальным осмотром установлено наличие лука репчатого на складах ФХ ПТ «Агро Союз» на территории овощной базы ТОО «Гелиос» в Центральной промышленной зоне г.Павлодар</w:t>
      </w:r>
      <w:r w:rsidR="008A52C6">
        <w:rPr>
          <w:rFonts w:ascii="Times New Roman" w:hAnsi="Times New Roman"/>
          <w:sz w:val="28"/>
          <w:szCs w:val="28"/>
        </w:rPr>
        <w:t>а</w:t>
      </w:r>
      <w:r w:rsidRPr="009B35F9">
        <w:rPr>
          <w:rFonts w:ascii="Times New Roman" w:hAnsi="Times New Roman"/>
          <w:sz w:val="28"/>
          <w:szCs w:val="28"/>
        </w:rPr>
        <w:t xml:space="preserve"> в объеме 240 тонн, при этом, установить  принадлежност</w:t>
      </w:r>
      <w:r w:rsidR="008A52C6">
        <w:rPr>
          <w:rFonts w:ascii="Times New Roman" w:hAnsi="Times New Roman"/>
          <w:sz w:val="28"/>
          <w:szCs w:val="28"/>
        </w:rPr>
        <w:t>ь</w:t>
      </w:r>
      <w:r w:rsidRPr="009B35F9">
        <w:rPr>
          <w:rFonts w:ascii="Times New Roman" w:hAnsi="Times New Roman"/>
          <w:sz w:val="28"/>
          <w:szCs w:val="28"/>
        </w:rPr>
        <w:t xml:space="preserve"> лука репчатого в объеме 69,9 тонн Обществу не представилось возможны</w:t>
      </w:r>
      <w:r w:rsidRPr="009B35F9" w:rsidR="005D789C">
        <w:rPr>
          <w:rFonts w:ascii="Times New Roman" w:hAnsi="Times New Roman"/>
          <w:sz w:val="28"/>
          <w:szCs w:val="28"/>
        </w:rPr>
        <w:t>м</w:t>
      </w:r>
      <w:r w:rsidR="008A52C6">
        <w:rPr>
          <w:rFonts w:ascii="Times New Roman" w:hAnsi="Times New Roman"/>
          <w:sz w:val="28"/>
          <w:szCs w:val="28"/>
        </w:rPr>
        <w:t>,</w:t>
      </w:r>
      <w:r w:rsidRPr="009B35F9" w:rsidR="005D789C">
        <w:rPr>
          <w:rFonts w:ascii="Times New Roman" w:hAnsi="Times New Roman"/>
          <w:sz w:val="28"/>
          <w:szCs w:val="28"/>
        </w:rPr>
        <w:t xml:space="preserve"> ввиду не раздельного хранения</w:t>
      </w:r>
      <w:r w:rsidR="008A52C6">
        <w:rPr>
          <w:rFonts w:ascii="Times New Roman" w:hAnsi="Times New Roman"/>
          <w:sz w:val="28"/>
          <w:szCs w:val="28"/>
        </w:rPr>
        <w:t xml:space="preserve"> товаров </w:t>
      </w:r>
      <w:r w:rsidRPr="009B35F9" w:rsidR="005D789C">
        <w:rPr>
          <w:rFonts w:ascii="Times New Roman" w:hAnsi="Times New Roman"/>
          <w:sz w:val="28"/>
          <w:szCs w:val="28"/>
        </w:rPr>
        <w:t xml:space="preserve"> и отсутствия договора ответственного хранения.</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w:t>
      </w:r>
      <w:r w:rsidRPr="009B35F9" w:rsidR="004A5F75">
        <w:rPr>
          <w:rFonts w:ascii="Times New Roman" w:hAnsi="Times New Roman"/>
          <w:b/>
          <w:sz w:val="28"/>
          <w:szCs w:val="28"/>
        </w:rPr>
        <w:t>1</w:t>
      </w:r>
      <w:r w:rsidRPr="009B35F9">
        <w:rPr>
          <w:rFonts w:ascii="Times New Roman" w:hAnsi="Times New Roman"/>
          <w:b/>
          <w:sz w:val="28"/>
          <w:szCs w:val="28"/>
        </w:rPr>
        <w:t>.</w:t>
      </w:r>
      <w:r w:rsidRPr="009B35F9">
        <w:rPr>
          <w:rFonts w:ascii="Times New Roman" w:hAnsi="Times New Roman"/>
          <w:sz w:val="28"/>
          <w:szCs w:val="28"/>
        </w:rPr>
        <w:t xml:space="preserve"> В нарушение п.26 Правил 1280, подпункта 12) статьи 4 Бюджетного кодекса Республики Казахстан, Обществом не обеспечено хранение товара (лука репчатого) в количестве 69,896 тонн на общую сумму </w:t>
      </w:r>
      <w:r w:rsidRPr="009B35F9">
        <w:rPr>
          <w:rFonts w:ascii="Times New Roman" w:hAnsi="Times New Roman"/>
          <w:b/>
          <w:sz w:val="28"/>
          <w:szCs w:val="28"/>
        </w:rPr>
        <w:t xml:space="preserve">4543,2 тыс.тенге, </w:t>
      </w:r>
      <w:r w:rsidRPr="009B35F9">
        <w:rPr>
          <w:rFonts w:ascii="Times New Roman" w:hAnsi="Times New Roman"/>
          <w:sz w:val="28"/>
          <w:szCs w:val="28"/>
        </w:rPr>
        <w:t>которое является неэффективным использованием бюджетных средств.</w:t>
      </w:r>
    </w:p>
    <w:p w:rsidR="000F0122"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w:t>
      </w:r>
      <w:r w:rsidRPr="009B35F9" w:rsidR="004A5F75">
        <w:rPr>
          <w:rFonts w:ascii="Times New Roman" w:hAnsi="Times New Roman"/>
          <w:b/>
          <w:sz w:val="28"/>
          <w:szCs w:val="28"/>
        </w:rPr>
        <w:t>2</w:t>
      </w:r>
      <w:r w:rsidRPr="009B35F9">
        <w:rPr>
          <w:rFonts w:ascii="Times New Roman" w:hAnsi="Times New Roman"/>
          <w:b/>
          <w:sz w:val="28"/>
          <w:szCs w:val="28"/>
        </w:rPr>
        <w:t xml:space="preserve">. </w:t>
      </w:r>
      <w:r w:rsidRPr="009B35F9">
        <w:rPr>
          <w:rFonts w:ascii="Times New Roman" w:hAnsi="Times New Roman"/>
          <w:sz w:val="28"/>
          <w:szCs w:val="28"/>
        </w:rPr>
        <w:t>Также,</w:t>
      </w:r>
      <w:r w:rsidRPr="009B35F9">
        <w:rPr>
          <w:rFonts w:ascii="Times New Roman" w:hAnsi="Times New Roman"/>
          <w:b/>
          <w:sz w:val="28"/>
          <w:szCs w:val="28"/>
        </w:rPr>
        <w:t xml:space="preserve"> </w:t>
      </w:r>
      <w:r w:rsidRPr="009B35F9">
        <w:rPr>
          <w:rFonts w:ascii="Times New Roman" w:hAnsi="Times New Roman"/>
          <w:sz w:val="28"/>
          <w:szCs w:val="28"/>
        </w:rPr>
        <w:t xml:space="preserve">Обществом в нарушение принципа эффективности, предусмотренного подпунктом 12) статьи 4 Бюджетного кодекса Республики Казахстан, допущено не эффективное расходование средств на приобретение услуг по формированию и использованию регионального стабилизационного фонда у физического лица Аубакирова Р.М. (ИИН 681002350426) в сумме </w:t>
      </w:r>
      <w:r w:rsidRPr="009B35F9">
        <w:rPr>
          <w:rFonts w:ascii="Times New Roman" w:hAnsi="Times New Roman"/>
          <w:b/>
          <w:sz w:val="28"/>
          <w:szCs w:val="28"/>
        </w:rPr>
        <w:t>2 052,7</w:t>
      </w:r>
      <w:r w:rsidRPr="009B35F9">
        <w:rPr>
          <w:rFonts w:ascii="Times New Roman" w:hAnsi="Times New Roman"/>
          <w:sz w:val="28"/>
          <w:szCs w:val="28"/>
        </w:rPr>
        <w:t xml:space="preserve"> тыс.тенге, так как указанные функции подлежали выполнению отделом управления активами и бюджетного планирования Общества.</w:t>
      </w:r>
    </w:p>
    <w:p w:rsidR="000F0122" w:rsidRPr="009B35F9" w:rsidP="004B01B3">
      <w:pPr>
        <w:spacing w:after="0" w:line="240" w:lineRule="auto"/>
        <w:ind w:firstLine="709"/>
        <w:jc w:val="both"/>
        <w:rPr>
          <w:rFonts w:ascii="Times New Roman" w:hAnsi="Times New Roman"/>
          <w:sz w:val="28"/>
          <w:szCs w:val="28"/>
        </w:rPr>
      </w:pPr>
      <w:r w:rsidRPr="009B35F9">
        <w:rPr>
          <w:rFonts w:ascii="Times New Roman" w:hAnsi="Times New Roman"/>
          <w:b/>
          <w:sz w:val="28"/>
          <w:szCs w:val="28"/>
        </w:rPr>
        <w:t>2</w:t>
      </w:r>
      <w:r w:rsidRPr="009B35F9" w:rsidR="004A5F75">
        <w:rPr>
          <w:rFonts w:ascii="Times New Roman" w:hAnsi="Times New Roman"/>
          <w:b/>
          <w:sz w:val="28"/>
          <w:szCs w:val="28"/>
        </w:rPr>
        <w:t>3</w:t>
      </w:r>
      <w:r w:rsidRPr="009B35F9">
        <w:rPr>
          <w:rFonts w:ascii="Times New Roman" w:hAnsi="Times New Roman"/>
          <w:b/>
          <w:sz w:val="28"/>
          <w:szCs w:val="28"/>
        </w:rPr>
        <w:t>.</w:t>
      </w:r>
      <w:r w:rsidRPr="009B35F9">
        <w:rPr>
          <w:rFonts w:ascii="Times New Roman" w:hAnsi="Times New Roman"/>
          <w:sz w:val="28"/>
          <w:szCs w:val="28"/>
        </w:rPr>
        <w:t xml:space="preserve"> Обществом в нарушение пункта 28 Правил 1280 не проводится анализ внутреннего рынка региона и рынков продукции агропромышленного комплекса (объемы производства и обеспеченность продовольственными товарами, их товародвижения, наличия запасов, цен).</w:t>
      </w:r>
    </w:p>
    <w:p w:rsidR="007134B4" w:rsidRPr="009B35F9" w:rsidP="004B01B3">
      <w:pPr>
        <w:pStyle w:val="NormalWeb"/>
        <w:ind w:left="0" w:firstLine="708"/>
        <w:jc w:val="both"/>
        <w:rPr>
          <w:bCs/>
          <w:i/>
          <w:sz w:val="28"/>
        </w:rPr>
      </w:pPr>
      <w:r w:rsidRPr="009B35F9">
        <w:rPr>
          <w:iCs/>
          <w:sz w:val="28"/>
          <w:szCs w:val="28"/>
          <w:shd w:val="clear" w:color="auto" w:fill="FFFFFF"/>
          <w:lang w:eastAsia="ru-RU"/>
        </w:rPr>
        <w:t>В</w:t>
      </w:r>
      <w:r w:rsidRPr="009B35F9">
        <w:rPr>
          <w:iCs/>
          <w:sz w:val="28"/>
          <w:szCs w:val="28"/>
          <w:shd w:val="clear" w:color="auto" w:fill="FFFFFF"/>
          <w:lang w:eastAsia="ru-RU"/>
        </w:rPr>
        <w:t xml:space="preserve"> ходе государственного аудита, проведена встречная проверка в ГУ «Управление сельского хозяйства Павлодарской области», по вопросу </w:t>
      </w:r>
      <w:r w:rsidRPr="009B35F9">
        <w:rPr>
          <w:i/>
          <w:sz w:val="28"/>
          <w:szCs w:val="28"/>
        </w:rPr>
        <w:t xml:space="preserve">формирования и использования регионального стабилизационного фонда продовольственных товаров, </w:t>
      </w:r>
      <w:r w:rsidRPr="009B35F9">
        <w:rPr>
          <w:iCs/>
          <w:sz w:val="28"/>
          <w:szCs w:val="28"/>
          <w:shd w:val="clear" w:color="auto" w:fill="FFFFFF"/>
          <w:lang w:eastAsia="ru-RU"/>
        </w:rPr>
        <w:t>где установлено следующее.</w:t>
      </w:r>
    </w:p>
    <w:p w:rsidR="007134B4" w:rsidRPr="009B35F9" w:rsidP="004B01B3">
      <w:pPr>
        <w:spacing w:after="0" w:line="240" w:lineRule="auto"/>
        <w:jc w:val="both"/>
        <w:rPr>
          <w:rFonts w:ascii="Times New Roman" w:hAnsi="Times New Roman"/>
          <w:sz w:val="28"/>
          <w:szCs w:val="28"/>
        </w:rPr>
      </w:pPr>
      <w:r w:rsidRPr="009B35F9">
        <w:rPr>
          <w:rFonts w:ascii="Times New Roman" w:hAnsi="Times New Roman"/>
          <w:bCs/>
          <w:i/>
          <w:sz w:val="28"/>
        </w:rPr>
        <w:t xml:space="preserve">         </w:t>
      </w:r>
      <w:r w:rsidRPr="009B35F9">
        <w:rPr>
          <w:rFonts w:ascii="Times New Roman" w:hAnsi="Times New Roman"/>
          <w:sz w:val="28"/>
          <w:szCs w:val="28"/>
        </w:rPr>
        <w:t>Для оказания регулирующего воздействия на агропродовольственный рынок и продовольственной безопасности Павлодарской области в соответствии с постановлением Правительства Республики Казахстан от 9 октября 2012 года №1280 (далее – Правила 1280) создаются региональные стабилизационные фонды продовольственных товаров.</w:t>
      </w:r>
    </w:p>
    <w:p w:rsidR="007134B4" w:rsidRPr="009B35F9" w:rsidP="004B01B3">
      <w:pPr>
        <w:pStyle w:val="NormalWeb"/>
        <w:ind w:left="0" w:firstLine="708"/>
        <w:jc w:val="both"/>
        <w:rPr>
          <w:sz w:val="28"/>
          <w:szCs w:val="28"/>
        </w:rPr>
      </w:pPr>
      <w:r w:rsidRPr="009B35F9">
        <w:rPr>
          <w:bCs/>
          <w:sz w:val="28"/>
        </w:rPr>
        <w:t xml:space="preserve">Рабочим органом для формирования стабилизационного фонда Павлодарской области в соответствии с требованиями п.6 </w:t>
      </w:r>
      <w:r w:rsidRPr="009B35F9">
        <w:rPr>
          <w:sz w:val="28"/>
          <w:szCs w:val="28"/>
        </w:rPr>
        <w:t>Правил 1280 в аудируемый период являлось Управление сельского хозяйства по Павлодарской области (далее-Управление).</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 соответствии с требованиями пункта 3 Правил 1280 образованы комиссии по управлению региональным стабилизационным фондом продовольственных товаров (далее-комиссии) и утвержден ее состав. </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Председателем комиссии является заместитель акима Павлодарской области, заместитель председателя комиссии – руководитель Управления сельского хозяйства Павлодарской области, секретарь комиссии – руководитель отдела Управления сельского хозяйства Павлодарской области.</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24</w:t>
      </w:r>
      <w:r w:rsidRPr="009B35F9">
        <w:rPr>
          <w:rFonts w:ascii="Times New Roman" w:hAnsi="Times New Roman"/>
          <w:b/>
          <w:sz w:val="28"/>
          <w:szCs w:val="28"/>
        </w:rPr>
        <w:t>.</w:t>
      </w:r>
      <w:r w:rsidRPr="009B35F9">
        <w:rPr>
          <w:rFonts w:ascii="Times New Roman" w:hAnsi="Times New Roman"/>
          <w:sz w:val="28"/>
          <w:szCs w:val="28"/>
        </w:rPr>
        <w:t xml:space="preserve"> В нарушение пункта 4 Правил 1280 в аудируемом периоде не соблюдается требование о количественном составе (две трети, или 5 членов комиссии) представителей объединений субъектов частного предпринимательства и общественных организаций. Так, распоряжением утверждены 4 общественных объединения вместо требуемых 5-ти.</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25</w:t>
      </w:r>
      <w:r w:rsidRPr="009B35F9">
        <w:rPr>
          <w:rFonts w:ascii="Times New Roman" w:hAnsi="Times New Roman"/>
          <w:b/>
          <w:sz w:val="28"/>
          <w:szCs w:val="28"/>
        </w:rPr>
        <w:t>.</w:t>
      </w:r>
      <w:r w:rsidRPr="009B35F9">
        <w:rPr>
          <w:rFonts w:ascii="Times New Roman" w:hAnsi="Times New Roman"/>
          <w:sz w:val="28"/>
          <w:szCs w:val="28"/>
        </w:rPr>
        <w:t xml:space="preserve"> Управлением</w:t>
      </w:r>
      <w:r w:rsidRPr="009B35F9" w:rsidR="00050E55">
        <w:rPr>
          <w:rFonts w:ascii="Times New Roman" w:hAnsi="Times New Roman"/>
          <w:sz w:val="28"/>
          <w:szCs w:val="28"/>
        </w:rPr>
        <w:t xml:space="preserve"> сельского хозяйства</w:t>
      </w:r>
      <w:r w:rsidRPr="009B35F9">
        <w:rPr>
          <w:rFonts w:ascii="Times New Roman" w:hAnsi="Times New Roman"/>
          <w:sz w:val="28"/>
          <w:szCs w:val="28"/>
        </w:rPr>
        <w:t>, в нарушение статьи 1 Закона Республики Казахстан «О государственных закупках»</w:t>
      </w:r>
      <w:r w:rsidRPr="009B35F9" w:rsidR="00004DAC">
        <w:rPr>
          <w:rFonts w:ascii="Times New Roman" w:hAnsi="Times New Roman"/>
          <w:sz w:val="28"/>
          <w:szCs w:val="28"/>
        </w:rPr>
        <w:t xml:space="preserve"> заключены </w:t>
      </w:r>
      <w:r w:rsidRPr="009B35F9">
        <w:rPr>
          <w:rFonts w:ascii="Times New Roman" w:hAnsi="Times New Roman"/>
          <w:sz w:val="28"/>
          <w:szCs w:val="28"/>
        </w:rPr>
        <w:t xml:space="preserve"> договоры о закупе услуг по формированию и использованию регионального стабилизационного фонда продовольственных товаров в рамках бюджетной программы «Формирование региональных стабилизационных фондов в продовольственных товаров» по специфике 159 «Оплата прочих услуг и работ» №3 от 08.12.2017 года на общую сумму 150000,0 тыс.тенге, №1 от 20.12.2018 года на общую сумму 200000,0 тыс.тенге без применения процедур государственных закупок, предусмотренных Законом Республики Казахстан «О государственных закупках».</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26</w:t>
      </w:r>
      <w:r w:rsidRPr="009B35F9">
        <w:rPr>
          <w:rFonts w:ascii="Times New Roman" w:hAnsi="Times New Roman"/>
          <w:b/>
          <w:sz w:val="28"/>
          <w:szCs w:val="28"/>
        </w:rPr>
        <w:t>.</w:t>
      </w:r>
      <w:r w:rsidRPr="009B35F9">
        <w:rPr>
          <w:rFonts w:ascii="Times New Roman" w:hAnsi="Times New Roman"/>
          <w:sz w:val="28"/>
          <w:szCs w:val="28"/>
        </w:rPr>
        <w:t xml:space="preserve"> Более того, Управлением</w:t>
      </w:r>
      <w:r w:rsidRPr="009B35F9" w:rsidR="00004DAC">
        <w:rPr>
          <w:rFonts w:ascii="Times New Roman" w:hAnsi="Times New Roman"/>
          <w:sz w:val="28"/>
          <w:szCs w:val="28"/>
        </w:rPr>
        <w:t xml:space="preserve"> сельского хозяйства</w:t>
      </w:r>
      <w:r w:rsidRPr="009B35F9">
        <w:rPr>
          <w:rFonts w:ascii="Times New Roman" w:hAnsi="Times New Roman"/>
          <w:sz w:val="28"/>
          <w:szCs w:val="28"/>
        </w:rPr>
        <w:t xml:space="preserve">, в нарушение </w:t>
      </w:r>
      <w:r w:rsidRPr="009B35F9">
        <w:rPr>
          <w:rFonts w:ascii="Times New Roman" w:hAnsi="Times New Roman"/>
          <w:sz w:val="28"/>
          <w:szCs w:val="28"/>
          <w:lang w:val="kk-KZ"/>
        </w:rPr>
        <w:t xml:space="preserve">пункта 8 Правил №1280, в годовых планах государственных закупок на 2017-2018 годы закуп услуг по формированию и использованию стабилизационного фонда </w:t>
      </w:r>
      <w:r w:rsidRPr="009B35F9">
        <w:rPr>
          <w:rFonts w:ascii="Times New Roman" w:hAnsi="Times New Roman"/>
          <w:sz w:val="28"/>
          <w:szCs w:val="28"/>
        </w:rPr>
        <w:t xml:space="preserve">продовольственных товаров в рамках бюджетной программы «Формирование региональных стабилизационных фондов в продовольственных товаров» по специфике 159 «Оплата прочих услуг и работ» на общую сумму 350000,0 тыс.тенге (2017 год – 150000,0 тыс.тенге, 2018 год – 200000,0 тыс.тенге) не предусмотрен, однако Управлением  </w:t>
      </w:r>
      <w:r w:rsidRPr="009B35F9">
        <w:rPr>
          <w:rFonts w:ascii="Times New Roman" w:hAnsi="Times New Roman"/>
          <w:sz w:val="28"/>
          <w:szCs w:val="28"/>
          <w:lang w:val="kk-KZ"/>
        </w:rPr>
        <w:t xml:space="preserve">заключены со специализированной организацией договоры о закупе услуг по формированию и использованию стабилизационного фонд </w:t>
      </w:r>
      <w:r w:rsidRPr="009B35F9">
        <w:rPr>
          <w:rFonts w:ascii="Times New Roman" w:hAnsi="Times New Roman"/>
          <w:sz w:val="28"/>
          <w:szCs w:val="28"/>
        </w:rPr>
        <w:t>договоры о закупе услуг по формированию и использованию регионального стабилизационного фонда.</w:t>
      </w:r>
      <w:r w:rsidRPr="009B35F9">
        <w:rPr>
          <w:rFonts w:ascii="Times New Roman" w:hAnsi="Times New Roman"/>
          <w:sz w:val="28"/>
          <w:szCs w:val="28"/>
          <w:lang w:val="kk-KZ"/>
        </w:rPr>
        <w:t xml:space="preserve"> </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27</w:t>
      </w:r>
      <w:r w:rsidRPr="009B35F9">
        <w:rPr>
          <w:rFonts w:ascii="Times New Roman" w:hAnsi="Times New Roman"/>
          <w:b/>
          <w:sz w:val="28"/>
          <w:szCs w:val="28"/>
        </w:rPr>
        <w:t>.</w:t>
      </w:r>
      <w:r w:rsidRPr="009B35F9">
        <w:rPr>
          <w:rFonts w:ascii="Times New Roman" w:hAnsi="Times New Roman"/>
          <w:sz w:val="28"/>
          <w:szCs w:val="28"/>
        </w:rPr>
        <w:t xml:space="preserve"> Следовательно, Управление</w:t>
      </w:r>
      <w:r w:rsidRPr="009B35F9" w:rsidR="00004DAC">
        <w:rPr>
          <w:rFonts w:ascii="Times New Roman" w:hAnsi="Times New Roman"/>
          <w:sz w:val="28"/>
          <w:szCs w:val="28"/>
        </w:rPr>
        <w:t xml:space="preserve"> сельского хозяйства</w:t>
      </w:r>
      <w:r w:rsidRPr="009B35F9">
        <w:rPr>
          <w:rFonts w:ascii="Times New Roman" w:hAnsi="Times New Roman"/>
          <w:sz w:val="28"/>
          <w:szCs w:val="28"/>
        </w:rPr>
        <w:t xml:space="preserve">, в нарушение </w:t>
      </w:r>
      <w:r w:rsidRPr="009B35F9">
        <w:rPr>
          <w:rFonts w:ascii="Times New Roman" w:hAnsi="Times New Roman"/>
          <w:sz w:val="28"/>
          <w:szCs w:val="28"/>
          <w:lang w:val="kk-KZ"/>
        </w:rPr>
        <w:t xml:space="preserve">подпункта 4) статьи 4 </w:t>
      </w:r>
      <w:r w:rsidRPr="009B35F9">
        <w:rPr>
          <w:rFonts w:ascii="Times New Roman" w:hAnsi="Times New Roman"/>
          <w:sz w:val="28"/>
          <w:szCs w:val="28"/>
        </w:rPr>
        <w:t>Закона Республики Казахстан «О государственных закупках»</w:t>
      </w:r>
      <w:r w:rsidRPr="009B35F9">
        <w:rPr>
          <w:rFonts w:ascii="Times New Roman" w:hAnsi="Times New Roman"/>
          <w:sz w:val="28"/>
          <w:szCs w:val="28"/>
          <w:lang w:val="kk-KZ"/>
        </w:rPr>
        <w:t xml:space="preserve">, в 2017-2018 годы для оказания услуги по формированию и использованию стабилизационного фонда и заключает со специализированной организацией договоры о закупе услуг по формированию и использованию стабилизационного фонд </w:t>
      </w:r>
      <w:r w:rsidRPr="009B35F9">
        <w:rPr>
          <w:rFonts w:ascii="Times New Roman" w:hAnsi="Times New Roman"/>
          <w:sz w:val="28"/>
          <w:szCs w:val="28"/>
        </w:rPr>
        <w:t>договоры о закупе услуг по формированию и использованию регионального стабилизационного фонда продовольственных товаров в рамках бюджетной программы «Формирование региональных стабилизационных фондов в продовольственных товаров» по специфике 159 «Оплата прочих услуг и работ» на общую сумму 350000,0 тыс.тенге (2017 год – 150000,0 тыс.тенге, 2018 год – 200000,0 тыс.тенге) приобретены с нарушением принципа открытости и прозрачности процесса государственных закупок.</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Следует отметить, что формированием и использованием регионального стабилизационного фонда продовольственных товаров до 2016 года занималась дочерняя организация Общества - ТОО «Ерт</w:t>
      </w:r>
      <w:r w:rsidRPr="009B35F9">
        <w:rPr>
          <w:rFonts w:ascii="Times New Roman" w:hAnsi="Times New Roman"/>
          <w:sz w:val="28"/>
          <w:szCs w:val="28"/>
          <w:lang w:val="kk-KZ"/>
        </w:rPr>
        <w:t>іс-Өркені</w:t>
      </w:r>
      <w:r w:rsidRPr="009B35F9">
        <w:rPr>
          <w:rFonts w:ascii="Times New Roman" w:hAnsi="Times New Roman"/>
          <w:sz w:val="28"/>
          <w:szCs w:val="28"/>
        </w:rPr>
        <w:t xml:space="preserve">», </w:t>
      </w:r>
      <w:r w:rsidRPr="009B35F9">
        <w:rPr>
          <w:rFonts w:ascii="Times New Roman" w:hAnsi="Times New Roman"/>
          <w:sz w:val="28"/>
          <w:szCs w:val="28"/>
        </w:rPr>
        <w:t>которое реализовано (продано) в 2018 году, с 2017 года формирование регионального стабилизационного фонда производилось Обществом.</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За период с 2017 по 2019 года согласно требований пункта 8 Правил 1280 между Управлением сельского хозяйства Павлодарской области и Обществом заключены 2 договора о закупе услуг по формированию и использованию регионального стабилизационного фонда продовольственных товаров в рамках бюджетной программы «Формирование региональных стабилизационных фондов продовольственных товаров»:</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№3 от 08 декабря 2017 года на сумму 150 000,0 тыс.тенге. Срок действия договора – по 30 декабря 2020 года.</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-№1 от 20 декабря 2018 года на сумму 200 000,0 тыс.тенге. Срок действия договора – по 30 декабря 2021 года.</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28</w:t>
      </w:r>
      <w:r w:rsidRPr="009B35F9">
        <w:rPr>
          <w:rFonts w:ascii="Times New Roman" w:hAnsi="Times New Roman"/>
          <w:b/>
          <w:sz w:val="28"/>
          <w:szCs w:val="28"/>
        </w:rPr>
        <w:t>.</w:t>
      </w:r>
      <w:r w:rsidRPr="009B35F9">
        <w:rPr>
          <w:rFonts w:ascii="Times New Roman" w:hAnsi="Times New Roman"/>
          <w:sz w:val="28"/>
          <w:szCs w:val="28"/>
        </w:rPr>
        <w:t xml:space="preserve"> В нарушение пункта 9 Правил 1280 договор в 2018 году заключен </w:t>
      </w:r>
      <w:r w:rsidR="009C5EDF">
        <w:rPr>
          <w:rFonts w:ascii="Times New Roman" w:hAnsi="Times New Roman"/>
          <w:sz w:val="28"/>
          <w:szCs w:val="28"/>
        </w:rPr>
        <w:t xml:space="preserve">договор, </w:t>
      </w:r>
      <w:r w:rsidRPr="009B35F9">
        <w:rPr>
          <w:rFonts w:ascii="Times New Roman" w:hAnsi="Times New Roman"/>
          <w:sz w:val="28"/>
          <w:szCs w:val="28"/>
        </w:rPr>
        <w:t xml:space="preserve">при том, что по ранее заключенному договору №3 от 08 декабря 2017 года не истек срок </w:t>
      </w:r>
      <w:r w:rsidR="009C5EDF">
        <w:rPr>
          <w:rFonts w:ascii="Times New Roman" w:hAnsi="Times New Roman"/>
          <w:sz w:val="28"/>
          <w:szCs w:val="28"/>
        </w:rPr>
        <w:t xml:space="preserve">его </w:t>
      </w:r>
      <w:r w:rsidRPr="009B35F9">
        <w:rPr>
          <w:rFonts w:ascii="Times New Roman" w:hAnsi="Times New Roman"/>
          <w:sz w:val="28"/>
          <w:szCs w:val="28"/>
        </w:rPr>
        <w:t>действия (</w:t>
      </w:r>
      <w:r w:rsidRPr="009B35F9">
        <w:rPr>
          <w:rFonts w:ascii="Times New Roman" w:hAnsi="Times New Roman"/>
          <w:i/>
          <w:sz w:val="28"/>
          <w:szCs w:val="28"/>
        </w:rPr>
        <w:t>приложение №47 на 151 листах в приложении №43</w:t>
      </w:r>
      <w:r w:rsidRPr="009B35F9">
        <w:rPr>
          <w:rFonts w:ascii="Times New Roman" w:hAnsi="Times New Roman"/>
          <w:sz w:val="28"/>
          <w:szCs w:val="28"/>
        </w:rPr>
        <w:t>).</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Так, в соответствии с пунктом 13 Правил 1280 «</w:t>
      </w:r>
      <w:r w:rsidRPr="009B35F9">
        <w:rPr>
          <w:rFonts w:ascii="Times New Roman" w:hAnsi="Times New Roman"/>
          <w:i/>
          <w:sz w:val="28"/>
          <w:szCs w:val="28"/>
        </w:rPr>
        <w:t>после завершения срока действия договора рабочий орган заключает со специализированной организацией новый договор с переходящими активами стабилизационного фонда в натуральном и денежном выражении</w:t>
      </w:r>
      <w:r w:rsidRPr="009B35F9">
        <w:rPr>
          <w:rFonts w:ascii="Times New Roman" w:hAnsi="Times New Roman"/>
          <w:sz w:val="28"/>
          <w:szCs w:val="28"/>
        </w:rPr>
        <w:t>».</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Анализ использования бюджетных средств, выделенных обществу на формирование стабилизационного фонда свидетельствует о наличии кредиторской задолженности Общества</w:t>
      </w:r>
      <w:r w:rsidR="009C5EDF">
        <w:rPr>
          <w:rFonts w:ascii="Times New Roman" w:hAnsi="Times New Roman"/>
          <w:sz w:val="28"/>
          <w:szCs w:val="28"/>
        </w:rPr>
        <w:t xml:space="preserve"> перед </w:t>
      </w:r>
      <w:r w:rsidRPr="009B35F9">
        <w:rPr>
          <w:rFonts w:ascii="Times New Roman" w:hAnsi="Times New Roman"/>
          <w:sz w:val="28"/>
          <w:szCs w:val="28"/>
        </w:rPr>
        <w:t xml:space="preserve"> Управлени</w:t>
      </w:r>
      <w:r w:rsidR="009C5EDF">
        <w:rPr>
          <w:rFonts w:ascii="Times New Roman" w:hAnsi="Times New Roman"/>
          <w:sz w:val="28"/>
          <w:szCs w:val="28"/>
        </w:rPr>
        <w:t>ем</w:t>
      </w:r>
      <w:r w:rsidRPr="009B35F9">
        <w:rPr>
          <w:rFonts w:ascii="Times New Roman" w:hAnsi="Times New Roman"/>
          <w:sz w:val="28"/>
          <w:szCs w:val="28"/>
        </w:rPr>
        <w:t xml:space="preserve"> сельского хозяйства по Павлодарской области в сумме 830 080,0 тыс.тенге, по ранее выделенным бюджетным средствам, выделенным с 2012 года.</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Согласно акту сверки по состоянию на 31.12.2019 года числится дебиторская задолженность в пользу Управления в сумме 830 080,0 тыс.тенге.</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Так, аудиту представлен договор от 30 октября 2012 года №40 «О закупе услуг по формированию и использованию регионального стабилизационного фонда продовольственных товаров в рамках бюджетной программы «Формирование региональных стабилизационных фондов продовольственных товаров» (далее – договор №40) на сумму 563 480 000,0 тыс.тенге, согласно которому Общество обязуется поставить услуги по формированию и использованию регионального стабилизационного фонда продовольственных товаров. </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соответствии с подпунктом 6 пункта 2 раздела 4 договора №40 «</w:t>
      </w:r>
      <w:r w:rsidRPr="009B35F9">
        <w:rPr>
          <w:rFonts w:ascii="Times New Roman" w:hAnsi="Times New Roman"/>
          <w:i/>
          <w:sz w:val="28"/>
          <w:szCs w:val="28"/>
        </w:rPr>
        <w:t>по истечении срока действия настоящего договора вернуть в местный бюджет бюджетные средства, использованные для закупа продовольственных товаров. В случае реализации согласно письменному извещению заказчика продовольственных товаров по ценам, ниже закупочных, возврат суммы осуществляется за минусом разницы цены покупки и реализации</w:t>
      </w:r>
      <w:r w:rsidRPr="009B35F9">
        <w:rPr>
          <w:rFonts w:ascii="Times New Roman" w:hAnsi="Times New Roman"/>
          <w:sz w:val="28"/>
          <w:szCs w:val="28"/>
        </w:rPr>
        <w:t xml:space="preserve">».   </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Согласно пункта 1 раздела 5 договора №40 «</w:t>
      </w:r>
      <w:r w:rsidRPr="009B35F9">
        <w:rPr>
          <w:rFonts w:ascii="Times New Roman" w:hAnsi="Times New Roman"/>
          <w:i/>
          <w:sz w:val="28"/>
          <w:szCs w:val="28"/>
        </w:rPr>
        <w:t>в случае невыполнения либо ненадлежащего выполнения своих обязательств, принятых по настоящему договору, заказчик и поставщик несут ответственность, установленную действующим законодательством Республики Казахстан</w:t>
      </w:r>
      <w:r w:rsidRPr="009B35F9">
        <w:rPr>
          <w:rFonts w:ascii="Times New Roman" w:hAnsi="Times New Roman"/>
          <w:sz w:val="28"/>
          <w:szCs w:val="28"/>
        </w:rPr>
        <w:t>».</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При этом, договором №40 не предусмотрена ответственность в части взыскания пени (неустойки) за нарушение сроков возврата бюджетных средств. </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 соответствии с пунктом 1 раздела 8 договора №40 срок действия договора по </w:t>
      </w:r>
      <w:r w:rsidRPr="009B35F9">
        <w:rPr>
          <w:rFonts w:ascii="Times New Roman" w:hAnsi="Times New Roman"/>
          <w:b/>
          <w:sz w:val="28"/>
          <w:szCs w:val="28"/>
        </w:rPr>
        <w:t>31 декабря 2012 года</w:t>
      </w:r>
      <w:r w:rsidRPr="009B35F9">
        <w:rPr>
          <w:rFonts w:ascii="Times New Roman" w:hAnsi="Times New Roman"/>
          <w:sz w:val="28"/>
          <w:szCs w:val="28"/>
        </w:rPr>
        <w:t xml:space="preserve"> с правом пролонгации.</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Дополнительным соглашением №1 от 29 декабря 2012 года в договор №40 внесены изменения</w:t>
      </w:r>
      <w:r w:rsidR="009C5EDF">
        <w:rPr>
          <w:rFonts w:ascii="Times New Roman" w:hAnsi="Times New Roman"/>
          <w:sz w:val="28"/>
          <w:szCs w:val="28"/>
        </w:rPr>
        <w:t xml:space="preserve">, </w:t>
      </w:r>
      <w:r w:rsidRPr="009B35F9">
        <w:rPr>
          <w:rFonts w:ascii="Times New Roman" w:hAnsi="Times New Roman"/>
          <w:sz w:val="28"/>
          <w:szCs w:val="28"/>
        </w:rPr>
        <w:t xml:space="preserve"> срок действия договора</w:t>
      </w:r>
      <w:r w:rsidR="009C5EDF">
        <w:rPr>
          <w:rFonts w:ascii="Times New Roman" w:hAnsi="Times New Roman"/>
          <w:sz w:val="28"/>
          <w:szCs w:val="28"/>
        </w:rPr>
        <w:t xml:space="preserve"> продлен </w:t>
      </w:r>
      <w:r w:rsidRPr="009B35F9">
        <w:rPr>
          <w:rFonts w:ascii="Times New Roman" w:hAnsi="Times New Roman"/>
          <w:sz w:val="28"/>
          <w:szCs w:val="28"/>
        </w:rPr>
        <w:t xml:space="preserve"> </w:t>
      </w:r>
      <w:r w:rsidRPr="009B35F9">
        <w:rPr>
          <w:rFonts w:ascii="Times New Roman" w:hAnsi="Times New Roman"/>
          <w:b/>
          <w:sz w:val="28"/>
          <w:szCs w:val="28"/>
        </w:rPr>
        <w:t>до 30 октября 2015 года</w:t>
      </w:r>
      <w:r w:rsidRPr="009B35F9">
        <w:rPr>
          <w:rFonts w:ascii="Times New Roman" w:hAnsi="Times New Roman"/>
          <w:sz w:val="28"/>
          <w:szCs w:val="28"/>
        </w:rPr>
        <w:t>.</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Дополнительным соглашением №2 от 11 января 2017 года в договор №40 внесены изменения</w:t>
      </w:r>
      <w:r w:rsidR="009C5EDF">
        <w:rPr>
          <w:rFonts w:ascii="Times New Roman" w:hAnsi="Times New Roman"/>
          <w:sz w:val="28"/>
          <w:szCs w:val="28"/>
        </w:rPr>
        <w:t>,</w:t>
      </w:r>
      <w:r w:rsidRPr="009B35F9">
        <w:rPr>
          <w:rFonts w:ascii="Times New Roman" w:hAnsi="Times New Roman"/>
          <w:sz w:val="28"/>
          <w:szCs w:val="28"/>
        </w:rPr>
        <w:t xml:space="preserve"> срок действия договора</w:t>
      </w:r>
      <w:r w:rsidR="009C5EDF">
        <w:rPr>
          <w:rFonts w:ascii="Times New Roman" w:hAnsi="Times New Roman"/>
          <w:sz w:val="28"/>
          <w:szCs w:val="28"/>
        </w:rPr>
        <w:t xml:space="preserve"> продлен </w:t>
      </w:r>
      <w:r w:rsidRPr="009B35F9">
        <w:rPr>
          <w:rFonts w:ascii="Times New Roman" w:hAnsi="Times New Roman"/>
          <w:sz w:val="28"/>
          <w:szCs w:val="28"/>
        </w:rPr>
        <w:t xml:space="preserve"> </w:t>
      </w:r>
      <w:r w:rsidRPr="009B35F9">
        <w:rPr>
          <w:rFonts w:ascii="Times New Roman" w:hAnsi="Times New Roman"/>
          <w:b/>
          <w:sz w:val="28"/>
          <w:szCs w:val="28"/>
        </w:rPr>
        <w:t>до 30 октября 2018 года</w:t>
      </w:r>
      <w:r w:rsidRPr="009B35F9">
        <w:rPr>
          <w:rFonts w:ascii="Times New Roman" w:hAnsi="Times New Roman"/>
          <w:sz w:val="28"/>
          <w:szCs w:val="28"/>
        </w:rPr>
        <w:t>.</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соответствии с пунктом 13 Правил 1280 «</w:t>
      </w:r>
      <w:r w:rsidRPr="009B35F9">
        <w:rPr>
          <w:rFonts w:ascii="Times New Roman" w:hAnsi="Times New Roman"/>
          <w:i/>
          <w:sz w:val="28"/>
          <w:szCs w:val="28"/>
        </w:rPr>
        <w:t xml:space="preserve">после завершения срока действия договора рабочий орган заключает со специализированной организацией </w:t>
      </w:r>
      <w:r w:rsidRPr="009B35F9">
        <w:rPr>
          <w:rFonts w:ascii="Times New Roman" w:hAnsi="Times New Roman"/>
          <w:b/>
          <w:i/>
          <w:sz w:val="28"/>
          <w:szCs w:val="28"/>
        </w:rPr>
        <w:t>новый договор</w:t>
      </w:r>
      <w:r w:rsidRPr="009B35F9">
        <w:rPr>
          <w:rFonts w:ascii="Times New Roman" w:hAnsi="Times New Roman"/>
          <w:i/>
          <w:sz w:val="28"/>
          <w:szCs w:val="28"/>
        </w:rPr>
        <w:t xml:space="preserve"> с переходящими активами стабилизационного фонда в натуральном и денежном выражении</w:t>
      </w:r>
      <w:r w:rsidRPr="009B35F9">
        <w:rPr>
          <w:rFonts w:ascii="Times New Roman" w:hAnsi="Times New Roman"/>
          <w:sz w:val="28"/>
          <w:szCs w:val="28"/>
        </w:rPr>
        <w:t>».</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29</w:t>
      </w:r>
      <w:r w:rsidRPr="009B35F9">
        <w:rPr>
          <w:rFonts w:ascii="Times New Roman" w:hAnsi="Times New Roman"/>
          <w:b/>
          <w:sz w:val="28"/>
          <w:szCs w:val="28"/>
        </w:rPr>
        <w:t xml:space="preserve">. </w:t>
      </w:r>
      <w:r w:rsidRPr="009B35F9">
        <w:rPr>
          <w:rFonts w:ascii="Times New Roman" w:hAnsi="Times New Roman"/>
          <w:sz w:val="28"/>
          <w:szCs w:val="28"/>
        </w:rPr>
        <w:t xml:space="preserve">В нарушение пунктов 8, 9 Правил 1280 произведена пролонгация договора, тогда как следовало заключить новый договор на три года. </w:t>
      </w:r>
    </w:p>
    <w:p w:rsidR="007134B4" w:rsidRPr="009B35F9" w:rsidP="004B01B3">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w:t>
      </w:r>
      <w:r w:rsidRPr="009B35F9">
        <w:rPr>
          <w:rFonts w:ascii="Times New Roman" w:hAnsi="Times New Roman"/>
          <w:sz w:val="28"/>
          <w:szCs w:val="28"/>
        </w:rPr>
        <w:t>Соглашени</w:t>
      </w:r>
      <w:r>
        <w:rPr>
          <w:rFonts w:ascii="Times New Roman" w:hAnsi="Times New Roman"/>
          <w:sz w:val="28"/>
          <w:szCs w:val="28"/>
        </w:rPr>
        <w:t>ю</w:t>
      </w:r>
      <w:r w:rsidRPr="009B35F9">
        <w:rPr>
          <w:rFonts w:ascii="Times New Roman" w:hAnsi="Times New Roman"/>
          <w:sz w:val="28"/>
          <w:szCs w:val="28"/>
        </w:rPr>
        <w:t xml:space="preserve"> №19/09/18-1 от 19.09.2018 года о предоставлении отсрочки (рассрочки) погашения суммы задолженности по неисполненному обязательству, возникшему из Договора №40 о закупе услуг по формированию и использованию регионального стабилизационного фонда продовольственных товаров в рамках бюджетной программы «Формирование региональных стабилизационных фондов продовольственных товаров» по специфике 149 (прочие услуги и работы) от 30 октября 2012 года, Общество обязано выплатить Управлению сельского хозяйства Павлодарской области задолженность в сумме 429 480,0 тыс.тенге в соответствии с графиком погашений до 2027 года.</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 На момент аудита всего возвращено 141</w:t>
      </w:r>
      <w:r w:rsidRPr="009B35F9">
        <w:rPr>
          <w:rFonts w:ascii="Times New Roman" w:hAnsi="Times New Roman"/>
          <w:sz w:val="28"/>
          <w:szCs w:val="28"/>
          <w:lang w:val="en-US"/>
        </w:rPr>
        <w:t> </w:t>
      </w:r>
      <w:r w:rsidRPr="009B35F9">
        <w:rPr>
          <w:rFonts w:ascii="Times New Roman" w:hAnsi="Times New Roman"/>
          <w:sz w:val="28"/>
          <w:szCs w:val="28"/>
        </w:rPr>
        <w:t>000,0 тыс.тенге, из них по данному Соглашению произведен возврат в сумме 7 000,0 тыс.тенге в соответствии с графиком (дата погашения – 25.12.2018г., 25.12.2019г.).</w:t>
      </w:r>
    </w:p>
    <w:p w:rsidR="007134B4" w:rsidRPr="009B35F9" w:rsidP="004B01B3">
      <w:pPr>
        <w:spacing w:after="0" w:line="240" w:lineRule="auto"/>
        <w:ind w:firstLine="708"/>
        <w:jc w:val="center"/>
        <w:rPr>
          <w:rFonts w:ascii="Times New Roman" w:hAnsi="Times New Roman" w:cs="Times New Roman"/>
          <w:i/>
          <w:sz w:val="16"/>
          <w:szCs w:val="16"/>
        </w:rPr>
      </w:pPr>
      <w:r w:rsidRPr="009B35F9">
        <w:rPr>
          <w:rFonts w:ascii="Times New Roman" w:hAnsi="Times New Roman"/>
          <w:i/>
          <w:sz w:val="28"/>
          <w:szCs w:val="28"/>
        </w:rPr>
        <w:t xml:space="preserve">Информация по выделенным средствам на формирование и использование продовольственных товаров Стабилизационного фонда за </w:t>
      </w:r>
      <w:r w:rsidRPr="009B35F9">
        <w:rPr>
          <w:rFonts w:ascii="Times New Roman" w:hAnsi="Times New Roman" w:cs="Times New Roman"/>
          <w:i/>
          <w:sz w:val="16"/>
          <w:szCs w:val="16"/>
        </w:rPr>
        <w:t>период 2011-октябрь 2019гг.</w:t>
      </w:r>
    </w:p>
    <w:p w:rsidR="007134B4" w:rsidRPr="009B35F9" w:rsidP="004B01B3">
      <w:pPr>
        <w:spacing w:after="0" w:line="240" w:lineRule="auto"/>
        <w:ind w:firstLine="708"/>
        <w:jc w:val="right"/>
        <w:rPr>
          <w:rFonts w:ascii="Times New Roman" w:hAnsi="Times New Roman" w:cs="Times New Roman"/>
          <w:i/>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203"/>
        <w:gridCol w:w="1134"/>
        <w:gridCol w:w="2409"/>
        <w:gridCol w:w="1418"/>
        <w:gridCol w:w="1843"/>
      </w:tblGrid>
      <w:tr w:rsidTr="001C1215">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 п/п</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 и дата договора</w:t>
            </w:r>
          </w:p>
        </w:tc>
        <w:tc>
          <w:tcPr>
            <w:tcW w:w="1134"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 xml:space="preserve">Выдано </w:t>
            </w:r>
          </w:p>
        </w:tc>
        <w:tc>
          <w:tcPr>
            <w:tcW w:w="2409"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 и дата платежа</w:t>
            </w:r>
          </w:p>
        </w:tc>
        <w:tc>
          <w:tcPr>
            <w:tcW w:w="1418"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возвращено</w:t>
            </w:r>
          </w:p>
        </w:tc>
        <w:tc>
          <w:tcPr>
            <w:tcW w:w="1843"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Остаток к возврату</w:t>
            </w: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1</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№40 от 30.10.2011г.</w:t>
            </w: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563 480,0</w:t>
            </w: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№348 от 28.10.2015г.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100 000,0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2</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 от 14.11.2014г.</w:t>
            </w: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57 600,0</w:t>
            </w: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№394 от 30.11.2015г.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14 000,0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3</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№3 от 08.12.2017г.</w:t>
            </w: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150 000,0</w:t>
            </w: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№68 от 01.03.2017г.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4</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 от 20.12.2018г.</w:t>
            </w: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200 000,0</w:t>
            </w: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№118 от 17.04.2017г.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5</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№172 от 31.05.2017г.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6</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№206 от 27.06.2017г.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7</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№260 от 28.07.2017г.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8</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№334 от 29.08.2017г.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9</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№408 от 29.09.2017г.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lang w:val="en-US"/>
              </w:rPr>
            </w:pPr>
            <w:r w:rsidRPr="009B35F9">
              <w:rPr>
                <w:rFonts w:ascii="Times New Roman" w:hAnsi="Times New Roman" w:cs="Times New Roman"/>
                <w:sz w:val="16"/>
                <w:szCs w:val="16"/>
                <w:lang w:val="en-US"/>
              </w:rPr>
              <w:t>10</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№483 от 03.11.2017г.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11</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№563 от 30.11.2017г.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12</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№243 от 12.04.2018г.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13</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№1037 от 06.12.2018г.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2 000,0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sz w:val="16"/>
                <w:szCs w:val="16"/>
              </w:rPr>
            </w:pPr>
            <w:r w:rsidRPr="009B35F9">
              <w:rPr>
                <w:rFonts w:ascii="Times New Roman" w:hAnsi="Times New Roman" w:cs="Times New Roman"/>
                <w:sz w:val="16"/>
                <w:szCs w:val="16"/>
              </w:rPr>
              <w:t>14</w:t>
            </w:r>
          </w:p>
        </w:tc>
        <w:tc>
          <w:tcPr>
            <w:tcW w:w="220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1134"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c>
          <w:tcPr>
            <w:tcW w:w="2409"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№1147 от 24.12.2019г.</w:t>
            </w:r>
          </w:p>
        </w:tc>
        <w:tc>
          <w:tcPr>
            <w:tcW w:w="1418" w:type="dxa"/>
            <w:shd w:val="clear" w:color="auto" w:fill="auto"/>
          </w:tcPr>
          <w:p w:rsidR="007134B4" w:rsidRPr="009B35F9" w:rsidP="004B01B3">
            <w:pPr>
              <w:spacing w:after="0" w:line="240" w:lineRule="auto"/>
              <w:jc w:val="center"/>
              <w:rPr>
                <w:rFonts w:ascii="Times New Roman" w:hAnsi="Times New Roman" w:cs="Times New Roman"/>
                <w:sz w:val="16"/>
                <w:szCs w:val="16"/>
              </w:rPr>
            </w:pPr>
            <w:r w:rsidRPr="009B35F9">
              <w:rPr>
                <w:rFonts w:ascii="Times New Roman" w:hAnsi="Times New Roman" w:cs="Times New Roman"/>
                <w:sz w:val="16"/>
                <w:szCs w:val="16"/>
              </w:rPr>
              <w:t>5 000,0</w:t>
            </w:r>
          </w:p>
        </w:tc>
        <w:tc>
          <w:tcPr>
            <w:tcW w:w="1843" w:type="dxa"/>
            <w:shd w:val="clear" w:color="auto" w:fill="auto"/>
          </w:tcPr>
          <w:p w:rsidR="007134B4" w:rsidRPr="009B35F9" w:rsidP="004B01B3">
            <w:pPr>
              <w:spacing w:after="0" w:line="240" w:lineRule="auto"/>
              <w:jc w:val="center"/>
              <w:rPr>
                <w:rFonts w:ascii="Times New Roman" w:hAnsi="Times New Roman" w:cs="Times New Roman"/>
                <w:sz w:val="16"/>
                <w:szCs w:val="16"/>
              </w:rPr>
            </w:pPr>
          </w:p>
        </w:tc>
      </w:tr>
      <w:tr w:rsidTr="001C1215">
        <w:tblPrEx>
          <w:tblW w:w="9493" w:type="dxa"/>
          <w:tblLook w:val="04A0"/>
        </w:tblPrEx>
        <w:tc>
          <w:tcPr>
            <w:tcW w:w="486" w:type="dxa"/>
            <w:shd w:val="clear" w:color="auto" w:fill="auto"/>
          </w:tcPr>
          <w:p w:rsidR="007134B4" w:rsidRPr="009B35F9" w:rsidP="004B01B3">
            <w:pPr>
              <w:spacing w:after="0" w:line="240" w:lineRule="auto"/>
              <w:jc w:val="right"/>
              <w:rPr>
                <w:rFonts w:ascii="Times New Roman" w:hAnsi="Times New Roman" w:cs="Times New Roman"/>
                <w:b/>
                <w:sz w:val="16"/>
                <w:szCs w:val="16"/>
              </w:rPr>
            </w:pPr>
          </w:p>
        </w:tc>
        <w:tc>
          <w:tcPr>
            <w:tcW w:w="2203" w:type="dxa"/>
            <w:shd w:val="clear" w:color="auto" w:fill="auto"/>
          </w:tcPr>
          <w:p w:rsidR="007134B4" w:rsidRPr="009B35F9" w:rsidP="004B01B3">
            <w:pPr>
              <w:spacing w:after="0" w:line="240" w:lineRule="auto"/>
              <w:jc w:val="center"/>
              <w:rPr>
                <w:rFonts w:ascii="Times New Roman" w:hAnsi="Times New Roman" w:cs="Times New Roman"/>
                <w:b/>
                <w:sz w:val="16"/>
                <w:szCs w:val="16"/>
              </w:rPr>
            </w:pPr>
            <w:r w:rsidRPr="009B35F9">
              <w:rPr>
                <w:rFonts w:ascii="Times New Roman" w:hAnsi="Times New Roman" w:cs="Times New Roman"/>
                <w:b/>
                <w:sz w:val="16"/>
                <w:szCs w:val="16"/>
              </w:rPr>
              <w:t xml:space="preserve">Итого </w:t>
            </w:r>
          </w:p>
        </w:tc>
        <w:tc>
          <w:tcPr>
            <w:tcW w:w="1134" w:type="dxa"/>
            <w:shd w:val="clear" w:color="auto" w:fill="auto"/>
          </w:tcPr>
          <w:p w:rsidR="007134B4" w:rsidRPr="009B35F9" w:rsidP="004B01B3">
            <w:pPr>
              <w:spacing w:after="0" w:line="240" w:lineRule="auto"/>
              <w:jc w:val="center"/>
              <w:rPr>
                <w:rFonts w:ascii="Times New Roman" w:hAnsi="Times New Roman" w:cs="Times New Roman"/>
                <w:b/>
                <w:sz w:val="16"/>
                <w:szCs w:val="16"/>
              </w:rPr>
            </w:pPr>
            <w:r w:rsidRPr="009B35F9">
              <w:rPr>
                <w:rFonts w:ascii="Times New Roman" w:hAnsi="Times New Roman" w:cs="Times New Roman"/>
                <w:b/>
                <w:sz w:val="16"/>
                <w:szCs w:val="16"/>
              </w:rPr>
              <w:t>971 080,0</w:t>
            </w:r>
          </w:p>
        </w:tc>
        <w:tc>
          <w:tcPr>
            <w:tcW w:w="2409" w:type="dxa"/>
            <w:shd w:val="clear" w:color="auto" w:fill="auto"/>
          </w:tcPr>
          <w:p w:rsidR="007134B4" w:rsidRPr="009B35F9" w:rsidP="004B01B3">
            <w:pPr>
              <w:spacing w:after="0" w:line="240" w:lineRule="auto"/>
              <w:jc w:val="center"/>
              <w:rPr>
                <w:rFonts w:ascii="Times New Roman" w:hAnsi="Times New Roman" w:cs="Times New Roman"/>
                <w:b/>
                <w:sz w:val="16"/>
                <w:szCs w:val="16"/>
              </w:rPr>
            </w:pPr>
          </w:p>
        </w:tc>
        <w:tc>
          <w:tcPr>
            <w:tcW w:w="1418" w:type="dxa"/>
            <w:shd w:val="clear" w:color="auto" w:fill="auto"/>
          </w:tcPr>
          <w:p w:rsidR="007134B4" w:rsidRPr="009B35F9" w:rsidP="004B01B3">
            <w:pPr>
              <w:spacing w:after="0" w:line="240" w:lineRule="auto"/>
              <w:jc w:val="center"/>
              <w:rPr>
                <w:rFonts w:ascii="Times New Roman" w:hAnsi="Times New Roman" w:cs="Times New Roman"/>
                <w:b/>
                <w:sz w:val="16"/>
                <w:szCs w:val="16"/>
              </w:rPr>
            </w:pPr>
            <w:r w:rsidRPr="009B35F9">
              <w:rPr>
                <w:rFonts w:ascii="Times New Roman" w:hAnsi="Times New Roman" w:cs="Times New Roman"/>
                <w:b/>
                <w:sz w:val="16"/>
                <w:szCs w:val="16"/>
              </w:rPr>
              <w:t>141 000,0</w:t>
            </w:r>
          </w:p>
        </w:tc>
        <w:tc>
          <w:tcPr>
            <w:tcW w:w="1843" w:type="dxa"/>
            <w:shd w:val="clear" w:color="auto" w:fill="auto"/>
          </w:tcPr>
          <w:p w:rsidR="007134B4" w:rsidRPr="009B35F9" w:rsidP="004B01B3">
            <w:pPr>
              <w:spacing w:after="0" w:line="240" w:lineRule="auto"/>
              <w:jc w:val="center"/>
              <w:rPr>
                <w:rFonts w:ascii="Times New Roman" w:hAnsi="Times New Roman" w:cs="Times New Roman"/>
                <w:b/>
                <w:sz w:val="16"/>
                <w:szCs w:val="16"/>
              </w:rPr>
            </w:pPr>
            <w:r w:rsidRPr="009B35F9">
              <w:rPr>
                <w:rFonts w:ascii="Times New Roman" w:hAnsi="Times New Roman" w:cs="Times New Roman"/>
                <w:b/>
                <w:sz w:val="16"/>
                <w:szCs w:val="16"/>
              </w:rPr>
              <w:t>830 080,0</w:t>
            </w:r>
          </w:p>
        </w:tc>
      </w:tr>
    </w:tbl>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Образованию задолженности способствовало не надлежащее исполнение Обществом обязательств по договорам</w:t>
      </w:r>
      <w:r w:rsidRPr="009B35F9" w:rsidR="00004DAC">
        <w:rPr>
          <w:rFonts w:ascii="Times New Roman" w:hAnsi="Times New Roman"/>
          <w:sz w:val="28"/>
          <w:szCs w:val="28"/>
        </w:rPr>
        <w:t xml:space="preserve"> заключенным </w:t>
      </w:r>
      <w:r w:rsidRPr="009B35F9">
        <w:rPr>
          <w:rFonts w:ascii="Times New Roman" w:hAnsi="Times New Roman"/>
          <w:sz w:val="28"/>
          <w:szCs w:val="28"/>
        </w:rPr>
        <w:t xml:space="preserve">с 2012 года, и не принятием </w:t>
      </w:r>
      <w:r w:rsidRPr="009B35F9" w:rsidR="00004DAC">
        <w:rPr>
          <w:rFonts w:ascii="Times New Roman" w:hAnsi="Times New Roman"/>
          <w:sz w:val="28"/>
          <w:szCs w:val="28"/>
        </w:rPr>
        <w:t xml:space="preserve">Управлением </w:t>
      </w:r>
      <w:r w:rsidRPr="009B35F9">
        <w:rPr>
          <w:rFonts w:ascii="Times New Roman" w:hAnsi="Times New Roman"/>
          <w:sz w:val="28"/>
          <w:szCs w:val="28"/>
        </w:rPr>
        <w:t>своевременных мер по возврату средств.</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Аудитом порядка формирования стабилизационного фонда рабочим органом в соответствии с п.16 Правил 1280, Управлением представлены расчеты годовой потребности в продуктах питания в разрезе районов Павлодарской области, региональные балансы производства, потребления, импорта, экспорта СЗПТ за 2018-2019гг., данные о посевных площадях.</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Согласно данным, представленным Управлением в целом по 19 наименованиям социально значимых продовольственных товаров сохраняется баланс производства (ввоза) и потребления. </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 2017 года в рамках бюджетных средств по договорам №3 от 08.12.2017г., №1 от 20.12.2018г.в сумме 350 000,0 тыс.тенге на основании протоколов заседания комиссии по управлению региональным стабилизационным фондом продовольственных товаров за период аудита приняты решения о проведении закупочных интервенций: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2259"/>
        <w:gridCol w:w="1754"/>
        <w:gridCol w:w="1754"/>
        <w:gridCol w:w="1784"/>
      </w:tblGrid>
      <w:tr w:rsidTr="001C121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9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 и дата протокола</w:t>
            </w: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Наименование продовольственных товаров</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Цена закупа, тенге</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Объем закупа, тонна, шт., л.</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Сумма закупа, тыс.тенге</w:t>
            </w:r>
          </w:p>
        </w:tc>
      </w:tr>
      <w:tr w:rsidTr="001C1215">
        <w:tblPrEx>
          <w:tblW w:w="0" w:type="auto"/>
          <w:tblLook w:val="04A0"/>
        </w:tblPrEx>
        <w:trPr>
          <w:trHeight w:val="934"/>
        </w:trPr>
        <w:tc>
          <w:tcPr>
            <w:tcW w:w="1794" w:type="dxa"/>
            <w:vMerge w:val="restart"/>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 от 24.10.17г</w:t>
            </w: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Огурец среднеплодный гладкий</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500</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 xml:space="preserve">30 </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15 000,0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Яйцо куриное, С1</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19</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1 800 000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34 200,0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томаты</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450</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 xml:space="preserve">25 </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11 250,0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Масло подсолнечное</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292</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90 000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26 280,0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Сахар песок белый</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173</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204</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35 292,0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Лук репчатый</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65</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13 000,0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Крупа рисовая (рис шлифованный)</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160</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68</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10 880,0</w:t>
            </w:r>
          </w:p>
        </w:tc>
      </w:tr>
      <w:tr w:rsidTr="001C1215">
        <w:tblPrEx>
          <w:tblW w:w="0" w:type="auto"/>
          <w:tblLook w:val="04A0"/>
        </w:tblPrEx>
        <w:tc>
          <w:tcPr>
            <w:tcW w:w="179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№9 от 21.09.2018г.</w:t>
            </w: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мясо говядины свежее (лопаточно-грудная часть с костями)</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1 180</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85</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100 300,0</w:t>
            </w:r>
          </w:p>
        </w:tc>
      </w:tr>
      <w:tr w:rsidTr="001C1215">
        <w:tblPrEx>
          <w:tblW w:w="0" w:type="auto"/>
          <w:tblLook w:val="04A0"/>
        </w:tblPrEx>
        <w:tc>
          <w:tcPr>
            <w:tcW w:w="1794" w:type="dxa"/>
            <w:vMerge w:val="restart"/>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№11 от 14.12.2018г.</w:t>
            </w:r>
          </w:p>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Сахар песок белый</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238</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250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59 500,0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 xml:space="preserve">Крупа рисовая   </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225</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68</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15 300,0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томаты</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500</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3</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1 500,0</w:t>
            </w:r>
          </w:p>
        </w:tc>
      </w:tr>
      <w:tr w:rsidTr="001C1215">
        <w:tblPrEx>
          <w:tblW w:w="0" w:type="auto"/>
          <w:tblLook w:val="04A0"/>
        </w:tblPrEx>
        <w:tc>
          <w:tcPr>
            <w:tcW w:w="1794" w:type="dxa"/>
            <w:vMerge w:val="restart"/>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№12 от 15.03.2019г.</w:t>
            </w: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Мука пшеничная 1 сорта</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79</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300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23 700,0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Мука пшеничная 1 сорта</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95</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1 000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95 000,0</w:t>
            </w:r>
          </w:p>
        </w:tc>
      </w:tr>
      <w:tr w:rsidTr="001C1215">
        <w:tblPrEx>
          <w:tblW w:w="0" w:type="auto"/>
          <w:tblLook w:val="04A0"/>
        </w:tblPrEx>
        <w:tc>
          <w:tcPr>
            <w:tcW w:w="179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№16 от 08.10.2019г.</w:t>
            </w: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Масло подсолнечное</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305</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21 069</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6 426,0</w:t>
            </w:r>
          </w:p>
        </w:tc>
      </w:tr>
      <w:tr w:rsidTr="001C1215">
        <w:tblPrEx>
          <w:tblW w:w="0" w:type="auto"/>
          <w:tblLook w:val="04A0"/>
        </w:tblPrEx>
        <w:tc>
          <w:tcPr>
            <w:tcW w:w="1794" w:type="dxa"/>
            <w:vMerge w:val="restart"/>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№17 от 21.10.2019г.</w:t>
            </w: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Хлеб из муки пшенич.1 сорта</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75</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5 000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3 750,0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Яйцо куриное, С1</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25</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1 000 000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25 000,0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Картофель ГОСТ 7176-85</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60</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300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18 000,0</w:t>
            </w:r>
          </w:p>
        </w:tc>
      </w:tr>
      <w:tr w:rsidTr="001C1215">
        <w:tblPrEx>
          <w:tblW w:w="0" w:type="auto"/>
          <w:tblLook w:val="04A0"/>
        </w:tblPrEx>
        <w:tc>
          <w:tcPr>
            <w:tcW w:w="1794" w:type="dxa"/>
            <w:vMerge/>
            <w:shd w:val="clear" w:color="auto" w:fill="auto"/>
          </w:tcPr>
          <w:p w:rsidR="007134B4" w:rsidRPr="009B35F9" w:rsidP="004B01B3">
            <w:pPr>
              <w:spacing w:after="0" w:line="240" w:lineRule="auto"/>
              <w:jc w:val="both"/>
              <w:rPr>
                <w:rFonts w:ascii="Times New Roman" w:hAnsi="Times New Roman"/>
                <w:sz w:val="20"/>
                <w:szCs w:val="20"/>
              </w:rPr>
            </w:pPr>
          </w:p>
        </w:tc>
        <w:tc>
          <w:tcPr>
            <w:tcW w:w="2259"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Морковь ГОСТ 32284 2013</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50</w:t>
            </w:r>
          </w:p>
        </w:tc>
        <w:tc>
          <w:tcPr>
            <w:tcW w:w="175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100</w:t>
            </w:r>
          </w:p>
        </w:tc>
        <w:tc>
          <w:tcPr>
            <w:tcW w:w="1784" w:type="dxa"/>
            <w:shd w:val="clear" w:color="auto" w:fill="auto"/>
          </w:tcPr>
          <w:p w:rsidR="007134B4" w:rsidRPr="009B35F9" w:rsidP="004B01B3">
            <w:pPr>
              <w:spacing w:after="0" w:line="240" w:lineRule="auto"/>
              <w:jc w:val="both"/>
              <w:rPr>
                <w:rFonts w:ascii="Times New Roman" w:hAnsi="Times New Roman"/>
                <w:sz w:val="20"/>
                <w:szCs w:val="20"/>
              </w:rPr>
            </w:pPr>
            <w:r w:rsidRPr="009B35F9">
              <w:rPr>
                <w:rFonts w:ascii="Times New Roman" w:hAnsi="Times New Roman"/>
                <w:sz w:val="20"/>
                <w:szCs w:val="20"/>
              </w:rPr>
              <w:t>5 000,0</w:t>
            </w:r>
          </w:p>
        </w:tc>
      </w:tr>
      <w:tr w:rsidTr="001C1215">
        <w:tblPrEx>
          <w:tblW w:w="0" w:type="auto"/>
          <w:tblLook w:val="04A0"/>
        </w:tblPrEx>
        <w:tc>
          <w:tcPr>
            <w:tcW w:w="1794" w:type="dxa"/>
            <w:shd w:val="clear" w:color="auto" w:fill="auto"/>
          </w:tcPr>
          <w:p w:rsidR="007134B4" w:rsidRPr="009B35F9" w:rsidP="004B01B3">
            <w:pPr>
              <w:spacing w:after="0" w:line="240" w:lineRule="auto"/>
              <w:jc w:val="both"/>
              <w:rPr>
                <w:rFonts w:ascii="Times New Roman" w:hAnsi="Times New Roman"/>
                <w:b/>
                <w:sz w:val="20"/>
                <w:szCs w:val="20"/>
              </w:rPr>
            </w:pPr>
            <w:r w:rsidRPr="009B35F9">
              <w:rPr>
                <w:rFonts w:ascii="Times New Roman" w:hAnsi="Times New Roman"/>
                <w:b/>
                <w:sz w:val="20"/>
                <w:szCs w:val="20"/>
              </w:rPr>
              <w:t>Итого:</w:t>
            </w:r>
          </w:p>
        </w:tc>
        <w:tc>
          <w:tcPr>
            <w:tcW w:w="2259" w:type="dxa"/>
            <w:shd w:val="clear" w:color="auto" w:fill="auto"/>
          </w:tcPr>
          <w:p w:rsidR="007134B4" w:rsidRPr="009B35F9" w:rsidP="004B01B3">
            <w:pPr>
              <w:spacing w:after="0" w:line="240" w:lineRule="auto"/>
              <w:jc w:val="both"/>
              <w:rPr>
                <w:rFonts w:ascii="Times New Roman" w:hAnsi="Times New Roman"/>
                <w:b/>
                <w:sz w:val="20"/>
                <w:szCs w:val="20"/>
              </w:rPr>
            </w:pPr>
          </w:p>
        </w:tc>
        <w:tc>
          <w:tcPr>
            <w:tcW w:w="1754" w:type="dxa"/>
            <w:shd w:val="clear" w:color="auto" w:fill="auto"/>
          </w:tcPr>
          <w:p w:rsidR="007134B4" w:rsidRPr="009B35F9" w:rsidP="004B01B3">
            <w:pPr>
              <w:spacing w:after="0" w:line="240" w:lineRule="auto"/>
              <w:jc w:val="both"/>
              <w:rPr>
                <w:rFonts w:ascii="Times New Roman" w:hAnsi="Times New Roman"/>
                <w:b/>
                <w:sz w:val="20"/>
                <w:szCs w:val="20"/>
              </w:rPr>
            </w:pPr>
          </w:p>
        </w:tc>
        <w:tc>
          <w:tcPr>
            <w:tcW w:w="1754" w:type="dxa"/>
            <w:shd w:val="clear" w:color="auto" w:fill="auto"/>
          </w:tcPr>
          <w:p w:rsidR="007134B4" w:rsidRPr="009B35F9" w:rsidP="004B01B3">
            <w:pPr>
              <w:spacing w:after="0" w:line="240" w:lineRule="auto"/>
              <w:jc w:val="both"/>
              <w:rPr>
                <w:rFonts w:ascii="Times New Roman" w:hAnsi="Times New Roman"/>
                <w:b/>
                <w:sz w:val="20"/>
                <w:szCs w:val="20"/>
              </w:rPr>
            </w:pPr>
          </w:p>
        </w:tc>
        <w:tc>
          <w:tcPr>
            <w:tcW w:w="1784" w:type="dxa"/>
            <w:shd w:val="clear" w:color="auto" w:fill="auto"/>
          </w:tcPr>
          <w:p w:rsidR="007134B4" w:rsidRPr="009B35F9" w:rsidP="004B01B3">
            <w:pPr>
              <w:spacing w:after="0" w:line="240" w:lineRule="auto"/>
              <w:jc w:val="both"/>
              <w:rPr>
                <w:rFonts w:ascii="Times New Roman" w:hAnsi="Times New Roman"/>
                <w:b/>
                <w:sz w:val="20"/>
                <w:szCs w:val="20"/>
              </w:rPr>
            </w:pPr>
            <w:r w:rsidRPr="009B35F9">
              <w:rPr>
                <w:rFonts w:ascii="Times New Roman" w:hAnsi="Times New Roman"/>
                <w:b/>
                <w:sz w:val="20"/>
                <w:szCs w:val="20"/>
              </w:rPr>
              <w:t>499 378,0</w:t>
            </w:r>
          </w:p>
        </w:tc>
      </w:tr>
    </w:tbl>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Постановлением Правительства Республики Казахстан от 1 марта 2010 года №145 «Об утверждении перечня социально значимых продовольственных товаров» (далее- Постановление 145) утвержден перечень социально значимых продовольственных товаров по 19 наименованиям.</w:t>
      </w:r>
    </w:p>
    <w:p w:rsidR="007134B4" w:rsidRPr="009B35F9" w:rsidP="004B01B3">
      <w:pPr>
        <w:spacing w:after="0" w:line="240" w:lineRule="auto"/>
        <w:ind w:firstLine="708"/>
        <w:jc w:val="both"/>
        <w:rPr>
          <w:rFonts w:ascii="Times New Roman" w:hAnsi="Times New Roman"/>
          <w:i/>
          <w:sz w:val="28"/>
          <w:szCs w:val="28"/>
        </w:rPr>
      </w:pPr>
      <w:r>
        <w:rPr>
          <w:rFonts w:ascii="Times New Roman" w:hAnsi="Times New Roman"/>
          <w:b/>
          <w:sz w:val="28"/>
          <w:szCs w:val="28"/>
        </w:rPr>
        <w:t>30</w:t>
      </w:r>
      <w:r w:rsidRPr="009B35F9">
        <w:rPr>
          <w:rFonts w:ascii="Times New Roman" w:hAnsi="Times New Roman"/>
          <w:b/>
          <w:sz w:val="28"/>
          <w:szCs w:val="28"/>
        </w:rPr>
        <w:t xml:space="preserve">. </w:t>
      </w:r>
      <w:r w:rsidRPr="009B35F9">
        <w:rPr>
          <w:rFonts w:ascii="Times New Roman" w:hAnsi="Times New Roman"/>
          <w:sz w:val="28"/>
          <w:szCs w:val="28"/>
        </w:rPr>
        <w:t>Однако на основании протоколов комиссии приняты решения о закупе 10 наименований продовольственных товаров из выше указанного перечня, не производился закуп по 9 наименованиям (крупа гречневая, рожки, молоко пастеризованное, кефир, творог 5-9%, масло сливочное несоленое, капуста белокочанная, соль, мясо кур), тогда как в отдельные периоды наблюдался рост цен на перечисленные продовольственные товары.</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Так, согласно статистическим данным с 3 квартала 2018 года наблюдается рост цен на мясо кур, индекс цен составил 107,5, в 4 квартале 2018 года-107,7; рост цены капусты белокочанной во 2 квартале 2017 года составил 61,3% в 2 квартале 2018 года – 32,7%. Кроме того, имеется факт сезонного роста цен (молоко, творог).</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соответствии с п.15 Правил 1280 стабилизационный фонд формируется по продовольственным товарам согласно перечня социально значимых продовольственных товаров, утвержденных Постановлением Правительства Республики Казахстан от 1 марта 2010 года №145.</w:t>
      </w:r>
    </w:p>
    <w:p w:rsidR="007134B4" w:rsidRPr="009B35F9" w:rsidP="004B01B3">
      <w:pPr>
        <w:spacing w:after="0" w:line="240" w:lineRule="auto"/>
        <w:ind w:firstLine="708"/>
        <w:jc w:val="both"/>
        <w:rPr>
          <w:rFonts w:ascii="Times New Roman" w:hAnsi="Times New Roman"/>
          <w:sz w:val="28"/>
          <w:szCs w:val="28"/>
        </w:rPr>
      </w:pPr>
      <w:r>
        <w:rPr>
          <w:rFonts w:ascii="Times New Roman" w:hAnsi="Times New Roman"/>
          <w:b/>
          <w:sz w:val="28"/>
          <w:szCs w:val="28"/>
        </w:rPr>
        <w:t>31</w:t>
      </w:r>
      <w:r w:rsidRPr="009B35F9">
        <w:rPr>
          <w:rFonts w:ascii="Times New Roman" w:hAnsi="Times New Roman"/>
          <w:b/>
          <w:sz w:val="28"/>
          <w:szCs w:val="28"/>
        </w:rPr>
        <w:t>.</w:t>
      </w:r>
      <w:r w:rsidRPr="009B35F9">
        <w:rPr>
          <w:rFonts w:ascii="Times New Roman" w:hAnsi="Times New Roman"/>
          <w:sz w:val="28"/>
          <w:szCs w:val="28"/>
        </w:rPr>
        <w:t xml:space="preserve"> Однако, проведенным аудитом установлены факты принятия решений комиссией о закупе и реализации продовольственных товаров, не включенных в перечень социально значимых продовольственных товаров, утвержденных постановлением Правительства Республики Казахстан от 1 марта 2010 года №145 на общую сумму 27 750,0 тыс.тенге.</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Так, в 2017 году произведен закуп огурцов у поставщика ТОО «Тепличный комбинат Аксу» в количестве 30 тонн на сумму 15 000,0 тыс.тенге, не входящих в перечень социально значимых продовольственных товаров.</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Аналогично, в 2017-2018 годы закуплено 28 тонн томатов на сумму 12 750,0 тыс.тенге у поставщика ТОО "Greenhouse-Qaztomat", также не входящих в перечень социально значимых продовольственных товаров.</w:t>
      </w:r>
    </w:p>
    <w:p w:rsidR="007E2D8C" w:rsidRPr="009B35F9" w:rsidP="004B01B3">
      <w:pPr>
        <w:spacing w:after="0" w:line="240" w:lineRule="auto"/>
        <w:ind w:firstLine="708"/>
        <w:jc w:val="both"/>
        <w:rPr>
          <w:rFonts w:ascii="Times New Roman" w:hAnsi="Times New Roman"/>
          <w:sz w:val="28"/>
          <w:szCs w:val="28"/>
        </w:rPr>
      </w:pPr>
      <w:r w:rsidRPr="004B01B3">
        <w:rPr>
          <w:rFonts w:ascii="Times New Roman" w:hAnsi="Times New Roman"/>
          <w:sz w:val="28"/>
          <w:szCs w:val="28"/>
        </w:rPr>
        <w:t xml:space="preserve">Свидетельством </w:t>
      </w:r>
      <w:r w:rsidRPr="004B01B3" w:rsidR="005029EA">
        <w:rPr>
          <w:rFonts w:ascii="Times New Roman" w:hAnsi="Times New Roman"/>
          <w:sz w:val="28"/>
          <w:szCs w:val="28"/>
        </w:rPr>
        <w:t xml:space="preserve"> ненадлежащего проведения  Рабочим органом и Обществом мониторинга  и анализ</w:t>
      </w:r>
      <w:r w:rsidRPr="004B01B3">
        <w:rPr>
          <w:rFonts w:ascii="Times New Roman" w:hAnsi="Times New Roman"/>
          <w:sz w:val="28"/>
          <w:szCs w:val="28"/>
        </w:rPr>
        <w:t>а</w:t>
      </w:r>
      <w:r w:rsidRPr="004B01B3" w:rsidR="005029EA">
        <w:rPr>
          <w:rFonts w:ascii="Times New Roman" w:hAnsi="Times New Roman"/>
          <w:sz w:val="28"/>
          <w:szCs w:val="28"/>
        </w:rPr>
        <w:t xml:space="preserve"> внутреннего рынка региона и рынков продукции агропромышленного комплекса (объемы производства и обеспеченность продовольственными товарами, их товародвижения, наличия запасов, цен), проведение которого предусмотрено </w:t>
      </w:r>
      <w:r w:rsidRPr="004B01B3" w:rsidR="007134B4">
        <w:rPr>
          <w:rFonts w:ascii="Times New Roman" w:hAnsi="Times New Roman"/>
          <w:sz w:val="28"/>
          <w:szCs w:val="28"/>
        </w:rPr>
        <w:t xml:space="preserve"> пп.8 п.2 статьи 7 Закона Республики Казахстан «О государственном регулировании развития агропромышленного к</w:t>
      </w:r>
      <w:r w:rsidRPr="004B01B3" w:rsidR="005029EA">
        <w:rPr>
          <w:rFonts w:ascii="Times New Roman" w:hAnsi="Times New Roman"/>
          <w:sz w:val="28"/>
          <w:szCs w:val="28"/>
        </w:rPr>
        <w:t xml:space="preserve">омплекса и сельских территорий», </w:t>
      </w:r>
      <w:r w:rsidRPr="004B01B3" w:rsidR="007134B4">
        <w:rPr>
          <w:rFonts w:ascii="Times New Roman" w:hAnsi="Times New Roman"/>
          <w:sz w:val="28"/>
          <w:szCs w:val="28"/>
        </w:rPr>
        <w:t xml:space="preserve">п.28 Правил </w:t>
      </w:r>
      <w:r w:rsidRPr="004B01B3" w:rsidR="005029EA">
        <w:rPr>
          <w:rFonts w:ascii="Times New Roman" w:hAnsi="Times New Roman"/>
          <w:sz w:val="28"/>
          <w:szCs w:val="28"/>
        </w:rPr>
        <w:t>1280,</w:t>
      </w:r>
      <w:r w:rsidRPr="004B01B3">
        <w:rPr>
          <w:rFonts w:ascii="Times New Roman" w:hAnsi="Times New Roman"/>
          <w:sz w:val="28"/>
          <w:szCs w:val="28"/>
        </w:rPr>
        <w:t xml:space="preserve"> являются факты </w:t>
      </w:r>
      <w:r w:rsidRPr="004B01B3" w:rsidR="005029EA">
        <w:rPr>
          <w:rFonts w:ascii="Times New Roman" w:hAnsi="Times New Roman"/>
          <w:sz w:val="28"/>
          <w:szCs w:val="28"/>
        </w:rPr>
        <w:t xml:space="preserve"> </w:t>
      </w:r>
      <w:r w:rsidRPr="004B01B3">
        <w:rPr>
          <w:rFonts w:ascii="Times New Roman" w:hAnsi="Times New Roman"/>
          <w:sz w:val="28"/>
          <w:szCs w:val="28"/>
        </w:rPr>
        <w:t xml:space="preserve"> возврата денежных средств ТОО «Абая» за не поставленное мясо говядины в объеме 75,368 тонн в сумме 58 843,7 тыс.тенге, ТОО «ПК Павлодар </w:t>
      </w:r>
      <w:r w:rsidRPr="004B01B3">
        <w:rPr>
          <w:rFonts w:ascii="Times New Roman" w:hAnsi="Times New Roman"/>
          <w:sz w:val="28"/>
          <w:szCs w:val="28"/>
          <w:lang w:val="kk-KZ"/>
        </w:rPr>
        <w:t>Құс</w:t>
      </w:r>
      <w:r w:rsidRPr="004B01B3">
        <w:rPr>
          <w:rFonts w:ascii="Times New Roman" w:hAnsi="Times New Roman"/>
          <w:sz w:val="28"/>
          <w:szCs w:val="28"/>
        </w:rPr>
        <w:t xml:space="preserve">» в сумме 17 100,0 тыс.тенге и ТОО «Шарбакты </w:t>
      </w:r>
      <w:r w:rsidRPr="004B01B3">
        <w:rPr>
          <w:rFonts w:ascii="Times New Roman" w:hAnsi="Times New Roman"/>
          <w:sz w:val="28"/>
          <w:szCs w:val="28"/>
          <w:lang w:val="kk-KZ"/>
        </w:rPr>
        <w:t>Құс</w:t>
      </w:r>
      <w:r w:rsidRPr="004B01B3">
        <w:rPr>
          <w:rFonts w:ascii="Times New Roman" w:hAnsi="Times New Roman"/>
          <w:sz w:val="28"/>
          <w:szCs w:val="28"/>
        </w:rPr>
        <w:t xml:space="preserve">» в сумме 14 069,9 тыс.тенге за яйцо куриное. Причиной </w:t>
      </w:r>
      <w:r w:rsidRPr="004B01B3">
        <w:rPr>
          <w:rFonts w:ascii="Times New Roman" w:hAnsi="Times New Roman"/>
          <w:sz w:val="28"/>
          <w:szCs w:val="28"/>
        </w:rPr>
        <w:t>возврата является невозможность поставки мяса ТОО «Абая», а также отсутствия роста цен яйцо куриное.</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Кроме того, на сегодняшний день, остаются не реализованными сахар в объеме 250 тонн на сумму 59 500,0 тыс.тенге и лук репчатый в объеме 69,9 тонн на сумму 4 543,2 тыс.тенге также по причине отсутствия роста цен на данные продовольственные товары.</w:t>
      </w:r>
    </w:p>
    <w:p w:rsidR="007134B4"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Согласно пояснений Управления, решение по закупаемым видам продукции и их объемам принимается Комиссией по управлению региональным стабилизационным фондом, выбор поставщика осуществляется Общество</w:t>
      </w:r>
      <w:r w:rsidRPr="009B35F9" w:rsidR="008519E2">
        <w:rPr>
          <w:rFonts w:ascii="Times New Roman" w:hAnsi="Times New Roman"/>
          <w:sz w:val="28"/>
          <w:szCs w:val="28"/>
        </w:rPr>
        <w:t>м</w:t>
      </w:r>
      <w:r w:rsidRPr="009B35F9">
        <w:rPr>
          <w:rFonts w:ascii="Times New Roman" w:hAnsi="Times New Roman"/>
          <w:sz w:val="28"/>
          <w:szCs w:val="28"/>
        </w:rPr>
        <w:t>.</w:t>
      </w:r>
    </w:p>
    <w:p w:rsidR="007134B4" w:rsidRPr="009B35F9" w:rsidP="004B01B3">
      <w:pPr>
        <w:spacing w:after="0" w:line="240" w:lineRule="auto"/>
        <w:ind w:firstLine="708"/>
        <w:jc w:val="both"/>
        <w:rPr>
          <w:rFonts w:ascii="Times New Roman" w:hAnsi="Times New Roman"/>
          <w:sz w:val="28"/>
          <w:szCs w:val="28"/>
        </w:rPr>
      </w:pPr>
      <w:r>
        <w:rPr>
          <w:rFonts w:ascii="Times New Roman" w:hAnsi="Times New Roman"/>
          <w:b/>
          <w:sz w:val="28"/>
          <w:szCs w:val="28"/>
        </w:rPr>
        <w:t>32</w:t>
      </w:r>
      <w:r w:rsidRPr="009B35F9">
        <w:rPr>
          <w:rFonts w:ascii="Times New Roman" w:hAnsi="Times New Roman"/>
          <w:b/>
          <w:sz w:val="28"/>
          <w:szCs w:val="28"/>
        </w:rPr>
        <w:t xml:space="preserve">. </w:t>
      </w:r>
      <w:r w:rsidRPr="009B35F9">
        <w:rPr>
          <w:rFonts w:ascii="Times New Roman" w:hAnsi="Times New Roman"/>
          <w:sz w:val="28"/>
          <w:szCs w:val="28"/>
        </w:rPr>
        <w:t>Таким образом, Управлением ненадлежащем образом выполняются требования пп.8 п.2 статьи 7 Закона Республики Казахстан от 08.07.2005 года №66 «О государственном регулировании развития агропромышленного комплекса и сельских территорий», п.28 Правил 1280, Положения Управления сельского хозяйства по Павлодарской области.</w:t>
      </w:r>
    </w:p>
    <w:p w:rsidR="00BB43D4" w:rsidRPr="009B35F9" w:rsidP="004B01B3">
      <w:pPr>
        <w:spacing w:after="0" w:line="240" w:lineRule="auto"/>
        <w:ind w:firstLine="708"/>
        <w:jc w:val="both"/>
        <w:rPr>
          <w:rFonts w:ascii="Times New Roman" w:hAnsi="Times New Roman"/>
          <w:sz w:val="28"/>
          <w:szCs w:val="28"/>
        </w:rPr>
      </w:pPr>
      <w:r w:rsidRPr="004B01B3">
        <w:rPr>
          <w:rFonts w:ascii="Times New Roman" w:hAnsi="Times New Roman"/>
          <w:sz w:val="28"/>
          <w:szCs w:val="28"/>
        </w:rPr>
        <w:t>Ос</w:t>
      </w:r>
      <w:r w:rsidRPr="004B01B3">
        <w:rPr>
          <w:rFonts w:ascii="Times New Roman" w:hAnsi="Times New Roman"/>
          <w:sz w:val="28"/>
          <w:szCs w:val="28"/>
        </w:rPr>
        <w:t>новн</w:t>
      </w:r>
      <w:r w:rsidRPr="004B01B3" w:rsidR="00376F67">
        <w:rPr>
          <w:rFonts w:ascii="Times New Roman" w:hAnsi="Times New Roman"/>
          <w:sz w:val="28"/>
          <w:szCs w:val="28"/>
        </w:rPr>
        <w:t>ыми</w:t>
      </w:r>
      <w:r w:rsidRPr="004B01B3">
        <w:rPr>
          <w:rFonts w:ascii="Times New Roman" w:hAnsi="Times New Roman"/>
          <w:sz w:val="28"/>
          <w:szCs w:val="28"/>
        </w:rPr>
        <w:t xml:space="preserve"> причин</w:t>
      </w:r>
      <w:r w:rsidRPr="004B01B3" w:rsidR="00376F67">
        <w:rPr>
          <w:rFonts w:ascii="Times New Roman" w:hAnsi="Times New Roman"/>
          <w:sz w:val="28"/>
          <w:szCs w:val="28"/>
        </w:rPr>
        <w:t>ами</w:t>
      </w:r>
      <w:r w:rsidRPr="004B01B3" w:rsidR="004B01B3">
        <w:rPr>
          <w:rFonts w:ascii="Times New Roman" w:hAnsi="Times New Roman"/>
          <w:sz w:val="28"/>
          <w:szCs w:val="28"/>
        </w:rPr>
        <w:t xml:space="preserve"> </w:t>
      </w:r>
      <w:r w:rsidRPr="004B01B3">
        <w:rPr>
          <w:rFonts w:ascii="Times New Roman" w:hAnsi="Times New Roman"/>
          <w:sz w:val="28"/>
          <w:szCs w:val="28"/>
        </w:rPr>
        <w:t xml:space="preserve">допущенных нарушений </w:t>
      </w:r>
      <w:r w:rsidRPr="004B01B3" w:rsidR="00376F67">
        <w:rPr>
          <w:rFonts w:ascii="Times New Roman" w:hAnsi="Times New Roman"/>
          <w:sz w:val="28"/>
          <w:szCs w:val="28"/>
        </w:rPr>
        <w:t xml:space="preserve">являются- </w:t>
      </w:r>
      <w:r w:rsidRPr="004B01B3">
        <w:rPr>
          <w:rFonts w:ascii="Times New Roman" w:hAnsi="Times New Roman"/>
          <w:sz w:val="28"/>
          <w:szCs w:val="28"/>
        </w:rPr>
        <w:t>ненадлежащий анализ внутренней потребности рынка продовольственных товаров,</w:t>
      </w:r>
      <w:r w:rsidRPr="004B01B3" w:rsidR="00376F67">
        <w:rPr>
          <w:rFonts w:ascii="Times New Roman" w:hAnsi="Times New Roman"/>
          <w:sz w:val="28"/>
          <w:szCs w:val="28"/>
        </w:rPr>
        <w:t xml:space="preserve"> несвоевременное внесение Р</w:t>
      </w:r>
      <w:r w:rsidRPr="004B01B3">
        <w:rPr>
          <w:rFonts w:ascii="Times New Roman" w:hAnsi="Times New Roman"/>
          <w:sz w:val="28"/>
          <w:szCs w:val="28"/>
        </w:rPr>
        <w:t>абочим орган</w:t>
      </w:r>
      <w:r w:rsidRPr="004B01B3" w:rsidR="00376F67">
        <w:rPr>
          <w:rFonts w:ascii="Times New Roman" w:hAnsi="Times New Roman"/>
          <w:sz w:val="28"/>
          <w:szCs w:val="28"/>
        </w:rPr>
        <w:t>ом</w:t>
      </w:r>
      <w:r w:rsidRPr="004B01B3">
        <w:rPr>
          <w:rFonts w:ascii="Times New Roman" w:hAnsi="Times New Roman"/>
          <w:sz w:val="28"/>
          <w:szCs w:val="28"/>
        </w:rPr>
        <w:t xml:space="preserve"> на рассм</w:t>
      </w:r>
      <w:r w:rsidR="004B01B3">
        <w:rPr>
          <w:rFonts w:ascii="Times New Roman" w:hAnsi="Times New Roman"/>
          <w:sz w:val="28"/>
          <w:szCs w:val="28"/>
        </w:rPr>
        <w:t xml:space="preserve">отрение Комиссии по управлению </w:t>
      </w:r>
      <w:r w:rsidRPr="004B01B3">
        <w:rPr>
          <w:rFonts w:ascii="Times New Roman" w:hAnsi="Times New Roman"/>
          <w:sz w:val="28"/>
          <w:szCs w:val="28"/>
        </w:rPr>
        <w:t>региональным</w:t>
      </w:r>
      <w:r w:rsidRPr="009B35F9">
        <w:rPr>
          <w:rFonts w:ascii="Times New Roman" w:hAnsi="Times New Roman"/>
          <w:sz w:val="28"/>
          <w:szCs w:val="28"/>
        </w:rPr>
        <w:t xml:space="preserve"> стабилизационным фондом </w:t>
      </w:r>
      <w:r w:rsidRPr="009B35F9" w:rsidR="00376F67">
        <w:rPr>
          <w:rFonts w:ascii="Times New Roman" w:hAnsi="Times New Roman"/>
          <w:sz w:val="28"/>
          <w:szCs w:val="28"/>
        </w:rPr>
        <w:t xml:space="preserve"> предложений о проведении интервенции  товаров, а также не заключение Обществом  договоров ответственного хранения с поставщиками.</w:t>
      </w:r>
    </w:p>
    <w:p w:rsidR="00F37E7D" w:rsidRPr="009B35F9" w:rsidP="004B01B3">
      <w:pPr>
        <w:tabs>
          <w:tab w:val="left" w:pos="284"/>
        </w:tabs>
        <w:spacing w:after="0" w:line="240" w:lineRule="auto"/>
        <w:ind w:firstLine="567"/>
        <w:jc w:val="both"/>
        <w:rPr>
          <w:rFonts w:ascii="Times New Roman" w:eastAsia="Times New Roman" w:hAnsi="Times New Roman"/>
          <w:b/>
          <w:bCs/>
          <w:i/>
          <w:sz w:val="28"/>
          <w:szCs w:val="28"/>
          <w:lang w:eastAsia="ru-RU"/>
        </w:rPr>
      </w:pPr>
      <w:r w:rsidRPr="009B35F9">
        <w:rPr>
          <w:rFonts w:ascii="Times New Roman" w:eastAsia="Times New Roman" w:hAnsi="Times New Roman"/>
          <w:b/>
          <w:bCs/>
          <w:i/>
          <w:sz w:val="28"/>
          <w:szCs w:val="28"/>
          <w:lang w:eastAsia="ru-RU"/>
        </w:rPr>
        <w:t>Анализ эффективности управления активами, в том числе для реализации инвестиционных проектов</w:t>
      </w:r>
      <w:r w:rsidRPr="009B35F9" w:rsidR="005C5581">
        <w:rPr>
          <w:rFonts w:ascii="Times New Roman" w:eastAsia="Times New Roman" w:hAnsi="Times New Roman"/>
          <w:b/>
          <w:bCs/>
          <w:i/>
          <w:sz w:val="28"/>
          <w:szCs w:val="28"/>
          <w:lang w:eastAsia="ru-RU"/>
        </w:rPr>
        <w:t xml:space="preserve"> показал следующее.</w:t>
      </w:r>
    </w:p>
    <w:p w:rsidR="00F37E7D"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По информации Общества, за период с 2011 по 2019 годы, Обществом  запланирована реализация следующих инвестиционных проектов.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5732"/>
        <w:gridCol w:w="3261"/>
      </w:tblGrid>
      <w:tr w:rsidTr="00C66FA0">
        <w:tblPrEx>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13" w:type="dxa"/>
            <w:shd w:val="clear" w:color="auto" w:fill="auto"/>
          </w:tcPr>
          <w:p w:rsidR="00F37E7D" w:rsidRPr="009B35F9" w:rsidP="004B01B3">
            <w:pPr>
              <w:spacing w:after="0" w:line="240" w:lineRule="auto"/>
              <w:rPr>
                <w:rFonts w:ascii="Times New Roman" w:hAnsi="Times New Roman"/>
                <w:b/>
                <w:sz w:val="24"/>
                <w:szCs w:val="24"/>
              </w:rPr>
            </w:pPr>
            <w:r w:rsidRPr="009B35F9">
              <w:rPr>
                <w:rFonts w:ascii="Times New Roman" w:hAnsi="Times New Roman"/>
                <w:b/>
                <w:sz w:val="24"/>
                <w:szCs w:val="24"/>
              </w:rPr>
              <w:t>№ п.п.</w:t>
            </w:r>
          </w:p>
        </w:tc>
        <w:tc>
          <w:tcPr>
            <w:tcW w:w="5732" w:type="dxa"/>
          </w:tcPr>
          <w:p w:rsidR="00F37E7D" w:rsidRPr="009B35F9" w:rsidP="004B01B3">
            <w:pPr>
              <w:spacing w:after="0" w:line="240" w:lineRule="auto"/>
              <w:rPr>
                <w:rFonts w:ascii="Times New Roman" w:hAnsi="Times New Roman"/>
                <w:b/>
                <w:sz w:val="24"/>
                <w:szCs w:val="24"/>
              </w:rPr>
            </w:pPr>
            <w:r w:rsidRPr="009B35F9">
              <w:rPr>
                <w:rFonts w:ascii="Times New Roman" w:hAnsi="Times New Roman"/>
                <w:b/>
                <w:sz w:val="24"/>
                <w:szCs w:val="24"/>
              </w:rPr>
              <w:t>Наименование инвестиционного проекта</w:t>
            </w:r>
          </w:p>
        </w:tc>
        <w:tc>
          <w:tcPr>
            <w:tcW w:w="3261" w:type="dxa"/>
            <w:shd w:val="clear" w:color="auto" w:fill="auto"/>
          </w:tcPr>
          <w:p w:rsidR="00F37E7D" w:rsidRPr="009B35F9" w:rsidP="004B01B3">
            <w:pPr>
              <w:spacing w:after="0" w:line="240" w:lineRule="auto"/>
              <w:rPr>
                <w:rFonts w:ascii="Times New Roman" w:hAnsi="Times New Roman"/>
                <w:b/>
                <w:sz w:val="24"/>
                <w:szCs w:val="24"/>
              </w:rPr>
            </w:pPr>
            <w:r w:rsidRPr="009B35F9">
              <w:rPr>
                <w:rFonts w:ascii="Times New Roman" w:hAnsi="Times New Roman"/>
                <w:b/>
                <w:sz w:val="24"/>
                <w:szCs w:val="24"/>
              </w:rPr>
              <w:t>Статус инвестиционного проекта</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Строительство придорожного сервиса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2</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Реконструкция канала «Иртыш-Успенка»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Не реализован. Проектные документы переданы МИО</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3</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Строительство курортно-санаторной зоны отдыха на озере «Маралды»</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Реализован. Создано совместное предприятие</w:t>
            </w:r>
          </w:p>
          <w:p w:rsidR="00F37E7D" w:rsidRPr="009B35F9" w:rsidP="004B01B3">
            <w:pPr>
              <w:spacing w:after="0" w:line="240" w:lineRule="auto"/>
              <w:rPr>
                <w:rFonts w:ascii="Times New Roman" w:hAnsi="Times New Roman"/>
                <w:sz w:val="24"/>
                <w:szCs w:val="24"/>
              </w:rPr>
            </w:pP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4</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Реконструкция многоэтажного жилого дома в г.Аксу, ул.Астана, 58</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5</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Строительство двухквартирных жилых домов в сельских зонах города Павлодара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Не реализован.</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6</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Магазин у дома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7</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Строительство торгового центра и объектов назначения в городе Аксу</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8</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Строительство сахарного завода мощностью переработки сахарной свеклы 5000 тн. в сутки</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9</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Создание агропарка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10</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Производство глифостата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11</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Производство шамотных огнеупорных кирпичей</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12</w:t>
            </w:r>
          </w:p>
        </w:tc>
        <w:tc>
          <w:tcPr>
            <w:tcW w:w="5732" w:type="dxa"/>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Строительство завода по оцинковке металла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tcPr>
          <w:p w:rsidR="00F37E7D" w:rsidRPr="009B35F9" w:rsidP="004B01B3">
            <w:pPr>
              <w:tabs>
                <w:tab w:val="left" w:pos="285"/>
              </w:tabs>
              <w:spacing w:after="0" w:line="240" w:lineRule="auto"/>
              <w:rPr>
                <w:rFonts w:ascii="Times New Roman" w:hAnsi="Times New Roman"/>
                <w:sz w:val="24"/>
                <w:szCs w:val="24"/>
              </w:rPr>
            </w:pPr>
            <w:r w:rsidRPr="009B35F9">
              <w:rPr>
                <w:rFonts w:ascii="Times New Roman" w:hAnsi="Times New Roman"/>
                <w:sz w:val="24"/>
                <w:szCs w:val="24"/>
              </w:rPr>
              <w:t>13</w:t>
            </w:r>
          </w:p>
        </w:tc>
        <w:tc>
          <w:tcPr>
            <w:tcW w:w="5732" w:type="dxa"/>
          </w:tcPr>
          <w:p w:rsidR="00F37E7D" w:rsidRPr="009B35F9" w:rsidP="004B01B3">
            <w:pPr>
              <w:tabs>
                <w:tab w:val="left" w:pos="285"/>
              </w:tabs>
              <w:spacing w:after="0" w:line="240" w:lineRule="auto"/>
              <w:rPr>
                <w:rFonts w:ascii="Times New Roman" w:hAnsi="Times New Roman"/>
                <w:sz w:val="24"/>
                <w:szCs w:val="24"/>
              </w:rPr>
            </w:pPr>
            <w:r w:rsidRPr="009B35F9">
              <w:rPr>
                <w:rFonts w:ascii="Times New Roman" w:hAnsi="Times New Roman"/>
                <w:sz w:val="24"/>
                <w:szCs w:val="24"/>
              </w:rPr>
              <w:t>Строительство крахмального завода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14</w:t>
            </w:r>
          </w:p>
        </w:tc>
        <w:tc>
          <w:tcPr>
            <w:tcW w:w="5732" w:type="dxa"/>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kern w:val="24"/>
                <w:sz w:val="24"/>
                <w:szCs w:val="24"/>
              </w:rPr>
              <w:t>Добыча строительного песка на месторождении Павлодарское Юго-Западное (г. Павлодар)</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15</w:t>
            </w:r>
          </w:p>
        </w:tc>
        <w:tc>
          <w:tcPr>
            <w:tcW w:w="5732" w:type="dxa"/>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kern w:val="24"/>
                <w:sz w:val="24"/>
                <w:szCs w:val="24"/>
              </w:rPr>
              <w:t xml:space="preserve">Добыча поваренной соли на месторождении Жаксытуз (Майский район). </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16</w:t>
            </w:r>
          </w:p>
        </w:tc>
        <w:tc>
          <w:tcPr>
            <w:tcW w:w="5732" w:type="dxa"/>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kern w:val="24"/>
                <w:sz w:val="24"/>
                <w:szCs w:val="24"/>
              </w:rPr>
              <w:t>Добыча золота на месторождении Майкаин С (Баянаульский район)</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17</w:t>
            </w:r>
          </w:p>
        </w:tc>
        <w:tc>
          <w:tcPr>
            <w:tcW w:w="5732" w:type="dxa"/>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kern w:val="24"/>
                <w:sz w:val="24"/>
                <w:szCs w:val="24"/>
              </w:rPr>
              <w:t xml:space="preserve">Добыча угля на месторождении Кайнама (Майский район) </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kern w:val="24"/>
                <w:sz w:val="24"/>
                <w:szCs w:val="24"/>
              </w:rPr>
            </w:pPr>
            <w:r w:rsidRPr="009B35F9">
              <w:rPr>
                <w:rFonts w:ascii="Times New Roman" w:hAnsi="Times New Roman"/>
                <w:kern w:val="24"/>
                <w:sz w:val="24"/>
                <w:szCs w:val="24"/>
              </w:rPr>
              <w:t>18</w:t>
            </w:r>
          </w:p>
        </w:tc>
        <w:tc>
          <w:tcPr>
            <w:tcW w:w="5732" w:type="dxa"/>
            <w:vAlign w:val="center"/>
          </w:tcPr>
          <w:p w:rsidR="00F37E7D" w:rsidRPr="009B35F9" w:rsidP="004B01B3">
            <w:pPr>
              <w:spacing w:after="0" w:line="240" w:lineRule="auto"/>
              <w:rPr>
                <w:rFonts w:ascii="Times New Roman" w:hAnsi="Times New Roman"/>
                <w:kern w:val="24"/>
                <w:sz w:val="24"/>
                <w:szCs w:val="24"/>
              </w:rPr>
            </w:pPr>
            <w:r w:rsidRPr="009B35F9">
              <w:rPr>
                <w:rFonts w:ascii="Times New Roman" w:hAnsi="Times New Roman"/>
                <w:kern w:val="24"/>
                <w:sz w:val="24"/>
                <w:szCs w:val="24"/>
                <w:lang w:val="kk-KZ"/>
              </w:rPr>
              <w:t xml:space="preserve">Добыча извястняка на месторождении </w:t>
            </w:r>
            <w:r w:rsidRPr="009B35F9">
              <w:rPr>
                <w:rFonts w:ascii="Times New Roman" w:hAnsi="Times New Roman"/>
                <w:kern w:val="24"/>
                <w:sz w:val="24"/>
                <w:szCs w:val="24"/>
              </w:rPr>
              <w:t>«Сары-Бидаикское»</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kern w:val="24"/>
                <w:sz w:val="24"/>
                <w:szCs w:val="24"/>
                <w:lang w:val="kk-KZ"/>
              </w:rPr>
            </w:pPr>
            <w:r w:rsidRPr="009B35F9">
              <w:rPr>
                <w:rFonts w:ascii="Times New Roman" w:hAnsi="Times New Roman"/>
                <w:kern w:val="24"/>
                <w:sz w:val="24"/>
                <w:szCs w:val="24"/>
                <w:lang w:val="kk-KZ"/>
              </w:rPr>
              <w:t>19</w:t>
            </w:r>
          </w:p>
        </w:tc>
        <w:tc>
          <w:tcPr>
            <w:tcW w:w="5732" w:type="dxa"/>
            <w:vAlign w:val="center"/>
          </w:tcPr>
          <w:p w:rsidR="00F37E7D" w:rsidRPr="009B35F9" w:rsidP="004B01B3">
            <w:pPr>
              <w:spacing w:after="0" w:line="240" w:lineRule="auto"/>
              <w:rPr>
                <w:rFonts w:ascii="Times New Roman" w:hAnsi="Times New Roman"/>
                <w:kern w:val="24"/>
                <w:sz w:val="24"/>
                <w:szCs w:val="24"/>
                <w:lang w:val="kk-KZ"/>
              </w:rPr>
            </w:pPr>
            <w:r w:rsidRPr="009B35F9">
              <w:rPr>
                <w:rFonts w:ascii="Times New Roman" w:hAnsi="Times New Roman"/>
                <w:kern w:val="24"/>
                <w:sz w:val="24"/>
                <w:szCs w:val="24"/>
              </w:rPr>
              <w:t>Разведка медных руд на площади Миялы (сельская зона г. Экибастуза)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Реализован </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kern w:val="24"/>
                <w:sz w:val="24"/>
                <w:szCs w:val="24"/>
                <w:lang w:val="kk-KZ"/>
              </w:rPr>
            </w:pPr>
            <w:r w:rsidRPr="009B35F9">
              <w:rPr>
                <w:rFonts w:ascii="Times New Roman" w:hAnsi="Times New Roman"/>
                <w:kern w:val="24"/>
                <w:sz w:val="24"/>
                <w:szCs w:val="24"/>
                <w:lang w:val="kk-KZ"/>
              </w:rPr>
              <w:t>20</w:t>
            </w:r>
          </w:p>
        </w:tc>
        <w:tc>
          <w:tcPr>
            <w:tcW w:w="5732" w:type="dxa"/>
            <w:vAlign w:val="center"/>
          </w:tcPr>
          <w:p w:rsidR="00F37E7D" w:rsidRPr="009B35F9" w:rsidP="004B01B3">
            <w:pPr>
              <w:spacing w:after="0" w:line="240" w:lineRule="auto"/>
              <w:rPr>
                <w:rFonts w:ascii="Times New Roman" w:hAnsi="Times New Roman"/>
                <w:kern w:val="24"/>
                <w:sz w:val="24"/>
                <w:szCs w:val="24"/>
                <w:lang w:val="kk-KZ"/>
              </w:rPr>
            </w:pPr>
            <w:r w:rsidRPr="009B35F9">
              <w:rPr>
                <w:rFonts w:ascii="Times New Roman" w:hAnsi="Times New Roman"/>
                <w:sz w:val="24"/>
                <w:szCs w:val="24"/>
              </w:rPr>
              <w:t>«Строительство тепличного комплекса в п. Солнечный города Экибастуза»</w:t>
            </w: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r w:rsidTr="00C66FA0">
        <w:tblPrEx>
          <w:tblW w:w="9606" w:type="dxa"/>
          <w:tblLook w:val="04A0"/>
        </w:tblPrEx>
        <w:tc>
          <w:tcPr>
            <w:tcW w:w="613" w:type="dxa"/>
            <w:shd w:val="clear" w:color="auto" w:fill="auto"/>
            <w:vAlign w:val="center"/>
          </w:tcPr>
          <w:p w:rsidR="00F37E7D" w:rsidRPr="009B35F9" w:rsidP="004B01B3">
            <w:pPr>
              <w:spacing w:after="0" w:line="240" w:lineRule="auto"/>
              <w:rPr>
                <w:rFonts w:ascii="Times New Roman" w:hAnsi="Times New Roman"/>
                <w:kern w:val="24"/>
                <w:sz w:val="24"/>
                <w:szCs w:val="24"/>
              </w:rPr>
            </w:pPr>
            <w:r w:rsidRPr="009B35F9">
              <w:rPr>
                <w:rFonts w:ascii="Times New Roman" w:hAnsi="Times New Roman"/>
                <w:kern w:val="24"/>
                <w:sz w:val="24"/>
                <w:szCs w:val="24"/>
              </w:rPr>
              <w:t>21</w:t>
            </w:r>
          </w:p>
        </w:tc>
        <w:tc>
          <w:tcPr>
            <w:tcW w:w="5732" w:type="dxa"/>
            <w:vAlign w:val="center"/>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 xml:space="preserve"> «Строительство тепличного комплекса в городе Аксу»</w:t>
            </w:r>
          </w:p>
          <w:p w:rsidR="00F37E7D" w:rsidRPr="009B35F9" w:rsidP="004B01B3">
            <w:pPr>
              <w:spacing w:after="0" w:line="240" w:lineRule="auto"/>
              <w:rPr>
                <w:rFonts w:ascii="Times New Roman" w:hAnsi="Times New Roman"/>
                <w:kern w:val="24"/>
                <w:sz w:val="24"/>
                <w:szCs w:val="24"/>
              </w:rPr>
            </w:pPr>
          </w:p>
        </w:tc>
        <w:tc>
          <w:tcPr>
            <w:tcW w:w="3261" w:type="dxa"/>
            <w:shd w:val="clear" w:color="auto" w:fill="auto"/>
          </w:tcPr>
          <w:p w:rsidR="00F37E7D" w:rsidRPr="009B35F9" w:rsidP="004B01B3">
            <w:pPr>
              <w:spacing w:after="0" w:line="240" w:lineRule="auto"/>
              <w:rPr>
                <w:rFonts w:ascii="Times New Roman" w:hAnsi="Times New Roman"/>
                <w:sz w:val="24"/>
                <w:szCs w:val="24"/>
              </w:rPr>
            </w:pPr>
            <w:r w:rsidRPr="009B35F9">
              <w:rPr>
                <w:rFonts w:ascii="Times New Roman" w:hAnsi="Times New Roman"/>
                <w:sz w:val="24"/>
                <w:szCs w:val="24"/>
              </w:rPr>
              <w:t>На стадии реализации</w:t>
            </w:r>
          </w:p>
        </w:tc>
      </w:tr>
    </w:tbl>
    <w:p w:rsidR="00F37E7D" w:rsidRPr="009B35F9" w:rsidP="004B01B3">
      <w:pPr>
        <w:spacing w:after="0" w:line="240" w:lineRule="auto"/>
        <w:ind w:firstLine="567"/>
        <w:jc w:val="both"/>
        <w:rPr>
          <w:rFonts w:ascii="Times New Roman" w:hAnsi="Times New Roman"/>
          <w:b/>
          <w:sz w:val="28"/>
          <w:szCs w:val="28"/>
        </w:rPr>
      </w:pPr>
      <w:r w:rsidRPr="009B35F9">
        <w:rPr>
          <w:rFonts w:ascii="Times New Roman" w:hAnsi="Times New Roman"/>
          <w:sz w:val="28"/>
          <w:szCs w:val="28"/>
        </w:rPr>
        <w:t xml:space="preserve">Из указанных 21 проектов, Обществом всего реализовано (в том числе и проданы доли участия в совместных предприятиях) 9 инвестиционных проектов </w:t>
      </w:r>
      <w:r w:rsidRPr="009B35F9">
        <w:rPr>
          <w:rFonts w:ascii="Times New Roman" w:hAnsi="Times New Roman"/>
          <w:b/>
          <w:sz w:val="28"/>
          <w:szCs w:val="28"/>
        </w:rPr>
        <w:t>(42,9%)</w:t>
      </w:r>
      <w:r w:rsidRPr="009B35F9">
        <w:rPr>
          <w:rFonts w:ascii="Times New Roman" w:hAnsi="Times New Roman"/>
          <w:sz w:val="28"/>
          <w:szCs w:val="28"/>
        </w:rPr>
        <w:t xml:space="preserve">, на стадии реализации 10 проектов </w:t>
      </w:r>
      <w:r w:rsidRPr="009B35F9">
        <w:rPr>
          <w:rFonts w:ascii="Times New Roman" w:hAnsi="Times New Roman"/>
          <w:b/>
          <w:sz w:val="28"/>
          <w:szCs w:val="28"/>
        </w:rPr>
        <w:t>(47,6%)</w:t>
      </w:r>
      <w:r w:rsidRPr="009B35F9">
        <w:rPr>
          <w:rFonts w:ascii="Times New Roman" w:hAnsi="Times New Roman"/>
          <w:sz w:val="28"/>
          <w:szCs w:val="28"/>
        </w:rPr>
        <w:t xml:space="preserve">, и не реализовано 2 инвестиционных проекта </w:t>
      </w:r>
      <w:r w:rsidRPr="009B35F9">
        <w:rPr>
          <w:rFonts w:ascii="Times New Roman" w:hAnsi="Times New Roman"/>
          <w:b/>
          <w:sz w:val="28"/>
          <w:szCs w:val="28"/>
        </w:rPr>
        <w:t>(9,5%).</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К примеру, для </w:t>
      </w:r>
      <w:r w:rsidRPr="009B35F9" w:rsidR="0017419C">
        <w:rPr>
          <w:rFonts w:ascii="Times New Roman" w:hAnsi="Times New Roman"/>
          <w:sz w:val="28"/>
          <w:szCs w:val="28"/>
        </w:rPr>
        <w:t>реализации</w:t>
      </w:r>
      <w:r w:rsidRPr="009B35F9">
        <w:rPr>
          <w:rFonts w:ascii="Times New Roman" w:hAnsi="Times New Roman"/>
          <w:sz w:val="28"/>
          <w:szCs w:val="28"/>
        </w:rPr>
        <w:t xml:space="preserve"> проекта </w:t>
      </w:r>
      <w:r w:rsidRPr="009B35F9">
        <w:rPr>
          <w:rFonts w:ascii="Times New Roman" w:hAnsi="Times New Roman"/>
          <w:b/>
          <w:i/>
          <w:sz w:val="28"/>
          <w:szCs w:val="28"/>
        </w:rPr>
        <w:t>Реконструкция канала "Иртыш-Успенка"</w:t>
      </w:r>
      <w:r w:rsidRPr="009B35F9">
        <w:rPr>
          <w:rFonts w:ascii="Times New Roman" w:hAnsi="Times New Roman"/>
          <w:sz w:val="28"/>
          <w:szCs w:val="28"/>
        </w:rPr>
        <w:t xml:space="preserve"> Обществом в  2017 году было затрачено 152 157,9 тыс. тенге.</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Согласно</w:t>
      </w:r>
      <w:r w:rsidRPr="009B35F9">
        <w:rPr>
          <w:rFonts w:ascii="Times New Roman" w:hAnsi="Times New Roman"/>
          <w:sz w:val="28"/>
          <w:szCs w:val="28"/>
        </w:rPr>
        <w:t xml:space="preserve"> ФЭО по данному проекту планировалось восстановить полноценную работу заброшенного канала Иртыш-Успенка, которая </w:t>
      </w:r>
      <w:r w:rsidRPr="009B35F9">
        <w:rPr>
          <w:rFonts w:ascii="Times New Roman" w:hAnsi="Times New Roman"/>
          <w:sz w:val="28"/>
          <w:szCs w:val="28"/>
        </w:rPr>
        <w:t>способствовала</w:t>
      </w:r>
      <w:r w:rsidRPr="009B35F9">
        <w:rPr>
          <w:rFonts w:ascii="Times New Roman" w:hAnsi="Times New Roman"/>
          <w:sz w:val="28"/>
          <w:szCs w:val="28"/>
        </w:rPr>
        <w:t xml:space="preserve"> бы обводнению восточной территории Павлодарской области, смягчению климата прилегающих территорий, обогащению флоры и фауны и развитию сельского хозяйства.</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Однако  реализация указанного проекта по данным Общества не начиналась. Более того, вся техническая документация по данному проекту на сумму  126 935, 5 тыс. тенге была передана согласно постановлению аким</w:t>
      </w:r>
      <w:r w:rsidRPr="009B35F9" w:rsidR="0017419C">
        <w:rPr>
          <w:rFonts w:ascii="Times New Roman" w:hAnsi="Times New Roman"/>
          <w:sz w:val="28"/>
          <w:szCs w:val="28"/>
        </w:rPr>
        <w:t xml:space="preserve">ата от 12.03.2018 года № 91/2 </w:t>
      </w:r>
      <w:r w:rsidRPr="009B35F9">
        <w:rPr>
          <w:rFonts w:ascii="Times New Roman" w:hAnsi="Times New Roman"/>
          <w:sz w:val="28"/>
          <w:szCs w:val="28"/>
        </w:rPr>
        <w:t xml:space="preserve">в </w:t>
      </w:r>
      <w:r w:rsidRPr="009B35F9" w:rsidR="0017419C">
        <w:rPr>
          <w:rFonts w:ascii="Times New Roman" w:hAnsi="Times New Roman"/>
          <w:sz w:val="28"/>
          <w:szCs w:val="28"/>
        </w:rPr>
        <w:t>коммунальную</w:t>
      </w:r>
      <w:r w:rsidRPr="009B35F9">
        <w:rPr>
          <w:rFonts w:ascii="Times New Roman" w:hAnsi="Times New Roman"/>
          <w:sz w:val="28"/>
          <w:szCs w:val="28"/>
        </w:rPr>
        <w:t xml:space="preserve"> собственность области.</w:t>
      </w:r>
    </w:p>
    <w:p w:rsidR="00F37E7D" w:rsidRPr="009B35F9" w:rsidP="004B01B3">
      <w:pPr>
        <w:spacing w:after="0" w:line="240" w:lineRule="auto"/>
        <w:ind w:firstLine="567"/>
        <w:jc w:val="both"/>
        <w:rPr>
          <w:rFonts w:ascii="Times New Roman" w:hAnsi="Times New Roman"/>
          <w:b/>
          <w:i/>
          <w:sz w:val="28"/>
          <w:szCs w:val="28"/>
        </w:rPr>
      </w:pPr>
      <w:r w:rsidRPr="009B35F9">
        <w:rPr>
          <w:rFonts w:ascii="Times New Roman" w:hAnsi="Times New Roman"/>
          <w:i/>
          <w:sz w:val="28"/>
          <w:szCs w:val="28"/>
        </w:rPr>
        <w:t xml:space="preserve"> </w:t>
      </w:r>
      <w:r w:rsidRPr="009B35F9">
        <w:rPr>
          <w:rFonts w:ascii="Times New Roman" w:hAnsi="Times New Roman"/>
          <w:b/>
          <w:i/>
          <w:sz w:val="28"/>
          <w:szCs w:val="28"/>
        </w:rPr>
        <w:t xml:space="preserve">«Реконструкция многоэтажного жилого дома в г. Аксу ул. Астана, 58/1 Многоквартирный жилой дом (без наружных инженерных сетей и благоустройства». </w:t>
      </w:r>
    </w:p>
    <w:p w:rsidR="00F37E7D" w:rsidRPr="009B35F9" w:rsidP="004B01B3">
      <w:pPr>
        <w:widowControl w:val="0"/>
        <w:pBdr>
          <w:bottom w:val="single" w:sz="4" w:space="0" w:color="FFFFFF"/>
        </w:pBdr>
        <w:tabs>
          <w:tab w:val="right" w:pos="0"/>
        </w:tabs>
        <w:suppressAutoHyphens/>
        <w:spacing w:after="0" w:line="240" w:lineRule="auto"/>
        <w:contextualSpacing/>
        <w:jc w:val="both"/>
        <w:rPr>
          <w:rFonts w:ascii="Times New Roman" w:eastAsia="Consolas" w:hAnsi="Times New Roman"/>
          <w:sz w:val="28"/>
          <w:szCs w:val="28"/>
        </w:rPr>
      </w:pPr>
      <w:r w:rsidRPr="009B35F9">
        <w:rPr>
          <w:rFonts w:ascii="Times New Roman" w:eastAsia="Consolas" w:hAnsi="Times New Roman"/>
          <w:sz w:val="28"/>
          <w:szCs w:val="28"/>
        </w:rPr>
        <w:tab/>
        <w:t xml:space="preserve">Всего расходы на </w:t>
      </w:r>
      <w:r w:rsidRPr="009B35F9" w:rsidR="005C5581">
        <w:rPr>
          <w:rFonts w:ascii="Times New Roman" w:eastAsia="Consolas" w:hAnsi="Times New Roman"/>
          <w:sz w:val="28"/>
          <w:szCs w:val="28"/>
        </w:rPr>
        <w:t>реконструкцию</w:t>
      </w:r>
      <w:r w:rsidRPr="009B35F9">
        <w:rPr>
          <w:rFonts w:ascii="Times New Roman" w:eastAsia="Consolas" w:hAnsi="Times New Roman"/>
          <w:sz w:val="28"/>
          <w:szCs w:val="28"/>
        </w:rPr>
        <w:t xml:space="preserve"> жилого дома г. Аксу ул. Астана, 58/1 составили сумме 855 387,9 тыс. тенге.</w:t>
      </w:r>
    </w:p>
    <w:p w:rsidR="00F37E7D"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eastAsia="Consolas" w:hAnsi="Times New Roman"/>
          <w:sz w:val="28"/>
          <w:szCs w:val="28"/>
        </w:rPr>
        <w:tab/>
        <w:t>Стоимость реализации построенного дома согласно договора о государственных закупках №55 от 27.05.2019 года и договора купли-продажи №б/н от 26.06.2019 года составляет 907450,0 тыс. тенге.</w:t>
      </w:r>
    </w:p>
    <w:p w:rsidR="00F37E7D"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b/>
          <w:sz w:val="28"/>
          <w:szCs w:val="28"/>
          <w:lang w:val="kk-KZ"/>
        </w:rPr>
      </w:pPr>
      <w:r w:rsidRPr="009B35F9">
        <w:rPr>
          <w:rFonts w:ascii="Times New Roman" w:eastAsia="Consolas" w:hAnsi="Times New Roman"/>
          <w:sz w:val="28"/>
          <w:szCs w:val="28"/>
        </w:rPr>
        <w:tab/>
        <w:t>Прибыль от реализации, реконструированного дома г. Аксу по ул. Астана, 58/1, общей площадью 8974,7 кв.м., в том числе общая площадь квартир 8810,8 кв.м. составила 51 683,8 тыс. тенге.</w:t>
      </w:r>
    </w:p>
    <w:p w:rsidR="00F37E7D" w:rsidRPr="009B35F9" w:rsidP="004B01B3">
      <w:pPr>
        <w:tabs>
          <w:tab w:val="left" w:pos="567"/>
        </w:tabs>
        <w:suppressAutoHyphens/>
        <w:spacing w:after="0" w:line="240" w:lineRule="auto"/>
        <w:ind w:firstLine="709"/>
        <w:contextualSpacing/>
        <w:jc w:val="both"/>
        <w:rPr>
          <w:rFonts w:ascii="Times New Roman" w:eastAsia="Times New Roman" w:hAnsi="Times New Roman"/>
          <w:sz w:val="28"/>
          <w:szCs w:val="28"/>
          <w:lang w:eastAsia="ar-SA"/>
        </w:rPr>
      </w:pPr>
      <w:r>
        <w:rPr>
          <w:rFonts w:ascii="Times New Roman" w:eastAsia="SimSun" w:hAnsi="Times New Roman"/>
          <w:b/>
          <w:kern w:val="1"/>
          <w:sz w:val="28"/>
          <w:lang w:eastAsia="ar-SA"/>
        </w:rPr>
        <w:t>33</w:t>
      </w:r>
      <w:r w:rsidRPr="009B35F9">
        <w:rPr>
          <w:rFonts w:ascii="Times New Roman" w:eastAsia="SimSun" w:hAnsi="Times New Roman"/>
          <w:b/>
          <w:kern w:val="1"/>
          <w:sz w:val="28"/>
          <w:lang w:eastAsia="ar-SA"/>
        </w:rPr>
        <w:t xml:space="preserve">. </w:t>
      </w:r>
      <w:r w:rsidRPr="009B35F9" w:rsidR="005C5581">
        <w:rPr>
          <w:rFonts w:ascii="Times New Roman" w:eastAsia="SimSun" w:hAnsi="Times New Roman"/>
          <w:kern w:val="1"/>
          <w:sz w:val="28"/>
          <w:lang w:eastAsia="ar-SA"/>
        </w:rPr>
        <w:t>В</w:t>
      </w:r>
      <w:r w:rsidRPr="009B35F9">
        <w:rPr>
          <w:rFonts w:ascii="Times New Roman" w:eastAsia="SimSun" w:hAnsi="Times New Roman"/>
          <w:kern w:val="1"/>
          <w:sz w:val="28"/>
          <w:lang w:eastAsia="ar-SA"/>
        </w:rPr>
        <w:t xml:space="preserve"> н</w:t>
      </w:r>
      <w:r w:rsidRPr="009B35F9" w:rsidR="00D37600">
        <w:rPr>
          <w:rFonts w:ascii="Times New Roman" w:eastAsia="Times New Roman" w:hAnsi="Times New Roman"/>
          <w:sz w:val="28"/>
          <w:szCs w:val="28"/>
          <w:lang w:eastAsia="ar-SA"/>
        </w:rPr>
        <w:t>арушение пункта 1 статьи 654</w:t>
      </w:r>
      <w:r w:rsidRPr="009B35F9">
        <w:rPr>
          <w:rFonts w:ascii="Times New Roman" w:eastAsia="Times New Roman" w:hAnsi="Times New Roman"/>
          <w:sz w:val="28"/>
          <w:szCs w:val="28"/>
          <w:lang w:eastAsia="ar-SA"/>
        </w:rPr>
        <w:t xml:space="preserve">, статьи 272 Гражданского кодекса Республики Казахстан, пункта 1 статьи 60 Закона Республики Казахстан </w:t>
      </w:r>
      <w:r w:rsidR="004B01B3">
        <w:rPr>
          <w:rFonts w:ascii="Times New Roman" w:eastAsia="Times New Roman" w:hAnsi="Times New Roman"/>
          <w:sz w:val="28"/>
          <w:szCs w:val="28"/>
          <w:lang w:val="kk-KZ" w:eastAsia="ar-SA"/>
        </w:rPr>
        <w:t xml:space="preserve">              </w:t>
      </w:r>
      <w:r w:rsidRPr="009B35F9">
        <w:rPr>
          <w:rFonts w:ascii="Times New Roman" w:eastAsia="Times New Roman" w:hAnsi="Times New Roman"/>
          <w:sz w:val="28"/>
          <w:szCs w:val="28"/>
          <w:lang w:eastAsia="ar-SA"/>
        </w:rPr>
        <w:t xml:space="preserve">«Об архитектурной, градостроительной и строительной деятельности в Республике Казахстан», пунктов 1.1., 1.2 </w:t>
      </w:r>
      <w:r w:rsidRPr="009B35F9">
        <w:rPr>
          <w:rFonts w:ascii="Times New Roman" w:eastAsia="Times New Roman" w:hAnsi="Times New Roman"/>
          <w:sz w:val="28"/>
          <w:szCs w:val="28"/>
          <w:lang w:eastAsia="ru-RU"/>
        </w:rPr>
        <w:t xml:space="preserve">договора №15/06/18-1 от 15.06.2019 </w:t>
      </w:r>
      <w:r w:rsidRPr="009B35F9">
        <w:rPr>
          <w:rFonts w:ascii="Times New Roman" w:eastAsia="Times New Roman" w:hAnsi="Times New Roman"/>
          <w:sz w:val="28"/>
          <w:szCs w:val="28"/>
          <w:lang w:eastAsia="ru-RU"/>
        </w:rPr>
        <w:t>года, заключенного между</w:t>
      </w:r>
      <w:r w:rsidRPr="009B35F9">
        <w:rPr>
          <w:rFonts w:ascii="Times New Roman" w:eastAsia="Times New Roman" w:hAnsi="Times New Roman"/>
          <w:sz w:val="28"/>
          <w:szCs w:val="28"/>
          <w:lang w:eastAsia="ar-SA"/>
        </w:rPr>
        <w:t xml:space="preserve"> Обществом и ТОО «АМБ», Обществом оплачены материалы, не соответствующие актам приемки выполненных работ №11 за ноябрь 2018 год и №12 за ноябрь 2018 года, а именно допущены несоответствия выполненных работ актам выполненных работ в части установки. Вместо «Трубопроводов из чугунных канализационных труб, диаметр до 100 мм. установлены трубопровод из полимерных труб, наружный диаметр до 100 мм, при этом разница стоимости материалов составила сумму </w:t>
      </w:r>
      <w:r w:rsidRPr="009B35F9">
        <w:rPr>
          <w:rFonts w:ascii="Times New Roman" w:eastAsia="Times New Roman" w:hAnsi="Times New Roman"/>
          <w:b/>
          <w:sz w:val="28"/>
          <w:szCs w:val="28"/>
          <w:lang w:eastAsia="ar-SA"/>
        </w:rPr>
        <w:t>313,4 тыс. тенге</w:t>
      </w:r>
      <w:r w:rsidRPr="009B35F9">
        <w:rPr>
          <w:rFonts w:ascii="Times New Roman" w:eastAsia="Times New Roman" w:hAnsi="Times New Roman"/>
          <w:sz w:val="28"/>
          <w:szCs w:val="28"/>
          <w:lang w:eastAsia="ar-SA"/>
        </w:rPr>
        <w:t xml:space="preserve"> (т.е. завышена стоимость)</w:t>
      </w:r>
      <w:r w:rsidRPr="009B35F9">
        <w:rPr>
          <w:rFonts w:ascii="Times New Roman" w:eastAsia="Times New Roman" w:hAnsi="Times New Roman"/>
          <w:i/>
          <w:sz w:val="28"/>
          <w:szCs w:val="28"/>
          <w:lang w:eastAsia="ar-SA"/>
        </w:rPr>
        <w:t>.</w:t>
      </w:r>
      <w:r w:rsidRPr="009B35F9">
        <w:rPr>
          <w:rFonts w:ascii="Times New Roman" w:eastAsia="Times New Roman" w:hAnsi="Times New Roman"/>
          <w:sz w:val="28"/>
          <w:szCs w:val="28"/>
          <w:lang w:eastAsia="ar-SA"/>
        </w:rPr>
        <w:t xml:space="preserve"> </w:t>
      </w:r>
    </w:p>
    <w:p w:rsidR="00F37E7D" w:rsidRPr="009B35F9" w:rsidP="004B01B3">
      <w:pPr>
        <w:spacing w:after="0" w:line="240" w:lineRule="auto"/>
        <w:ind w:firstLine="708"/>
        <w:jc w:val="both"/>
        <w:rPr>
          <w:rFonts w:ascii="Times New Roman" w:eastAsia="Times New Roman" w:hAnsi="Times New Roman"/>
          <w:i/>
          <w:iCs/>
          <w:sz w:val="28"/>
          <w:szCs w:val="28"/>
          <w:lang w:eastAsia="ar-SA"/>
        </w:rPr>
      </w:pPr>
      <w:r>
        <w:rPr>
          <w:rFonts w:ascii="Times New Roman" w:eastAsia="Times New Roman" w:hAnsi="Times New Roman"/>
          <w:b/>
          <w:bCs/>
          <w:sz w:val="28"/>
          <w:szCs w:val="28"/>
          <w:lang w:eastAsia="ar-SA"/>
        </w:rPr>
        <w:t>34</w:t>
      </w:r>
      <w:r w:rsidRPr="009B35F9">
        <w:rPr>
          <w:rFonts w:ascii="Times New Roman" w:eastAsia="Times New Roman" w:hAnsi="Times New Roman"/>
          <w:b/>
          <w:bCs/>
          <w:sz w:val="28"/>
          <w:szCs w:val="28"/>
          <w:lang w:eastAsia="ar-SA"/>
        </w:rPr>
        <w:t>. </w:t>
      </w:r>
      <w:r w:rsidRPr="009B35F9">
        <w:rPr>
          <w:rFonts w:ascii="Times New Roman" w:eastAsia="Times New Roman" w:hAnsi="Times New Roman"/>
          <w:sz w:val="28"/>
          <w:szCs w:val="28"/>
          <w:lang w:eastAsia="ar-SA"/>
        </w:rPr>
        <w:t>В нарушение подпункта 10 пунктов 10, 14 Правил оказания инжиниринговых услуг в сфере архитектурной, градостроительной и строительной деятельности, утвержденных приказом Министра национальной экономики Республики Казахстан от 3 февраля 2015 года № 71 объемы вышеуказанных работ проверены и подписаны техническими надзором, в связи с чем, услуги по техническому надзору </w:t>
      </w:r>
      <w:r w:rsidRPr="009B35F9">
        <w:rPr>
          <w:rFonts w:ascii="Times New Roman" w:eastAsia="Times New Roman" w:hAnsi="Times New Roman"/>
          <w:sz w:val="28"/>
          <w:szCs w:val="28"/>
          <w:lang w:eastAsia="ru-RU"/>
        </w:rPr>
        <w:t xml:space="preserve">ТОО «Управление капитальным строительством –ПВ» </w:t>
      </w:r>
      <w:r w:rsidRPr="009B35F9">
        <w:rPr>
          <w:rFonts w:ascii="Times New Roman" w:eastAsia="Times New Roman" w:hAnsi="Times New Roman"/>
          <w:sz w:val="28"/>
          <w:szCs w:val="28"/>
          <w:lang w:eastAsia="ar-SA"/>
        </w:rPr>
        <w:t xml:space="preserve">по договору </w:t>
      </w:r>
      <w:r w:rsidRPr="009B35F9">
        <w:rPr>
          <w:rFonts w:ascii="Times New Roman" w:eastAsia="Times New Roman" w:hAnsi="Times New Roman"/>
          <w:sz w:val="28"/>
          <w:szCs w:val="28"/>
          <w:lang w:eastAsia="ru-RU"/>
        </w:rPr>
        <w:t xml:space="preserve">№22/06/18-1 от 22.06.2018 года </w:t>
      </w:r>
      <w:r w:rsidRPr="009B35F9">
        <w:rPr>
          <w:rFonts w:ascii="Times New Roman" w:eastAsia="Times New Roman" w:hAnsi="Times New Roman"/>
          <w:sz w:val="28"/>
          <w:szCs w:val="28"/>
          <w:lang w:eastAsia="ar-SA"/>
        </w:rPr>
        <w:t xml:space="preserve">оказаны не надлежащим образом. </w:t>
      </w:r>
    </w:p>
    <w:p w:rsidR="00F37E7D" w:rsidRPr="009B35F9" w:rsidP="004B01B3">
      <w:pPr>
        <w:spacing w:after="0" w:line="240" w:lineRule="auto"/>
        <w:ind w:firstLine="708"/>
        <w:jc w:val="both"/>
        <w:rPr>
          <w:rFonts w:ascii="Times New Roman" w:eastAsia="Times New Roman" w:hAnsi="Times New Roman"/>
          <w:i/>
          <w:iCs/>
          <w:sz w:val="28"/>
          <w:szCs w:val="28"/>
          <w:lang w:eastAsia="ar-SA"/>
        </w:rPr>
      </w:pPr>
      <w:r>
        <w:rPr>
          <w:rFonts w:ascii="Times New Roman" w:hAnsi="Times New Roman"/>
          <w:b/>
          <w:sz w:val="28"/>
          <w:szCs w:val="28"/>
        </w:rPr>
        <w:t>35</w:t>
      </w:r>
      <w:r w:rsidRPr="009B35F9">
        <w:rPr>
          <w:rFonts w:ascii="Times New Roman" w:hAnsi="Times New Roman"/>
          <w:b/>
          <w:sz w:val="28"/>
          <w:szCs w:val="28"/>
        </w:rPr>
        <w:t>.</w:t>
      </w:r>
      <w:r w:rsidRPr="009B35F9">
        <w:rPr>
          <w:rFonts w:ascii="Times New Roman" w:hAnsi="Times New Roman"/>
          <w:sz w:val="28"/>
          <w:szCs w:val="28"/>
        </w:rPr>
        <w:t xml:space="preserve"> </w:t>
      </w:r>
      <w:r w:rsidRPr="009B35F9" w:rsidR="005C5581">
        <w:rPr>
          <w:rFonts w:ascii="Times New Roman" w:hAnsi="Times New Roman"/>
          <w:sz w:val="28"/>
          <w:szCs w:val="28"/>
        </w:rPr>
        <w:t>В</w:t>
      </w:r>
      <w:r w:rsidRPr="009B35F9">
        <w:rPr>
          <w:rFonts w:ascii="Times New Roman" w:hAnsi="Times New Roman"/>
          <w:sz w:val="28"/>
          <w:szCs w:val="28"/>
        </w:rPr>
        <w:t xml:space="preserve"> нарушении статьи 272 Гражданского Кодекса Республики Казахстан, пункта 2 статьи 73 Закона Республики Казахстан «Об архитектурной, градостроительной и строительной деятельности в Республике Казахстан», пунктов 1.5. и 1.6. Договора №15/06/18-1 от 15.06.2018 года о закупке работы «Выполнение строительно-монтажных работ» пункта 5.2. договора №22/06/18-1 от 22.06.2018 года о закупках услуг по выполнению технического надзора, пункту 5.2. договора №11/06/18-1 от 11.06.2018 года о закупках услуг по выполнению авторского надзора по проекту «Реконструкция многоэтажного жилого дома в г.Аксу, ул.Астана, 58» </w:t>
      </w:r>
      <w:r w:rsidRPr="009B35F9">
        <w:rPr>
          <w:rFonts w:ascii="Times New Roman" w:eastAsia="Times New Roman" w:hAnsi="Times New Roman"/>
          <w:iCs/>
          <w:sz w:val="28"/>
          <w:szCs w:val="28"/>
          <w:lang w:eastAsia="ar-SA"/>
        </w:rPr>
        <w:t>Обществом, техническим надзором (</w:t>
      </w:r>
      <w:r w:rsidRPr="009B35F9">
        <w:rPr>
          <w:rFonts w:ascii="Times New Roman" w:eastAsia="Times New Roman" w:hAnsi="Times New Roman"/>
          <w:sz w:val="28"/>
          <w:szCs w:val="28"/>
          <w:lang w:eastAsia="ar-SA"/>
        </w:rPr>
        <w:t>ТОО «Управление капитальным строительством –ПВ»</w:t>
      </w:r>
      <w:r w:rsidRPr="009B35F9">
        <w:rPr>
          <w:rFonts w:ascii="Times New Roman" w:eastAsia="Times New Roman" w:hAnsi="Times New Roman"/>
          <w:iCs/>
          <w:sz w:val="28"/>
          <w:szCs w:val="28"/>
          <w:lang w:eastAsia="ar-SA"/>
        </w:rPr>
        <w:t>), авторским надзором (</w:t>
      </w:r>
      <w:r w:rsidRPr="009B35F9">
        <w:rPr>
          <w:rFonts w:ascii="Times New Roman" w:eastAsia="Times New Roman" w:hAnsi="Times New Roman"/>
          <w:sz w:val="28"/>
          <w:szCs w:val="28"/>
          <w:lang w:eastAsia="ar-SA"/>
        </w:rPr>
        <w:t>ТОО «</w:t>
      </w:r>
      <w:r w:rsidRPr="009B35F9">
        <w:rPr>
          <w:rFonts w:ascii="Times New Roman" w:eastAsia="Times New Roman" w:hAnsi="Times New Roman"/>
          <w:sz w:val="28"/>
          <w:szCs w:val="28"/>
          <w:lang w:val="en-US" w:eastAsia="ar-SA"/>
        </w:rPr>
        <w:t>Lecada</w:t>
      </w:r>
      <w:r w:rsidRPr="009B35F9">
        <w:rPr>
          <w:rFonts w:ascii="Times New Roman" w:eastAsia="Times New Roman" w:hAnsi="Times New Roman"/>
          <w:sz w:val="28"/>
          <w:szCs w:val="28"/>
          <w:lang w:eastAsia="ar-SA"/>
        </w:rPr>
        <w:t>»</w:t>
      </w:r>
      <w:r w:rsidRPr="009B35F9">
        <w:rPr>
          <w:rFonts w:ascii="Times New Roman" w:eastAsia="Times New Roman" w:hAnsi="Times New Roman"/>
          <w:iCs/>
          <w:sz w:val="28"/>
          <w:szCs w:val="28"/>
          <w:lang w:eastAsia="ar-SA"/>
        </w:rPr>
        <w:t xml:space="preserve">) и подрядной организацией (ТОО «АМБ») 26.12.2018 года подписан акт приемки объекта в эксплуатацию жилой дом г.Аксу ул.Астана, 58 </w:t>
      </w:r>
      <w:r w:rsidRPr="009B35F9">
        <w:rPr>
          <w:rFonts w:ascii="Times New Roman" w:hAnsi="Times New Roman"/>
          <w:sz w:val="28"/>
          <w:szCs w:val="28"/>
          <w:shd w:val="clear" w:color="auto" w:fill="FFFFFF"/>
        </w:rPr>
        <w:t>при его не полной готовности.</w:t>
      </w:r>
    </w:p>
    <w:p w:rsidR="00F37E7D" w:rsidRPr="009B35F9" w:rsidP="004B01B3">
      <w:pPr>
        <w:spacing w:after="0" w:line="240" w:lineRule="auto"/>
        <w:ind w:firstLine="708"/>
        <w:jc w:val="both"/>
        <w:rPr>
          <w:rFonts w:ascii="Times New Roman" w:eastAsia="Times New Roman" w:hAnsi="Times New Roman"/>
          <w:i/>
          <w:iCs/>
          <w:sz w:val="28"/>
          <w:szCs w:val="28"/>
          <w:lang w:eastAsia="ar-SA"/>
        </w:rPr>
      </w:pPr>
      <w:r>
        <w:rPr>
          <w:rFonts w:ascii="Times New Roman" w:eastAsia="Times New Roman" w:hAnsi="Times New Roman"/>
          <w:b/>
          <w:iCs/>
          <w:sz w:val="28"/>
          <w:szCs w:val="28"/>
          <w:lang w:eastAsia="ar-SA"/>
        </w:rPr>
        <w:t>36</w:t>
      </w:r>
      <w:r w:rsidRPr="009B35F9">
        <w:rPr>
          <w:rFonts w:ascii="Times New Roman" w:eastAsia="Times New Roman" w:hAnsi="Times New Roman"/>
          <w:b/>
          <w:iCs/>
          <w:sz w:val="28"/>
          <w:szCs w:val="28"/>
          <w:lang w:eastAsia="ar-SA"/>
        </w:rPr>
        <w:t>.</w:t>
      </w:r>
      <w:r w:rsidRPr="009B35F9">
        <w:rPr>
          <w:rFonts w:ascii="Times New Roman" w:eastAsia="Times New Roman" w:hAnsi="Times New Roman"/>
          <w:iCs/>
          <w:sz w:val="28"/>
          <w:szCs w:val="28"/>
          <w:lang w:eastAsia="ar-SA"/>
        </w:rPr>
        <w:t xml:space="preserve"> В нарушении подпункта 3) пункта 7 Правил осуществления закупок товаров, работ и услуг АО «НК «Социально-предпринимательская корпорация «Павлодар», Обществом по договору № 15/06/18-1 от 15.06.2018 года о закупках работ: «Выполнение строительно-монтажных работ по проекту «Реконструкция многоэтажного жилого дома в г.Аксу, ул.Астана, 58» не размещена на веб-портале государственных закупок информация по местному содержанию о закупках товаров и услуг</w:t>
      </w:r>
      <w:r w:rsidRPr="009B35F9">
        <w:rPr>
          <w:rFonts w:ascii="Times New Roman" w:eastAsia="Times New Roman" w:hAnsi="Times New Roman"/>
          <w:i/>
          <w:iCs/>
          <w:sz w:val="28"/>
          <w:szCs w:val="28"/>
          <w:lang w:eastAsia="ar-SA"/>
        </w:rPr>
        <w:t>.</w:t>
      </w:r>
    </w:p>
    <w:p w:rsidR="00F37E7D" w:rsidRPr="009B35F9" w:rsidP="004B01B3">
      <w:pPr>
        <w:tabs>
          <w:tab w:val="left" w:pos="993"/>
        </w:tabs>
        <w:spacing w:after="0" w:line="240" w:lineRule="auto"/>
        <w:ind w:firstLine="567"/>
        <w:jc w:val="both"/>
        <w:rPr>
          <w:rFonts w:ascii="Times New Roman" w:hAnsi="Times New Roman"/>
          <w:b/>
          <w:i/>
          <w:sz w:val="28"/>
          <w:szCs w:val="28"/>
          <w:lang w:val="kk-KZ"/>
        </w:rPr>
      </w:pPr>
      <w:r w:rsidRPr="009B35F9">
        <w:rPr>
          <w:rFonts w:ascii="Times New Roman" w:hAnsi="Times New Roman"/>
          <w:b/>
          <w:i/>
          <w:sz w:val="28"/>
          <w:szCs w:val="28"/>
          <w:lang w:val="kk-KZ"/>
        </w:rPr>
        <w:t>Земельные участки, для реализации инвестиционных проектов:</w:t>
      </w:r>
    </w:p>
    <w:p w:rsidR="00F37E7D" w:rsidRPr="009B35F9" w:rsidP="004B01B3">
      <w:pPr>
        <w:pStyle w:val="ListParagraph"/>
        <w:tabs>
          <w:tab w:val="left" w:pos="993"/>
        </w:tabs>
        <w:ind w:left="0" w:firstLine="567"/>
        <w:jc w:val="both"/>
        <w:rPr>
          <w:sz w:val="28"/>
          <w:szCs w:val="28"/>
        </w:rPr>
      </w:pPr>
      <w:r w:rsidRPr="009B35F9">
        <w:rPr>
          <w:sz w:val="28"/>
          <w:szCs w:val="28"/>
        </w:rPr>
        <w:t xml:space="preserve">Согласно предоставленной информации, за Обществом оформлено во временном возмездном землепользовании </w:t>
      </w:r>
      <w:r w:rsidRPr="009B35F9">
        <w:rPr>
          <w:b/>
          <w:sz w:val="28"/>
          <w:szCs w:val="28"/>
        </w:rPr>
        <w:t>67</w:t>
      </w:r>
      <w:r w:rsidRPr="009B35F9">
        <w:rPr>
          <w:sz w:val="28"/>
          <w:szCs w:val="28"/>
        </w:rPr>
        <w:t xml:space="preserve"> земельных участк</w:t>
      </w:r>
      <w:r w:rsidR="0092244E">
        <w:rPr>
          <w:sz w:val="28"/>
          <w:szCs w:val="28"/>
        </w:rPr>
        <w:t>ов</w:t>
      </w:r>
      <w:r w:rsidRPr="009B35F9">
        <w:rPr>
          <w:sz w:val="28"/>
          <w:szCs w:val="28"/>
        </w:rPr>
        <w:t xml:space="preserve">, из них, </w:t>
      </w:r>
      <w:r w:rsidRPr="009B35F9">
        <w:rPr>
          <w:i/>
          <w:sz w:val="28"/>
          <w:szCs w:val="28"/>
        </w:rPr>
        <w:t xml:space="preserve">1 </w:t>
      </w:r>
      <w:r w:rsidRPr="009B35F9">
        <w:rPr>
          <w:sz w:val="28"/>
          <w:szCs w:val="28"/>
        </w:rPr>
        <w:t xml:space="preserve">земельный участок для строительства тепличного комплекса в городе Аксу и </w:t>
      </w:r>
      <w:r w:rsidRPr="009B35F9">
        <w:rPr>
          <w:i/>
          <w:sz w:val="28"/>
          <w:szCs w:val="28"/>
        </w:rPr>
        <w:t>1</w:t>
      </w:r>
      <w:r w:rsidRPr="009B35F9">
        <w:rPr>
          <w:sz w:val="28"/>
          <w:szCs w:val="28"/>
        </w:rPr>
        <w:t xml:space="preserve"> земельный участок в городе Экибастуз (п. Солнечный), </w:t>
      </w:r>
      <w:r w:rsidRPr="009B35F9">
        <w:rPr>
          <w:i/>
          <w:sz w:val="28"/>
          <w:szCs w:val="28"/>
        </w:rPr>
        <w:t>1</w:t>
      </w:r>
      <w:r w:rsidRPr="009B35F9">
        <w:rPr>
          <w:sz w:val="28"/>
          <w:szCs w:val="28"/>
        </w:rPr>
        <w:t xml:space="preserve"> земельный участок для строительства завода по производству сахара в городе Аксу, </w:t>
      </w:r>
      <w:r w:rsidRPr="009B35F9">
        <w:rPr>
          <w:i/>
          <w:sz w:val="28"/>
          <w:szCs w:val="28"/>
        </w:rPr>
        <w:t>64</w:t>
      </w:r>
      <w:r w:rsidRPr="009B35F9">
        <w:rPr>
          <w:sz w:val="28"/>
          <w:szCs w:val="28"/>
        </w:rPr>
        <w:t xml:space="preserve"> земельны</w:t>
      </w:r>
      <w:r w:rsidR="0092244E">
        <w:rPr>
          <w:sz w:val="28"/>
          <w:szCs w:val="28"/>
        </w:rPr>
        <w:t>х</w:t>
      </w:r>
      <w:r w:rsidRPr="009B35F9">
        <w:rPr>
          <w:sz w:val="28"/>
          <w:szCs w:val="28"/>
        </w:rPr>
        <w:t xml:space="preserve"> участ</w:t>
      </w:r>
      <w:r w:rsidR="0092244E">
        <w:rPr>
          <w:sz w:val="28"/>
          <w:szCs w:val="28"/>
        </w:rPr>
        <w:t>ков</w:t>
      </w:r>
      <w:r w:rsidRPr="009B35F9">
        <w:rPr>
          <w:sz w:val="28"/>
          <w:szCs w:val="28"/>
        </w:rPr>
        <w:t xml:space="preserve"> для строительства и обслуживания зданий и сооружений, для реализации проекта «Магазин у дома».</w:t>
      </w:r>
    </w:p>
    <w:p w:rsidR="00F37E7D" w:rsidRPr="009B35F9" w:rsidP="004B01B3">
      <w:pPr>
        <w:pStyle w:val="ListParagraph"/>
        <w:tabs>
          <w:tab w:val="left" w:pos="993"/>
        </w:tabs>
        <w:ind w:left="0" w:firstLine="709"/>
        <w:jc w:val="both"/>
        <w:rPr>
          <w:b/>
          <w:i/>
          <w:sz w:val="28"/>
          <w:szCs w:val="28"/>
        </w:rPr>
      </w:pPr>
      <w:r w:rsidRPr="009B35F9">
        <w:rPr>
          <w:b/>
          <w:i/>
          <w:sz w:val="28"/>
          <w:szCs w:val="28"/>
        </w:rPr>
        <w:t>Проект «Магазин у дома»:</w:t>
      </w:r>
    </w:p>
    <w:p w:rsidR="00F37E7D" w:rsidRPr="009B35F9" w:rsidP="004B01B3">
      <w:pPr>
        <w:spacing w:after="0" w:line="240" w:lineRule="auto"/>
        <w:ind w:firstLine="708"/>
        <w:jc w:val="both"/>
        <w:rPr>
          <w:rFonts w:ascii="Times New Roman" w:hAnsi="Times New Roman"/>
          <w:spacing w:val="2"/>
          <w:sz w:val="28"/>
          <w:szCs w:val="28"/>
          <w:shd w:val="clear" w:color="auto" w:fill="FFFFFF"/>
        </w:rPr>
      </w:pPr>
      <w:r w:rsidRPr="009B35F9">
        <w:rPr>
          <w:rFonts w:ascii="Times New Roman" w:hAnsi="Times New Roman"/>
          <w:spacing w:val="2"/>
          <w:sz w:val="28"/>
          <w:szCs w:val="28"/>
          <w:shd w:val="clear" w:color="auto" w:fill="FFFFFF"/>
        </w:rPr>
        <w:t>Согласно проекта «Магазин у дома», Общество предоставляет предпринимателям в субаренду земельные участки.</w:t>
      </w:r>
    </w:p>
    <w:p w:rsidR="00F37E7D" w:rsidRPr="009B35F9" w:rsidP="004B01B3">
      <w:pPr>
        <w:spacing w:after="0" w:line="240" w:lineRule="auto"/>
        <w:ind w:firstLine="708"/>
        <w:jc w:val="both"/>
        <w:rPr>
          <w:rFonts w:ascii="Times New Roman" w:hAnsi="Times New Roman"/>
          <w:spacing w:val="2"/>
          <w:sz w:val="28"/>
          <w:szCs w:val="28"/>
          <w:shd w:val="clear" w:color="auto" w:fill="FFFFFF"/>
        </w:rPr>
      </w:pPr>
      <w:r w:rsidRPr="009B35F9">
        <w:rPr>
          <w:rFonts w:ascii="Times New Roman" w:hAnsi="Times New Roman"/>
          <w:spacing w:val="2"/>
          <w:sz w:val="28"/>
          <w:szCs w:val="28"/>
          <w:shd w:val="clear" w:color="auto" w:fill="FFFFFF"/>
        </w:rPr>
        <w:t>Предприниматель, получивший в рамках указанного проекта земельный участок, принимает обязательство в течении 6 месяцев организовать торговый объект - магазин, разработать и согласовать проектно-сметную документацию на строительство торгового объекта в течении 6 месяцев с даты подписания договоров.После организации торгового объекта, предприниматель приобретает право землепользования у Общества.</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pacing w:val="2"/>
          <w:sz w:val="28"/>
          <w:szCs w:val="28"/>
          <w:shd w:val="clear" w:color="auto" w:fill="FFFFFF"/>
        </w:rPr>
        <w:t xml:space="preserve">На момент аудита, в рамках проекта </w:t>
      </w:r>
      <w:r w:rsidRPr="009B35F9">
        <w:rPr>
          <w:rFonts w:ascii="Times New Roman" w:hAnsi="Times New Roman"/>
          <w:sz w:val="28"/>
          <w:szCs w:val="28"/>
        </w:rPr>
        <w:t xml:space="preserve">«Магазин у дома», из </w:t>
      </w:r>
      <w:r w:rsidRPr="009B35F9">
        <w:rPr>
          <w:rFonts w:ascii="Times New Roman" w:hAnsi="Times New Roman"/>
          <w:b/>
          <w:sz w:val="28"/>
          <w:szCs w:val="28"/>
        </w:rPr>
        <w:t>64</w:t>
      </w:r>
      <w:r w:rsidRPr="009B35F9">
        <w:rPr>
          <w:rFonts w:ascii="Times New Roman" w:hAnsi="Times New Roman"/>
          <w:sz w:val="28"/>
          <w:szCs w:val="28"/>
        </w:rPr>
        <w:t xml:space="preserve"> земельных участков - </w:t>
      </w:r>
      <w:r w:rsidRPr="009B35F9">
        <w:rPr>
          <w:rFonts w:ascii="Times New Roman" w:hAnsi="Times New Roman"/>
          <w:b/>
          <w:sz w:val="28"/>
          <w:szCs w:val="28"/>
        </w:rPr>
        <w:t xml:space="preserve">27 </w:t>
      </w:r>
      <w:r w:rsidRPr="009B35F9">
        <w:rPr>
          <w:rFonts w:ascii="Times New Roman" w:hAnsi="Times New Roman"/>
          <w:sz w:val="28"/>
          <w:szCs w:val="28"/>
        </w:rPr>
        <w:t xml:space="preserve">земельных участков переданы Обществом в субаренду, по </w:t>
      </w:r>
      <w:r w:rsidRPr="009B35F9">
        <w:rPr>
          <w:rFonts w:ascii="Times New Roman" w:hAnsi="Times New Roman"/>
          <w:b/>
          <w:sz w:val="28"/>
          <w:szCs w:val="28"/>
        </w:rPr>
        <w:t>13</w:t>
      </w:r>
      <w:r w:rsidRPr="009B35F9">
        <w:rPr>
          <w:rFonts w:ascii="Times New Roman" w:hAnsi="Times New Roman"/>
          <w:sz w:val="28"/>
          <w:szCs w:val="28"/>
        </w:rPr>
        <w:t xml:space="preserve"> участкам реализованы право аренды, </w:t>
      </w:r>
      <w:r w:rsidRPr="009B35F9">
        <w:rPr>
          <w:rFonts w:ascii="Times New Roman" w:hAnsi="Times New Roman"/>
          <w:b/>
          <w:sz w:val="28"/>
          <w:szCs w:val="28"/>
        </w:rPr>
        <w:t>24</w:t>
      </w:r>
      <w:r w:rsidRPr="009B35F9">
        <w:rPr>
          <w:rFonts w:ascii="Times New Roman" w:hAnsi="Times New Roman"/>
          <w:sz w:val="28"/>
          <w:szCs w:val="28"/>
        </w:rPr>
        <w:t xml:space="preserve"> земельных участка </w:t>
      </w:r>
      <w:r w:rsidRPr="009B35F9" w:rsidR="0017419C">
        <w:rPr>
          <w:rFonts w:ascii="Times New Roman" w:hAnsi="Times New Roman"/>
          <w:sz w:val="28"/>
          <w:szCs w:val="28"/>
        </w:rPr>
        <w:t xml:space="preserve">на момент аудита Обществом еще </w:t>
      </w:r>
      <w:r w:rsidRPr="009B35F9">
        <w:rPr>
          <w:rFonts w:ascii="Times New Roman" w:hAnsi="Times New Roman"/>
          <w:sz w:val="28"/>
          <w:szCs w:val="28"/>
        </w:rPr>
        <w:t>не реализованы.</w:t>
      </w:r>
    </w:p>
    <w:p w:rsidR="000D410D" w:rsidRPr="009B35F9" w:rsidP="004B01B3">
      <w:pPr>
        <w:spacing w:after="0" w:line="240" w:lineRule="auto"/>
        <w:ind w:firstLine="708"/>
        <w:jc w:val="both"/>
        <w:rPr>
          <w:rFonts w:ascii="Times New Roman" w:hAnsi="Times New Roman"/>
          <w:i/>
          <w:spacing w:val="2"/>
          <w:sz w:val="28"/>
          <w:szCs w:val="28"/>
          <w:shd w:val="clear" w:color="auto" w:fill="FFFFFF"/>
        </w:rPr>
      </w:pPr>
      <w:r w:rsidRPr="009B35F9">
        <w:rPr>
          <w:rFonts w:ascii="Times New Roman" w:hAnsi="Times New Roman"/>
          <w:i/>
          <w:spacing w:val="2"/>
          <w:sz w:val="28"/>
          <w:szCs w:val="28"/>
          <w:shd w:val="clear" w:color="auto" w:fill="FFFFFF"/>
        </w:rPr>
        <w:t>Субаренда:</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Аудитом выборочно проведен контрольный осмотр вышеуказанных земельных участков. При осуществлении контрольного осмотра применен метод выборки, а именно, контрольному осмотру подвергнуты 14 земельных участков, которые находятся в субаренде 6 (шесть) и более месяцев.</w:t>
      </w:r>
    </w:p>
    <w:p w:rsidR="007F0B09" w:rsidRPr="009B35F9" w:rsidP="004B01B3">
      <w:pPr>
        <w:pBdr>
          <w:bottom w:val="single" w:sz="4" w:space="0" w:color="FFFFFF"/>
        </w:pBdr>
        <w:tabs>
          <w:tab w:val="left" w:pos="567"/>
        </w:tabs>
        <w:spacing w:after="0" w:line="240" w:lineRule="auto"/>
        <w:contextualSpacing/>
        <w:jc w:val="both"/>
        <w:rPr>
          <w:rFonts w:ascii="Times New Roman" w:hAnsi="Times New Roman"/>
          <w:spacing w:val="2"/>
          <w:sz w:val="28"/>
          <w:szCs w:val="28"/>
          <w:shd w:val="clear" w:color="auto" w:fill="FFFFFF"/>
        </w:rPr>
      </w:pPr>
      <w:r w:rsidRPr="009B35F9">
        <w:rPr>
          <w:rFonts w:ascii="Times New Roman" w:hAnsi="Times New Roman"/>
          <w:sz w:val="28"/>
          <w:szCs w:val="28"/>
        </w:rPr>
        <w:tab/>
      </w:r>
      <w:r w:rsidRPr="009B35F9">
        <w:rPr>
          <w:rFonts w:ascii="Times New Roman" w:hAnsi="Times New Roman"/>
          <w:spacing w:val="2"/>
          <w:sz w:val="28"/>
          <w:szCs w:val="28"/>
          <w:shd w:val="clear" w:color="auto" w:fill="FFFFFF"/>
        </w:rPr>
        <w:tab/>
      </w:r>
      <w:r w:rsidR="00B74D03">
        <w:rPr>
          <w:rFonts w:ascii="Times New Roman" w:hAnsi="Times New Roman"/>
          <w:b/>
          <w:spacing w:val="2"/>
          <w:sz w:val="28"/>
          <w:szCs w:val="28"/>
          <w:shd w:val="clear" w:color="auto" w:fill="FFFFFF"/>
        </w:rPr>
        <w:t>37</w:t>
      </w:r>
      <w:r w:rsidRPr="009B35F9">
        <w:rPr>
          <w:rFonts w:ascii="Times New Roman" w:hAnsi="Times New Roman"/>
          <w:b/>
          <w:spacing w:val="2"/>
          <w:sz w:val="28"/>
          <w:szCs w:val="28"/>
          <w:shd w:val="clear" w:color="auto" w:fill="FFFFFF"/>
        </w:rPr>
        <w:t>.</w:t>
      </w:r>
      <w:r w:rsidR="00B74D03">
        <w:rPr>
          <w:rFonts w:ascii="Times New Roman" w:hAnsi="Times New Roman"/>
          <w:b/>
          <w:spacing w:val="2"/>
          <w:sz w:val="28"/>
          <w:szCs w:val="28"/>
          <w:shd w:val="clear" w:color="auto" w:fill="FFFFFF"/>
          <w:lang w:val="kk-KZ"/>
        </w:rPr>
        <w:t> </w:t>
      </w:r>
      <w:r w:rsidRPr="009B35F9">
        <w:rPr>
          <w:rFonts w:ascii="Times New Roman" w:hAnsi="Times New Roman"/>
          <w:spacing w:val="2"/>
          <w:sz w:val="28"/>
          <w:szCs w:val="28"/>
          <w:shd w:val="clear" w:color="auto" w:fill="FFFFFF"/>
        </w:rPr>
        <w:t>В ходе аудита установлено,</w:t>
      </w:r>
      <w:r w:rsidRPr="009B35F9">
        <w:rPr>
          <w:rFonts w:ascii="Times New Roman" w:hAnsi="Times New Roman"/>
          <w:sz w:val="28"/>
          <w:szCs w:val="28"/>
        </w:rPr>
        <w:t xml:space="preserve"> что в нарушение статьи 272 ГК РК, и условий заключенных </w:t>
      </w:r>
      <w:r w:rsidRPr="009B35F9" w:rsidR="003F529C">
        <w:rPr>
          <w:rFonts w:ascii="Times New Roman" w:hAnsi="Times New Roman"/>
          <w:sz w:val="28"/>
          <w:szCs w:val="28"/>
        </w:rPr>
        <w:t xml:space="preserve">Обществом </w:t>
      </w:r>
      <w:r w:rsidRPr="009B35F9">
        <w:rPr>
          <w:rFonts w:ascii="Times New Roman" w:hAnsi="Times New Roman"/>
          <w:sz w:val="28"/>
          <w:szCs w:val="28"/>
        </w:rPr>
        <w:t xml:space="preserve">договоров </w:t>
      </w:r>
      <w:r w:rsidRPr="009B35F9" w:rsidR="003F529C">
        <w:rPr>
          <w:rFonts w:ascii="Times New Roman" w:hAnsi="Times New Roman"/>
          <w:sz w:val="28"/>
          <w:szCs w:val="28"/>
        </w:rPr>
        <w:t xml:space="preserve">субаренды, </w:t>
      </w:r>
      <w:r w:rsidRPr="009B35F9">
        <w:rPr>
          <w:rFonts w:ascii="Times New Roman" w:hAnsi="Times New Roman"/>
          <w:spacing w:val="2"/>
          <w:sz w:val="28"/>
          <w:szCs w:val="28"/>
          <w:shd w:val="clear" w:color="auto" w:fill="FFFFFF"/>
        </w:rPr>
        <w:t>Т</w:t>
      </w:r>
      <w:r w:rsidRPr="009B35F9">
        <w:rPr>
          <w:rFonts w:ascii="Times New Roman" w:hAnsi="Times New Roman"/>
          <w:sz w:val="28"/>
          <w:szCs w:val="28"/>
        </w:rPr>
        <w:t>ОО «Казахстанские инновации», ТОО «ТРК-РК», Абилкасимовой И. Н., ТОО «Портал- ПВ», ТОО «ВиК СтройМонтаж», ИП «НУР-ПВ»,</w:t>
      </w:r>
      <w:r w:rsidRPr="009B35F9">
        <w:rPr>
          <w:rFonts w:ascii="Times New Roman" w:hAnsi="Times New Roman"/>
          <w:sz w:val="28"/>
          <w:szCs w:val="28"/>
        </w:rPr>
        <w:tab/>
        <w:t xml:space="preserve">ТОО «Каз </w:t>
      </w:r>
      <w:r w:rsidRPr="009B35F9">
        <w:rPr>
          <w:rFonts w:ascii="Times New Roman" w:hAnsi="Times New Roman"/>
          <w:sz w:val="28"/>
          <w:szCs w:val="28"/>
          <w:lang w:val="en-US"/>
        </w:rPr>
        <w:t>Building</w:t>
      </w:r>
      <w:r w:rsidRPr="009B35F9">
        <w:rPr>
          <w:rFonts w:ascii="Times New Roman" w:hAnsi="Times New Roman"/>
          <w:sz w:val="28"/>
          <w:szCs w:val="28"/>
        </w:rPr>
        <w:t>», ТОО «</w:t>
      </w:r>
      <w:r w:rsidRPr="009B35F9">
        <w:rPr>
          <w:rFonts w:ascii="Times New Roman" w:hAnsi="Times New Roman"/>
          <w:sz w:val="28"/>
          <w:szCs w:val="28"/>
          <w:lang w:val="kk-KZ"/>
        </w:rPr>
        <w:t>Терең- Құрылыс-</w:t>
      </w:r>
      <w:r w:rsidRPr="009B35F9">
        <w:rPr>
          <w:rFonts w:ascii="Times New Roman" w:hAnsi="Times New Roman"/>
          <w:sz w:val="28"/>
          <w:szCs w:val="28"/>
          <w:lang w:val="en-US"/>
        </w:rPr>
        <w:t>KZ</w:t>
      </w:r>
      <w:r w:rsidRPr="009B35F9">
        <w:rPr>
          <w:rFonts w:ascii="Times New Roman" w:hAnsi="Times New Roman"/>
          <w:sz w:val="28"/>
          <w:szCs w:val="28"/>
        </w:rPr>
        <w:t>» не</w:t>
      </w:r>
      <w:r w:rsidRPr="009B35F9">
        <w:rPr>
          <w:rFonts w:ascii="Times New Roman" w:hAnsi="Times New Roman"/>
          <w:spacing w:val="2"/>
          <w:sz w:val="28"/>
          <w:szCs w:val="28"/>
          <w:shd w:val="clear" w:color="auto" w:fill="FFFFFF"/>
        </w:rPr>
        <w:t xml:space="preserve"> организованы торговые объекты - магазин, не разработаны и не согласованы проектно-сметные документации на строительство торговых объектов в течении 6 меся</w:t>
      </w:r>
      <w:r w:rsidRPr="009B35F9">
        <w:rPr>
          <w:rFonts w:ascii="Times New Roman" w:hAnsi="Times New Roman"/>
          <w:spacing w:val="2"/>
          <w:sz w:val="28"/>
          <w:szCs w:val="28"/>
          <w:shd w:val="clear" w:color="auto" w:fill="FFFFFF"/>
        </w:rPr>
        <w:t>цев с даты подписания договоров</w:t>
      </w:r>
      <w:r w:rsidRPr="009B35F9" w:rsidR="003F529C">
        <w:rPr>
          <w:rFonts w:ascii="Times New Roman" w:hAnsi="Times New Roman"/>
          <w:sz w:val="28"/>
          <w:szCs w:val="28"/>
        </w:rPr>
        <w:t>.</w:t>
      </w:r>
    </w:p>
    <w:p w:rsidR="00F37E7D" w:rsidRPr="009B35F9" w:rsidP="004B01B3">
      <w:pPr>
        <w:pBdr>
          <w:bottom w:val="single" w:sz="4" w:space="0" w:color="FFFFFF"/>
        </w:pBdr>
        <w:tabs>
          <w:tab w:val="left" w:pos="567"/>
        </w:tabs>
        <w:spacing w:after="0" w:line="240" w:lineRule="auto"/>
        <w:contextualSpacing/>
        <w:jc w:val="both"/>
        <w:rPr>
          <w:rFonts w:ascii="Times New Roman" w:hAnsi="Times New Roman"/>
          <w:spacing w:val="2"/>
          <w:sz w:val="28"/>
          <w:szCs w:val="28"/>
          <w:shd w:val="clear" w:color="auto" w:fill="FFFFFF"/>
        </w:rPr>
      </w:pPr>
      <w:r w:rsidRPr="009B35F9">
        <w:rPr>
          <w:rFonts w:ascii="Times New Roman" w:hAnsi="Times New Roman"/>
          <w:spacing w:val="2"/>
          <w:sz w:val="28"/>
          <w:szCs w:val="28"/>
          <w:shd w:val="clear" w:color="auto" w:fill="FFFFFF"/>
        </w:rPr>
        <w:tab/>
      </w:r>
      <w:r w:rsidR="00B74D03">
        <w:rPr>
          <w:rFonts w:ascii="Times New Roman" w:hAnsi="Times New Roman"/>
          <w:b/>
          <w:spacing w:val="2"/>
          <w:sz w:val="28"/>
          <w:szCs w:val="28"/>
          <w:shd w:val="clear" w:color="auto" w:fill="FFFFFF"/>
        </w:rPr>
        <w:t>38</w:t>
      </w:r>
      <w:r w:rsidRPr="009B35F9" w:rsidR="003F529C">
        <w:rPr>
          <w:rFonts w:ascii="Times New Roman" w:hAnsi="Times New Roman"/>
          <w:b/>
          <w:spacing w:val="2"/>
          <w:sz w:val="28"/>
          <w:szCs w:val="28"/>
          <w:shd w:val="clear" w:color="auto" w:fill="FFFFFF"/>
        </w:rPr>
        <w:t>.</w:t>
      </w:r>
      <w:r w:rsidRPr="009B35F9">
        <w:rPr>
          <w:rFonts w:ascii="Times New Roman" w:hAnsi="Times New Roman"/>
          <w:b/>
          <w:spacing w:val="2"/>
          <w:sz w:val="28"/>
          <w:szCs w:val="28"/>
          <w:shd w:val="clear" w:color="auto" w:fill="FFFFFF"/>
        </w:rPr>
        <w:tab/>
      </w:r>
      <w:r w:rsidRPr="009B35F9" w:rsidR="003F529C">
        <w:rPr>
          <w:rFonts w:ascii="Times New Roman" w:hAnsi="Times New Roman"/>
          <w:spacing w:val="2"/>
          <w:sz w:val="28"/>
          <w:szCs w:val="28"/>
          <w:shd w:val="clear" w:color="auto" w:fill="FFFFFF"/>
        </w:rPr>
        <w:t xml:space="preserve">При этом,  Обществом  </w:t>
      </w:r>
      <w:r w:rsidRPr="009B35F9">
        <w:rPr>
          <w:rFonts w:ascii="Times New Roman" w:hAnsi="Times New Roman"/>
          <w:sz w:val="28"/>
          <w:szCs w:val="28"/>
        </w:rPr>
        <w:t xml:space="preserve">в нарушение статьи 272 ГК РК, </w:t>
      </w:r>
      <w:r w:rsidRPr="009B35F9" w:rsidR="003F529C">
        <w:rPr>
          <w:rFonts w:ascii="Times New Roman" w:hAnsi="Times New Roman"/>
          <w:sz w:val="28"/>
          <w:szCs w:val="28"/>
        </w:rPr>
        <w:t xml:space="preserve"> и условий договоров субаренды</w:t>
      </w:r>
      <w:r w:rsidRPr="009B35F9">
        <w:rPr>
          <w:rFonts w:ascii="Times New Roman" w:hAnsi="Times New Roman"/>
          <w:spacing w:val="2"/>
          <w:sz w:val="28"/>
          <w:szCs w:val="28"/>
          <w:shd w:val="clear" w:color="auto" w:fill="FFFFFF"/>
        </w:rPr>
        <w:t xml:space="preserve">, </w:t>
      </w:r>
      <w:r w:rsidRPr="009B35F9" w:rsidR="003F529C">
        <w:rPr>
          <w:rFonts w:ascii="Times New Roman" w:hAnsi="Times New Roman"/>
          <w:spacing w:val="2"/>
          <w:sz w:val="28"/>
          <w:szCs w:val="28"/>
          <w:shd w:val="clear" w:color="auto" w:fill="FFFFFF"/>
        </w:rPr>
        <w:t xml:space="preserve">контроль и мониторинг  за использованием земельного участка в соответствии с целевым назначением  не реже одного раза в квартал не производился, </w:t>
      </w:r>
      <w:r w:rsidRPr="009B35F9" w:rsidR="00892042">
        <w:rPr>
          <w:rFonts w:ascii="Times New Roman" w:hAnsi="Times New Roman"/>
          <w:spacing w:val="2"/>
          <w:sz w:val="28"/>
          <w:szCs w:val="28"/>
          <w:shd w:val="clear" w:color="auto" w:fill="FFFFFF"/>
        </w:rPr>
        <w:t xml:space="preserve">меры по  расторжению договоров </w:t>
      </w:r>
      <w:r w:rsidRPr="009B35F9" w:rsidR="003F529C">
        <w:rPr>
          <w:rFonts w:ascii="Times New Roman" w:hAnsi="Times New Roman"/>
          <w:spacing w:val="2"/>
          <w:sz w:val="28"/>
          <w:szCs w:val="28"/>
          <w:shd w:val="clear" w:color="auto" w:fill="FFFFFF"/>
        </w:rPr>
        <w:t xml:space="preserve"> за </w:t>
      </w:r>
      <w:r w:rsidRPr="009B35F9" w:rsidR="00892042">
        <w:rPr>
          <w:rFonts w:ascii="Times New Roman" w:hAnsi="Times New Roman"/>
          <w:spacing w:val="2"/>
          <w:sz w:val="28"/>
          <w:szCs w:val="28"/>
          <w:shd w:val="clear" w:color="auto" w:fill="FFFFFF"/>
        </w:rPr>
        <w:t xml:space="preserve"> нарушение его условий  в  </w:t>
      </w:r>
      <w:r w:rsidRPr="009B35F9">
        <w:rPr>
          <w:rFonts w:ascii="Times New Roman" w:hAnsi="Times New Roman"/>
          <w:spacing w:val="2"/>
          <w:sz w:val="28"/>
          <w:szCs w:val="28"/>
          <w:shd w:val="clear" w:color="auto" w:fill="FFFFFF"/>
        </w:rPr>
        <w:t xml:space="preserve">отношении </w:t>
      </w:r>
      <w:r w:rsidRPr="009B35F9" w:rsidR="003F529C">
        <w:rPr>
          <w:rFonts w:ascii="Times New Roman" w:hAnsi="Times New Roman"/>
          <w:spacing w:val="2"/>
          <w:sz w:val="28"/>
          <w:szCs w:val="28"/>
          <w:shd w:val="clear" w:color="auto" w:fill="FFFFFF"/>
        </w:rPr>
        <w:t>указанных 7-ми субарендаторов</w:t>
      </w:r>
      <w:r w:rsidRPr="009B35F9" w:rsidR="00892042">
        <w:rPr>
          <w:rFonts w:ascii="Times New Roman" w:hAnsi="Times New Roman"/>
          <w:spacing w:val="2"/>
          <w:sz w:val="28"/>
          <w:szCs w:val="28"/>
          <w:shd w:val="clear" w:color="auto" w:fill="FFFFFF"/>
        </w:rPr>
        <w:t xml:space="preserve"> не принимались.</w:t>
      </w:r>
    </w:p>
    <w:p w:rsidR="003F1F57"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lang w:val="kk-KZ"/>
        </w:rPr>
        <w:t xml:space="preserve">По остальным 24-м земельным участкам, которые находятся </w:t>
      </w:r>
      <w:r w:rsidRPr="009B35F9">
        <w:rPr>
          <w:rFonts w:ascii="Times New Roman" w:hAnsi="Times New Roman"/>
          <w:i/>
          <w:sz w:val="28"/>
          <w:szCs w:val="28"/>
          <w:lang w:val="kk-KZ"/>
        </w:rPr>
        <w:t>в аренде</w:t>
      </w:r>
      <w:r w:rsidRPr="009B35F9">
        <w:rPr>
          <w:rFonts w:ascii="Times New Roman" w:hAnsi="Times New Roman"/>
          <w:sz w:val="28"/>
          <w:szCs w:val="28"/>
          <w:lang w:val="kk-KZ"/>
        </w:rPr>
        <w:t xml:space="preserve"> у Общества, по вышеуказанному проекту, </w:t>
      </w:r>
      <w:r w:rsidRPr="009B35F9">
        <w:rPr>
          <w:rFonts w:ascii="Times New Roman" w:hAnsi="Times New Roman"/>
          <w:sz w:val="28"/>
          <w:szCs w:val="28"/>
        </w:rPr>
        <w:t xml:space="preserve">не однократно проводились конкурсные процедуры, при этом, на момент проведения аудита, </w:t>
      </w:r>
      <w:r w:rsidRPr="009B35F9" w:rsidR="00BF66A1">
        <w:rPr>
          <w:rFonts w:ascii="Times New Roman" w:hAnsi="Times New Roman"/>
          <w:sz w:val="28"/>
          <w:szCs w:val="28"/>
        </w:rPr>
        <w:t xml:space="preserve">земельные участки </w:t>
      </w:r>
      <w:r w:rsidRPr="009B35F9">
        <w:rPr>
          <w:rFonts w:ascii="Times New Roman" w:hAnsi="Times New Roman"/>
          <w:sz w:val="28"/>
          <w:szCs w:val="28"/>
        </w:rPr>
        <w:t xml:space="preserve">не реализованы. </w:t>
      </w:r>
      <w:r w:rsidRPr="009B35F9" w:rsidR="00BF66A1">
        <w:rPr>
          <w:rFonts w:ascii="Times New Roman" w:hAnsi="Times New Roman"/>
          <w:sz w:val="28"/>
          <w:szCs w:val="28"/>
          <w:lang w:val="kk-KZ"/>
        </w:rPr>
        <w:t xml:space="preserve">Информация о  реализации прав землепользования  на указанные земельные  участки Обществом размещалась  на интернет  ресурсе Общества </w:t>
      </w:r>
      <w:r>
        <w:fldChar w:fldCharType="begin"/>
      </w:r>
      <w:r>
        <w:instrText xml:space="preserve"> HYPERLINK "http://www.spkpavlodar.kz" </w:instrText>
      </w:r>
      <w:r>
        <w:fldChar w:fldCharType="separate"/>
      </w:r>
      <w:r w:rsidRPr="009B35F9" w:rsidR="00BF66A1">
        <w:rPr>
          <w:rStyle w:val="Hyperlink"/>
          <w:rFonts w:ascii="Times New Roman" w:hAnsi="Times New Roman"/>
          <w:color w:val="auto"/>
          <w:sz w:val="28"/>
          <w:szCs w:val="28"/>
          <w:u w:val="none"/>
          <w:lang w:val="en-US"/>
        </w:rPr>
        <w:t>www</w:t>
      </w:r>
      <w:r w:rsidRPr="009B35F9" w:rsidR="00BF66A1">
        <w:rPr>
          <w:rStyle w:val="Hyperlink"/>
          <w:rFonts w:ascii="Times New Roman" w:hAnsi="Times New Roman"/>
          <w:color w:val="auto"/>
          <w:sz w:val="28"/>
          <w:szCs w:val="28"/>
          <w:u w:val="none"/>
        </w:rPr>
        <w:t>.</w:t>
      </w:r>
      <w:r w:rsidRPr="009B35F9" w:rsidR="00BF66A1">
        <w:rPr>
          <w:rStyle w:val="Hyperlink"/>
          <w:rFonts w:ascii="Times New Roman" w:hAnsi="Times New Roman"/>
          <w:color w:val="auto"/>
          <w:sz w:val="28"/>
          <w:szCs w:val="28"/>
          <w:u w:val="none"/>
          <w:lang w:val="en-US"/>
        </w:rPr>
        <w:t>spkpavlodar</w:t>
      </w:r>
      <w:r w:rsidRPr="009B35F9" w:rsidR="00BF66A1">
        <w:rPr>
          <w:rStyle w:val="Hyperlink"/>
          <w:rFonts w:ascii="Times New Roman" w:hAnsi="Times New Roman"/>
          <w:color w:val="auto"/>
          <w:sz w:val="28"/>
          <w:szCs w:val="28"/>
          <w:u w:val="none"/>
        </w:rPr>
        <w:t>.</w:t>
      </w:r>
      <w:r w:rsidRPr="009B35F9" w:rsidR="00BF66A1">
        <w:rPr>
          <w:rStyle w:val="Hyperlink"/>
          <w:rFonts w:ascii="Times New Roman" w:hAnsi="Times New Roman"/>
          <w:color w:val="auto"/>
          <w:sz w:val="28"/>
          <w:szCs w:val="28"/>
          <w:u w:val="none"/>
          <w:lang w:val="en-US"/>
        </w:rPr>
        <w:t>kz</w:t>
      </w:r>
      <w:r>
        <w:fldChar w:fldCharType="end"/>
      </w:r>
      <w:r w:rsidRPr="009B35F9" w:rsidR="00BF66A1">
        <w:rPr>
          <w:rFonts w:ascii="Times New Roman" w:hAnsi="Times New Roman"/>
          <w:sz w:val="28"/>
          <w:szCs w:val="28"/>
        </w:rPr>
        <w:t xml:space="preserve">, в социальных сетях </w:t>
      </w:r>
      <w:r w:rsidRPr="009B35F9" w:rsidR="00BF66A1">
        <w:rPr>
          <w:rFonts w:ascii="Times New Roman" w:hAnsi="Times New Roman"/>
          <w:sz w:val="28"/>
          <w:szCs w:val="28"/>
          <w:lang w:val="en-US"/>
        </w:rPr>
        <w:t>Instagram</w:t>
      </w:r>
      <w:r w:rsidRPr="009B35F9" w:rsidR="00BF66A1">
        <w:rPr>
          <w:rFonts w:ascii="Times New Roman" w:hAnsi="Times New Roman"/>
          <w:sz w:val="28"/>
          <w:szCs w:val="28"/>
        </w:rPr>
        <w:t xml:space="preserve"> (#</w:t>
      </w:r>
      <w:r w:rsidRPr="009B35F9" w:rsidR="00BF66A1">
        <w:rPr>
          <w:rFonts w:ascii="Times New Roman" w:hAnsi="Times New Roman"/>
          <w:sz w:val="28"/>
          <w:szCs w:val="28"/>
          <w:lang w:val="en-US"/>
        </w:rPr>
        <w:t>spkpavlodar</w:t>
      </w:r>
      <w:r w:rsidRPr="009B35F9" w:rsidR="00BF66A1">
        <w:rPr>
          <w:rFonts w:ascii="Times New Roman" w:hAnsi="Times New Roman"/>
          <w:sz w:val="28"/>
          <w:szCs w:val="28"/>
        </w:rPr>
        <w:t xml:space="preserve">), </w:t>
      </w:r>
      <w:r w:rsidRPr="009B35F9" w:rsidR="00BF66A1">
        <w:rPr>
          <w:rFonts w:ascii="Times New Roman" w:hAnsi="Times New Roman"/>
          <w:sz w:val="28"/>
          <w:szCs w:val="28"/>
          <w:lang w:val="en-US"/>
        </w:rPr>
        <w:t>Facebook</w:t>
      </w:r>
      <w:r w:rsidRPr="009B35F9" w:rsidR="00BF66A1">
        <w:rPr>
          <w:rFonts w:ascii="Times New Roman" w:hAnsi="Times New Roman"/>
          <w:sz w:val="28"/>
          <w:szCs w:val="28"/>
        </w:rPr>
        <w:t xml:space="preserve"> (СПК Павлодар). </w:t>
      </w:r>
      <w:r w:rsidRPr="009B35F9" w:rsidR="00BF66A1">
        <w:rPr>
          <w:rFonts w:ascii="Times New Roman" w:hAnsi="Times New Roman"/>
          <w:sz w:val="28"/>
          <w:szCs w:val="28"/>
          <w:lang w:val="kk-KZ"/>
        </w:rPr>
        <w:t xml:space="preserve"> </w:t>
      </w:r>
    </w:p>
    <w:p w:rsidR="003F1F57" w:rsidRPr="009B35F9" w:rsidP="004B01B3">
      <w:pPr>
        <w:spacing w:after="0" w:line="240" w:lineRule="auto"/>
        <w:ind w:firstLine="708"/>
        <w:jc w:val="both"/>
        <w:rPr>
          <w:rFonts w:ascii="Times New Roman" w:hAnsi="Times New Roman"/>
          <w:sz w:val="28"/>
          <w:szCs w:val="28"/>
          <w:lang w:val="kk-KZ"/>
        </w:rPr>
      </w:pPr>
      <w:r w:rsidRPr="009B35F9">
        <w:rPr>
          <w:rFonts w:ascii="Times New Roman" w:hAnsi="Times New Roman"/>
          <w:sz w:val="28"/>
          <w:szCs w:val="28"/>
        </w:rPr>
        <w:t>При этом</w:t>
      </w:r>
      <w:r w:rsidRPr="009B35F9">
        <w:rPr>
          <w:rFonts w:ascii="Times New Roman" w:hAnsi="Times New Roman"/>
          <w:sz w:val="28"/>
          <w:szCs w:val="28"/>
        </w:rPr>
        <w:t xml:space="preserve"> Обществом в аудируемом периоде произведены расходы </w:t>
      </w:r>
      <w:r w:rsidRPr="009B35F9" w:rsidR="00BF66A1">
        <w:rPr>
          <w:rFonts w:ascii="Times New Roman" w:hAnsi="Times New Roman"/>
          <w:sz w:val="28"/>
          <w:szCs w:val="28"/>
        </w:rPr>
        <w:t xml:space="preserve">за </w:t>
      </w:r>
      <w:r w:rsidRPr="009B35F9">
        <w:rPr>
          <w:rFonts w:ascii="Times New Roman" w:hAnsi="Times New Roman"/>
          <w:sz w:val="28"/>
          <w:szCs w:val="28"/>
          <w:lang w:val="kk-KZ"/>
        </w:rPr>
        <w:t xml:space="preserve">выкуп права аренды участков и годовая арендная плата </w:t>
      </w:r>
      <w:r w:rsidRPr="009B35F9" w:rsidR="00BF66A1">
        <w:rPr>
          <w:rFonts w:ascii="Times New Roman" w:hAnsi="Times New Roman"/>
          <w:sz w:val="28"/>
          <w:szCs w:val="28"/>
          <w:lang w:val="kk-KZ"/>
        </w:rPr>
        <w:t xml:space="preserve"> в сумме </w:t>
      </w:r>
      <w:r w:rsidRPr="009B35F9">
        <w:rPr>
          <w:rFonts w:ascii="Times New Roman" w:hAnsi="Times New Roman"/>
          <w:sz w:val="28"/>
          <w:szCs w:val="28"/>
        </w:rPr>
        <w:t xml:space="preserve"> </w:t>
      </w:r>
      <w:r w:rsidRPr="009B35F9">
        <w:rPr>
          <w:rFonts w:ascii="Times New Roman" w:hAnsi="Times New Roman"/>
          <w:sz w:val="28"/>
          <w:szCs w:val="28"/>
          <w:lang w:val="kk-KZ"/>
        </w:rPr>
        <w:t>640,0 тыс. тенге.</w:t>
      </w:r>
    </w:p>
    <w:p w:rsidR="00DA5B1F" w:rsidRPr="009B35F9" w:rsidP="004B01B3">
      <w:pPr>
        <w:spacing w:after="0" w:line="240" w:lineRule="auto"/>
        <w:ind w:firstLine="708"/>
        <w:jc w:val="both"/>
        <w:rPr>
          <w:rFonts w:ascii="Times New Roman" w:hAnsi="Times New Roman"/>
          <w:i/>
          <w:sz w:val="28"/>
          <w:szCs w:val="28"/>
          <w:lang w:val="kk-KZ"/>
        </w:rPr>
      </w:pPr>
      <w:r w:rsidRPr="009B35F9">
        <w:rPr>
          <w:rFonts w:ascii="Times New Roman" w:hAnsi="Times New Roman"/>
          <w:i/>
          <w:sz w:val="28"/>
          <w:szCs w:val="28"/>
          <w:lang w:val="kk-KZ"/>
        </w:rPr>
        <w:t>По оценке ревизионной комиссии, размещение информации о реализации проекта только на сайте Общества и его страницах в социальных сетях не достаточн</w:t>
      </w:r>
      <w:r w:rsidRPr="009B35F9" w:rsidR="00B53216">
        <w:rPr>
          <w:rFonts w:ascii="Times New Roman" w:hAnsi="Times New Roman"/>
          <w:i/>
          <w:sz w:val="28"/>
          <w:szCs w:val="28"/>
          <w:lang w:val="kk-KZ"/>
        </w:rPr>
        <w:t>о</w:t>
      </w:r>
      <w:r w:rsidRPr="009B35F9">
        <w:rPr>
          <w:rFonts w:ascii="Times New Roman" w:hAnsi="Times New Roman"/>
          <w:i/>
          <w:sz w:val="28"/>
          <w:szCs w:val="28"/>
          <w:lang w:val="kk-KZ"/>
        </w:rPr>
        <w:t>,</w:t>
      </w:r>
      <w:r w:rsidRPr="009B35F9" w:rsidR="00B53216">
        <w:rPr>
          <w:rFonts w:ascii="Times New Roman" w:hAnsi="Times New Roman"/>
          <w:i/>
          <w:sz w:val="28"/>
          <w:szCs w:val="28"/>
          <w:lang w:val="kk-KZ"/>
        </w:rPr>
        <w:t xml:space="preserve"> в связи с чем,</w:t>
      </w:r>
      <w:r w:rsidRPr="009B35F9">
        <w:rPr>
          <w:rFonts w:ascii="Times New Roman" w:hAnsi="Times New Roman"/>
          <w:i/>
          <w:sz w:val="28"/>
          <w:szCs w:val="28"/>
          <w:lang w:val="kk-KZ"/>
        </w:rPr>
        <w:t xml:space="preserve"> полагаем необходимым сведения о подобных проектах более широко </w:t>
      </w:r>
      <w:r w:rsidRPr="009B35F9" w:rsidR="0038600C">
        <w:rPr>
          <w:rFonts w:ascii="Times New Roman" w:hAnsi="Times New Roman"/>
          <w:i/>
          <w:sz w:val="28"/>
          <w:szCs w:val="28"/>
          <w:lang w:val="kk-KZ"/>
        </w:rPr>
        <w:t xml:space="preserve">освещать </w:t>
      </w:r>
      <w:r w:rsidRPr="009B35F9">
        <w:rPr>
          <w:rFonts w:ascii="Times New Roman" w:hAnsi="Times New Roman"/>
          <w:i/>
          <w:sz w:val="28"/>
          <w:szCs w:val="28"/>
          <w:lang w:val="kk-KZ"/>
        </w:rPr>
        <w:t>в средствах массововой информации , социальных сетях, на сайтах акимата области и Управле</w:t>
      </w:r>
      <w:r w:rsidRPr="009B35F9" w:rsidR="00B53216">
        <w:rPr>
          <w:rFonts w:ascii="Times New Roman" w:hAnsi="Times New Roman"/>
          <w:i/>
          <w:sz w:val="28"/>
          <w:szCs w:val="28"/>
          <w:lang w:val="kk-KZ"/>
        </w:rPr>
        <w:t>ния предпринимательства области в целях обеспечения гласности и доступности  участи</w:t>
      </w:r>
      <w:r w:rsidRPr="009B35F9" w:rsidR="007D70E9">
        <w:rPr>
          <w:rFonts w:ascii="Times New Roman" w:hAnsi="Times New Roman"/>
          <w:i/>
          <w:sz w:val="28"/>
          <w:szCs w:val="28"/>
          <w:lang w:val="kk-KZ"/>
        </w:rPr>
        <w:t xml:space="preserve">я субъектов предпринимательства </w:t>
      </w:r>
      <w:r w:rsidRPr="009B35F9" w:rsidR="00B53216">
        <w:rPr>
          <w:rFonts w:ascii="Times New Roman" w:hAnsi="Times New Roman"/>
          <w:i/>
          <w:sz w:val="28"/>
          <w:szCs w:val="28"/>
          <w:lang w:val="kk-KZ"/>
        </w:rPr>
        <w:t xml:space="preserve">  в проекте.</w:t>
      </w:r>
    </w:p>
    <w:p w:rsidR="000D410D" w:rsidRPr="009B35F9" w:rsidP="004B01B3">
      <w:pPr>
        <w:pStyle w:val="ListParagraph"/>
        <w:tabs>
          <w:tab w:val="left" w:pos="993"/>
        </w:tabs>
        <w:ind w:left="0" w:firstLine="709"/>
        <w:jc w:val="both"/>
        <w:rPr>
          <w:i/>
          <w:sz w:val="28"/>
          <w:szCs w:val="28"/>
        </w:rPr>
      </w:pPr>
      <w:r w:rsidRPr="009B35F9">
        <w:rPr>
          <w:i/>
          <w:sz w:val="28"/>
          <w:szCs w:val="28"/>
        </w:rPr>
        <w:t>Реализация права аренды:</w:t>
      </w:r>
    </w:p>
    <w:p w:rsidR="000D410D" w:rsidRPr="009B35F9" w:rsidP="004B01B3">
      <w:pPr>
        <w:pStyle w:val="ListParagraph"/>
        <w:tabs>
          <w:tab w:val="left" w:pos="993"/>
        </w:tabs>
        <w:ind w:left="0" w:firstLine="709"/>
        <w:jc w:val="both"/>
        <w:rPr>
          <w:sz w:val="28"/>
          <w:szCs w:val="28"/>
        </w:rPr>
      </w:pPr>
      <w:r w:rsidRPr="009B35F9">
        <w:rPr>
          <w:sz w:val="28"/>
          <w:szCs w:val="28"/>
        </w:rPr>
        <w:t>В 2019 году Обществом реализовано право аренды 13 земельных участков по проекту «Магазин у дома», где аудитом установлено, что на 2-х земельных участках имеются 2 действующих магазина; на 3-х земельных участках построены (возведены) магазины, которы</w:t>
      </w:r>
      <w:r w:rsidRPr="009B35F9" w:rsidR="000A1C55">
        <w:rPr>
          <w:sz w:val="28"/>
          <w:szCs w:val="28"/>
        </w:rPr>
        <w:t>е</w:t>
      </w:r>
      <w:r w:rsidRPr="009B35F9">
        <w:rPr>
          <w:sz w:val="28"/>
          <w:szCs w:val="28"/>
        </w:rPr>
        <w:t xml:space="preserve"> не действуют; на 2-х земельных участках установлены контейнеры, один из которых без окон, без дверей; 6 земельных участков не освоены</w:t>
      </w:r>
      <w:r w:rsidRPr="009B35F9" w:rsidR="007D26F0">
        <w:rPr>
          <w:sz w:val="28"/>
          <w:szCs w:val="28"/>
        </w:rPr>
        <w:t>.</w:t>
      </w:r>
    </w:p>
    <w:p w:rsidR="00F37E7D" w:rsidRPr="009B35F9" w:rsidP="004B01B3">
      <w:pPr>
        <w:tabs>
          <w:tab w:val="left" w:pos="993"/>
        </w:tabs>
        <w:spacing w:after="0" w:line="240" w:lineRule="auto"/>
        <w:jc w:val="both"/>
        <w:rPr>
          <w:rFonts w:ascii="Times New Roman" w:hAnsi="Times New Roman" w:cs="Times New Roman"/>
          <w:b/>
          <w:i/>
          <w:sz w:val="28"/>
          <w:szCs w:val="28"/>
        </w:rPr>
      </w:pPr>
      <w:r w:rsidRPr="009B35F9">
        <w:rPr>
          <w:sz w:val="28"/>
          <w:szCs w:val="28"/>
        </w:rPr>
        <w:tab/>
      </w:r>
      <w:r w:rsidRPr="009B35F9">
        <w:rPr>
          <w:rFonts w:ascii="Times New Roman" w:hAnsi="Times New Roman" w:cs="Times New Roman"/>
          <w:b/>
          <w:i/>
          <w:sz w:val="28"/>
          <w:szCs w:val="28"/>
        </w:rPr>
        <w:t>Проект «Строительство сахарного завода мощностью 6000 тонн свеклы в сутки в г. Аксу в Павлодарской области»</w:t>
      </w:r>
    </w:p>
    <w:p w:rsidR="007D26F0" w:rsidRPr="009B35F9" w:rsidP="004B01B3">
      <w:pPr>
        <w:spacing w:after="0" w:line="240" w:lineRule="auto"/>
        <w:ind w:firstLine="708"/>
        <w:jc w:val="both"/>
        <w:rPr>
          <w:rFonts w:ascii="Times New Roman" w:hAnsi="Times New Roman" w:cs="Times New Roman"/>
          <w:sz w:val="28"/>
          <w:szCs w:val="28"/>
        </w:rPr>
      </w:pPr>
      <w:r w:rsidRPr="009B35F9">
        <w:rPr>
          <w:rFonts w:ascii="Times New Roman" w:hAnsi="Times New Roman" w:cs="Times New Roman"/>
          <w:sz w:val="28"/>
          <w:szCs w:val="28"/>
        </w:rPr>
        <w:t xml:space="preserve">В целях реализации проекта нацеленной на программу развития заводов, их техническое перевооружение и развитие сырьевой базы вокруг заводов, на основании Протокола внеочередного общего собрания членов сельскохозяйственного производственного кооператива «Торговый дом «Павлодар </w:t>
      </w:r>
      <w:r w:rsidRPr="009B35F9">
        <w:rPr>
          <w:rFonts w:ascii="Times New Roman" w:hAnsi="Times New Roman" w:cs="Times New Roman"/>
          <w:sz w:val="28"/>
          <w:szCs w:val="28"/>
          <w:lang w:val="kk-KZ"/>
        </w:rPr>
        <w:t>Өнімдері</w:t>
      </w:r>
      <w:r w:rsidRPr="009B35F9">
        <w:rPr>
          <w:rFonts w:ascii="Times New Roman" w:hAnsi="Times New Roman" w:cs="Times New Roman"/>
          <w:sz w:val="28"/>
          <w:szCs w:val="28"/>
        </w:rPr>
        <w:t xml:space="preserve">» от 16.05.2019 года №4, «Торговый дом «Павлодар </w:t>
      </w:r>
      <w:r w:rsidRPr="009B35F9">
        <w:rPr>
          <w:rFonts w:ascii="Times New Roman" w:hAnsi="Times New Roman" w:cs="Times New Roman"/>
          <w:sz w:val="28"/>
          <w:szCs w:val="28"/>
          <w:lang w:val="kk-KZ"/>
        </w:rPr>
        <w:t>Өнімдері</w:t>
      </w:r>
      <w:r w:rsidRPr="009B35F9">
        <w:rPr>
          <w:rFonts w:ascii="Times New Roman" w:hAnsi="Times New Roman" w:cs="Times New Roman"/>
          <w:sz w:val="28"/>
          <w:szCs w:val="28"/>
        </w:rPr>
        <w:t xml:space="preserve">» переименован в сельскохозяйственный производственный кооператив «Павлодар- </w:t>
      </w:r>
      <w:r w:rsidRPr="009B35F9">
        <w:rPr>
          <w:rFonts w:ascii="Times New Roman" w:hAnsi="Times New Roman" w:cs="Times New Roman"/>
          <w:sz w:val="28"/>
          <w:szCs w:val="28"/>
          <w:lang w:val="kk-KZ"/>
        </w:rPr>
        <w:t>Қант»</w:t>
      </w:r>
      <w:r w:rsidRPr="009B35F9">
        <w:rPr>
          <w:rFonts w:ascii="Times New Roman" w:hAnsi="Times New Roman" w:cs="Times New Roman"/>
          <w:sz w:val="28"/>
          <w:szCs w:val="28"/>
        </w:rPr>
        <w:t>.</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Согласно данным Общества, вышеуказанный СПК «Павлодар- </w:t>
      </w:r>
      <w:r w:rsidRPr="009B35F9">
        <w:rPr>
          <w:rFonts w:ascii="Times New Roman" w:hAnsi="Times New Roman"/>
          <w:sz w:val="28"/>
          <w:szCs w:val="28"/>
          <w:lang w:val="kk-KZ"/>
        </w:rPr>
        <w:t>Қант</w:t>
      </w:r>
      <w:r w:rsidRPr="009B35F9">
        <w:rPr>
          <w:rFonts w:ascii="Times New Roman" w:hAnsi="Times New Roman"/>
          <w:sz w:val="28"/>
          <w:szCs w:val="28"/>
        </w:rPr>
        <w:t xml:space="preserve">» создан для дальнейшей работы по опытным посевам сахарной свеклы по 1 га в 10-ти КХ, в Уставе целью создания и видов деятельности Кооператива является производство и переработка сельскохозяйственной продукции, продукции аквакультуры (рыболовства), а также удовлетворением их потребностей в различных сферах. </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При этом, паевый взнос Общества составил в размере 10 000,0 тыс.тенге, остальные члены Кооператива (ТОО фирма «Актогай –АГРО», ТОО «Агро Ондырыс», КХ «Бекзат», КХ «Сергей», КХ «Тимур», ТОО «</w:t>
      </w:r>
      <w:r w:rsidRPr="009B35F9">
        <w:rPr>
          <w:rFonts w:ascii="Times New Roman" w:hAnsi="Times New Roman"/>
          <w:sz w:val="28"/>
          <w:szCs w:val="28"/>
          <w:lang w:val="en-US"/>
        </w:rPr>
        <w:t>Aksu</w:t>
      </w:r>
      <w:r w:rsidRPr="009B35F9">
        <w:rPr>
          <w:rFonts w:ascii="Times New Roman" w:hAnsi="Times New Roman"/>
          <w:sz w:val="28"/>
          <w:szCs w:val="28"/>
        </w:rPr>
        <w:t xml:space="preserve"> </w:t>
      </w:r>
      <w:r w:rsidRPr="009B35F9">
        <w:rPr>
          <w:rFonts w:ascii="Times New Roman" w:hAnsi="Times New Roman"/>
          <w:sz w:val="28"/>
          <w:szCs w:val="28"/>
          <w:lang w:val="en-US"/>
        </w:rPr>
        <w:t>TransLogistic</w:t>
      </w:r>
      <w:r w:rsidRPr="009B35F9">
        <w:rPr>
          <w:rFonts w:ascii="Times New Roman" w:hAnsi="Times New Roman"/>
          <w:sz w:val="28"/>
          <w:szCs w:val="28"/>
        </w:rPr>
        <w:t>», КХ «Адамова Н. К.», ТОО КХ «Данекер», КХ «Маяк», КХ «Заря», КХ «Кундых») внесли паевый взнос в размере не менее 75,0 тыс. тенге.</w:t>
      </w:r>
    </w:p>
    <w:p w:rsidR="007D26F0" w:rsidRPr="009B35F9" w:rsidP="004B01B3">
      <w:pPr>
        <w:pStyle w:val="ListParagraph"/>
        <w:tabs>
          <w:tab w:val="left" w:pos="993"/>
        </w:tabs>
        <w:ind w:left="0" w:firstLine="709"/>
        <w:jc w:val="both"/>
        <w:rPr>
          <w:b/>
          <w:sz w:val="28"/>
          <w:szCs w:val="28"/>
        </w:rPr>
      </w:pPr>
      <w:r w:rsidRPr="009B35F9">
        <w:rPr>
          <w:sz w:val="28"/>
          <w:szCs w:val="28"/>
        </w:rPr>
        <w:t xml:space="preserve">Постановлением акимата города Аксу от 20 мая 2019 года № 394/4 Обществу предоставлен земельный участок, для строительства завода по производству сахара, площадью 70,0 га, во временное возмездное землепользование с годовой арендной платой </w:t>
      </w:r>
      <w:r w:rsidRPr="009B35F9">
        <w:rPr>
          <w:b/>
          <w:sz w:val="28"/>
          <w:szCs w:val="28"/>
        </w:rPr>
        <w:t>10 332,0 тыс. тенге.</w:t>
      </w:r>
    </w:p>
    <w:p w:rsidR="00F37E7D" w:rsidRPr="009B35F9" w:rsidP="004B01B3">
      <w:pPr>
        <w:pStyle w:val="ListParagraph"/>
        <w:tabs>
          <w:tab w:val="left" w:pos="993"/>
        </w:tabs>
        <w:ind w:left="0" w:firstLine="709"/>
        <w:jc w:val="both"/>
        <w:rPr>
          <w:sz w:val="28"/>
          <w:szCs w:val="28"/>
        </w:rPr>
      </w:pPr>
      <w:r w:rsidRPr="009B35F9">
        <w:rPr>
          <w:sz w:val="28"/>
          <w:szCs w:val="28"/>
        </w:rPr>
        <w:t xml:space="preserve">Обществом заключен договор с ООО «Руссланд» (Россия) о закупе работ «Разработка технико-экономического обоснования строительства сахарного завода в г. Павлодар» от 15 марта 2019 года № 15/03/19-11 со стоимостью 34 606,2 тыс. тенге, срок исполнения работ 75 (семьдесят пять) календарных дней с момента подписания договора на выполнение работ, </w:t>
      </w:r>
      <w:r w:rsidRPr="009B35F9">
        <w:rPr>
          <w:sz w:val="28"/>
          <w:szCs w:val="28"/>
        </w:rPr>
        <w:t xml:space="preserve">дополнительно на получение положительного заключения комплексной вневедомственной экспертизы и согласований - 30 календарных дней. </w:t>
      </w:r>
    </w:p>
    <w:p w:rsidR="00F37E7D" w:rsidRPr="009B35F9" w:rsidP="004B01B3">
      <w:pPr>
        <w:spacing w:after="0" w:line="240" w:lineRule="auto"/>
        <w:ind w:firstLine="708"/>
        <w:jc w:val="both"/>
        <w:rPr>
          <w:rFonts w:ascii="Times New Roman" w:hAnsi="Times New Roman"/>
          <w:b/>
          <w:sz w:val="28"/>
          <w:szCs w:val="28"/>
        </w:rPr>
      </w:pPr>
      <w:r w:rsidRPr="009B35F9">
        <w:rPr>
          <w:rFonts w:ascii="Times New Roman" w:hAnsi="Times New Roman"/>
          <w:sz w:val="28"/>
          <w:szCs w:val="28"/>
        </w:rPr>
        <w:t>Срок исполнения договорных обязательств наступил 27 июня 2019 года.</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Согласно пункта 4.2 Договора от 15.03.2019г.№15/03/19-11 за нарушение сроков выполнения работ, Исполнитель оплачивает Заказчику пеню в размере 0,1% от общей стоимости работ, указанной в пункте 2.1 Договора, за каждый календарный день просрочки, но не более 10% от общей стоимости Договора. </w:t>
      </w:r>
    </w:p>
    <w:p w:rsidR="00F37E7D" w:rsidRPr="009B35F9" w:rsidP="004B01B3">
      <w:pPr>
        <w:pStyle w:val="ListParagraph"/>
        <w:tabs>
          <w:tab w:val="left" w:pos="993"/>
        </w:tabs>
        <w:ind w:left="0" w:firstLine="709"/>
        <w:jc w:val="both"/>
        <w:rPr>
          <w:sz w:val="28"/>
          <w:szCs w:val="28"/>
        </w:rPr>
      </w:pPr>
      <w:r w:rsidRPr="009B35F9">
        <w:rPr>
          <w:sz w:val="28"/>
          <w:szCs w:val="28"/>
        </w:rPr>
        <w:t xml:space="preserve">Однако, на момент аудита, условия вышеуказанного договора не исполнены, акт выполненных работ к оплате не представлен. </w:t>
      </w:r>
    </w:p>
    <w:p w:rsidR="00F37E7D" w:rsidRPr="009B35F9" w:rsidP="004B01B3">
      <w:pPr>
        <w:pStyle w:val="ListParagraph"/>
        <w:tabs>
          <w:tab w:val="left" w:pos="993"/>
        </w:tabs>
        <w:ind w:left="0" w:firstLine="709"/>
        <w:jc w:val="both"/>
        <w:rPr>
          <w:sz w:val="28"/>
          <w:szCs w:val="28"/>
        </w:rPr>
      </w:pPr>
      <w:r w:rsidRPr="009B35F9">
        <w:rPr>
          <w:sz w:val="28"/>
          <w:szCs w:val="28"/>
        </w:rPr>
        <w:t xml:space="preserve">Согласно платежного поручения от 8 октября 2019 года №899 Обществом произведена предоплата в размере 50%, по договору № 15/03/19-11 от 15 марта 2019 года в сумме </w:t>
      </w:r>
      <w:r w:rsidRPr="009B35F9">
        <w:rPr>
          <w:b/>
          <w:sz w:val="28"/>
          <w:szCs w:val="28"/>
        </w:rPr>
        <w:t>17 303,1 тыс. тенге</w:t>
      </w:r>
      <w:r w:rsidRPr="009B35F9">
        <w:rPr>
          <w:sz w:val="28"/>
          <w:szCs w:val="28"/>
        </w:rPr>
        <w:t>.</w:t>
      </w:r>
    </w:p>
    <w:p w:rsidR="00F37E7D" w:rsidRPr="009B35F9" w:rsidP="004B01B3">
      <w:pPr>
        <w:spacing w:after="0" w:line="240" w:lineRule="auto"/>
        <w:ind w:firstLine="708"/>
        <w:jc w:val="both"/>
        <w:rPr>
          <w:rFonts w:ascii="Times New Roman" w:hAnsi="Times New Roman"/>
          <w:b/>
          <w:sz w:val="28"/>
          <w:szCs w:val="28"/>
        </w:rPr>
      </w:pPr>
      <w:r>
        <w:rPr>
          <w:rFonts w:ascii="Times New Roman" w:hAnsi="Times New Roman"/>
          <w:b/>
          <w:sz w:val="28"/>
          <w:szCs w:val="28"/>
        </w:rPr>
        <w:t>39</w:t>
      </w:r>
      <w:r w:rsidRPr="009B35F9" w:rsidR="002448A7">
        <w:rPr>
          <w:rFonts w:ascii="Times New Roman" w:hAnsi="Times New Roman"/>
          <w:b/>
          <w:sz w:val="28"/>
          <w:szCs w:val="28"/>
        </w:rPr>
        <w:t>.</w:t>
      </w:r>
      <w:r w:rsidRPr="009B35F9">
        <w:rPr>
          <w:rFonts w:ascii="Times New Roman" w:hAnsi="Times New Roman"/>
          <w:b/>
          <w:sz w:val="28"/>
          <w:szCs w:val="28"/>
        </w:rPr>
        <w:t xml:space="preserve"> </w:t>
      </w:r>
      <w:r w:rsidRPr="009B35F9">
        <w:rPr>
          <w:rFonts w:ascii="Times New Roman" w:hAnsi="Times New Roman"/>
          <w:sz w:val="28"/>
          <w:szCs w:val="28"/>
        </w:rPr>
        <w:t xml:space="preserve">В нарушение статьи 272 Гражданского кодекса Республики Казахстан, пунктов 1.6 и 4.2 Договора №15/03/19-11 от 15.03.2019 года работы по разработке ТЭО строительства сахарного завода не выполнены и не приняты меры по истребованию неустойки в сумме </w:t>
      </w:r>
      <w:r w:rsidRPr="009B35F9">
        <w:rPr>
          <w:rFonts w:ascii="Times New Roman" w:hAnsi="Times New Roman"/>
          <w:b/>
          <w:sz w:val="28"/>
          <w:szCs w:val="28"/>
        </w:rPr>
        <w:t>3 460,6 тыс. тенге.</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рамках данного проекта, также заключены Договора №28/08/19-4 от 28 августа 2019 года с ТОО «</w:t>
      </w:r>
      <w:r w:rsidRPr="009B35F9">
        <w:rPr>
          <w:rFonts w:ascii="Times New Roman" w:hAnsi="Times New Roman"/>
          <w:sz w:val="28"/>
          <w:szCs w:val="28"/>
          <w:lang w:val="en-US"/>
        </w:rPr>
        <w:t>Almagest</w:t>
      </w:r>
      <w:r w:rsidRPr="009B35F9">
        <w:rPr>
          <w:rFonts w:ascii="Times New Roman" w:hAnsi="Times New Roman"/>
          <w:sz w:val="28"/>
          <w:szCs w:val="28"/>
        </w:rPr>
        <w:t xml:space="preserve">» о закупках работ по </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1) «Разработке проектно-сметной документации для строительства ИКИ к территории сахарного завода в Павлодарской области», стоимость работ составила 15 000,0 тыс. тенге, срок исполнения работ до 15 октября 2019 года с момента подписания договора на выполнение работ, дополнительно на получение положительного заключения комплексной вневедомственной экспертизы и согласований - 45 рабочих дней. </w:t>
      </w:r>
    </w:p>
    <w:p w:rsidR="00F37E7D" w:rsidRPr="009B35F9" w:rsidP="004B01B3">
      <w:pPr>
        <w:pStyle w:val="ListParagraph"/>
        <w:tabs>
          <w:tab w:val="left" w:pos="993"/>
        </w:tabs>
        <w:ind w:left="0" w:firstLine="709"/>
        <w:jc w:val="both"/>
        <w:rPr>
          <w:sz w:val="28"/>
          <w:szCs w:val="28"/>
        </w:rPr>
      </w:pPr>
      <w:r w:rsidRPr="009B35F9">
        <w:rPr>
          <w:sz w:val="28"/>
          <w:szCs w:val="28"/>
        </w:rPr>
        <w:t xml:space="preserve">На момент аудита работы не выполнены. </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2) Договор №29/08/19-1 от 29 августа 2019 года с ТОО «</w:t>
      </w:r>
      <w:r w:rsidRPr="009B35F9">
        <w:rPr>
          <w:rFonts w:ascii="Times New Roman" w:hAnsi="Times New Roman"/>
          <w:sz w:val="28"/>
          <w:szCs w:val="28"/>
          <w:lang w:val="en-US"/>
        </w:rPr>
        <w:t>ES</w:t>
      </w:r>
      <w:r w:rsidRPr="009B35F9">
        <w:rPr>
          <w:rFonts w:ascii="Times New Roman" w:hAnsi="Times New Roman"/>
          <w:sz w:val="28"/>
          <w:szCs w:val="28"/>
        </w:rPr>
        <w:t xml:space="preserve">-ПРОЕКТ» о закупках работ: «Разработка проектно-сметной документации по строительству сахарного завода в Павлодарской области» со стоимостью работ 349 440,0 тыс. тенге, срок исполнения работ до 20 декабря 2019 года с момента подписания договора на выполнение работ, дополнительно на получение положительного заключения комплексной вневедомственной экспертизы и согласований - 45 рабочих дней. </w:t>
      </w:r>
    </w:p>
    <w:p w:rsidR="00F37E7D" w:rsidRPr="009B35F9" w:rsidP="004B01B3">
      <w:pPr>
        <w:pStyle w:val="ListParagraph"/>
        <w:tabs>
          <w:tab w:val="left" w:pos="993"/>
        </w:tabs>
        <w:ind w:left="0" w:firstLine="709"/>
        <w:jc w:val="both"/>
        <w:rPr>
          <w:sz w:val="28"/>
          <w:szCs w:val="28"/>
        </w:rPr>
      </w:pPr>
      <w:r w:rsidRPr="009B35F9">
        <w:rPr>
          <w:sz w:val="28"/>
          <w:szCs w:val="28"/>
        </w:rPr>
        <w:t xml:space="preserve">Платежным поручением от 4 сентября 2019 года №497 Обществом произведена предоплата в размере 20% в сумме </w:t>
      </w:r>
      <w:r w:rsidRPr="009B35F9">
        <w:rPr>
          <w:b/>
          <w:sz w:val="28"/>
          <w:szCs w:val="28"/>
        </w:rPr>
        <w:t>69 888,0 тыс. тенге</w:t>
      </w:r>
      <w:r w:rsidRPr="009B35F9">
        <w:rPr>
          <w:sz w:val="28"/>
          <w:szCs w:val="28"/>
        </w:rPr>
        <w:t>.</w:t>
      </w:r>
    </w:p>
    <w:p w:rsidR="00F37E7D" w:rsidRPr="009B35F9" w:rsidP="004B01B3">
      <w:pPr>
        <w:pStyle w:val="ListParagraph"/>
        <w:tabs>
          <w:tab w:val="left" w:pos="993"/>
        </w:tabs>
        <w:ind w:left="0" w:firstLine="709"/>
        <w:jc w:val="both"/>
        <w:rPr>
          <w:sz w:val="28"/>
          <w:szCs w:val="28"/>
        </w:rPr>
      </w:pPr>
      <w:r w:rsidRPr="009B35F9">
        <w:rPr>
          <w:sz w:val="28"/>
          <w:szCs w:val="28"/>
        </w:rPr>
        <w:t>Обществом также заключен и исполнен договор оказания услуг по проведению анализа урожая сахарной свеклы №ЧСЗ/2019/174 от 3 сентября 2019 года с ОАО «Черемновский сахарный завод», со стоимостью работ 21 601,92 рублей (Россия) - оплачено в тенге 127,7 тыс. тенге и договор №ЧСЗ/2019/204 от 19 сентября 2019 года со стоимостью работ 23627,10 рублей - оплачено в тенге 143,5 тыс. тенге.</w:t>
      </w:r>
      <w:r w:rsidRPr="009B35F9">
        <w:rPr>
          <w:sz w:val="28"/>
          <w:szCs w:val="28"/>
        </w:rPr>
        <w:tab/>
      </w:r>
    </w:p>
    <w:p w:rsidR="00F37E7D" w:rsidRPr="00CD122D"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Таким образом, Обществом по вышеуказанному проекту приняты обязательства на общую сумму </w:t>
      </w:r>
      <w:r w:rsidRPr="009B35F9">
        <w:rPr>
          <w:rFonts w:ascii="Times New Roman" w:hAnsi="Times New Roman"/>
          <w:b/>
          <w:sz w:val="28"/>
          <w:szCs w:val="28"/>
        </w:rPr>
        <w:t xml:space="preserve">409 649,3 тыс.тенге, </w:t>
      </w:r>
      <w:r w:rsidRPr="009B35F9">
        <w:rPr>
          <w:rFonts w:ascii="Times New Roman" w:hAnsi="Times New Roman"/>
          <w:sz w:val="28"/>
          <w:szCs w:val="28"/>
        </w:rPr>
        <w:t xml:space="preserve">из них оплачено в сумме </w:t>
      </w:r>
      <w:r w:rsidRPr="009B35F9">
        <w:rPr>
          <w:rFonts w:ascii="Times New Roman" w:hAnsi="Times New Roman"/>
          <w:b/>
          <w:sz w:val="28"/>
          <w:szCs w:val="28"/>
        </w:rPr>
        <w:t>97 </w:t>
      </w:r>
      <w:r w:rsidRPr="00CD122D">
        <w:rPr>
          <w:rFonts w:ascii="Times New Roman" w:hAnsi="Times New Roman"/>
          <w:b/>
          <w:sz w:val="28"/>
          <w:szCs w:val="28"/>
        </w:rPr>
        <w:t xml:space="preserve">794,2 тыс. </w:t>
      </w:r>
      <w:r w:rsidRPr="00CD122D" w:rsidR="00CC2E53">
        <w:rPr>
          <w:rFonts w:ascii="Times New Roman" w:hAnsi="Times New Roman"/>
          <w:sz w:val="28"/>
          <w:szCs w:val="28"/>
        </w:rPr>
        <w:t>тенге.</w:t>
      </w:r>
    </w:p>
    <w:p w:rsidR="003E392E" w:rsidRPr="00CD122D" w:rsidP="004B01B3">
      <w:pPr>
        <w:tabs>
          <w:tab w:val="left" w:pos="993"/>
        </w:tabs>
        <w:spacing w:after="0" w:line="240" w:lineRule="auto"/>
        <w:jc w:val="both"/>
        <w:rPr>
          <w:rFonts w:ascii="Times New Roman" w:hAnsi="Times New Roman" w:cs="Times New Roman"/>
          <w:sz w:val="28"/>
          <w:szCs w:val="28"/>
        </w:rPr>
      </w:pPr>
      <w:r w:rsidRPr="00CD122D">
        <w:rPr>
          <w:rFonts w:ascii="Times New Roman" w:hAnsi="Times New Roman"/>
          <w:sz w:val="28"/>
          <w:szCs w:val="28"/>
        </w:rPr>
        <w:tab/>
      </w:r>
      <w:r w:rsidRPr="00CD122D" w:rsidR="00CC2E53">
        <w:rPr>
          <w:rFonts w:ascii="Times New Roman" w:hAnsi="Times New Roman"/>
          <w:sz w:val="28"/>
          <w:szCs w:val="28"/>
        </w:rPr>
        <w:t xml:space="preserve">Вместе с тем, нарушение </w:t>
      </w:r>
      <w:r w:rsidRPr="00CD122D">
        <w:rPr>
          <w:rFonts w:ascii="Times New Roman" w:hAnsi="Times New Roman"/>
          <w:sz w:val="28"/>
          <w:szCs w:val="28"/>
        </w:rPr>
        <w:t xml:space="preserve"> подрядной организаций </w:t>
      </w:r>
      <w:r w:rsidRPr="00CD122D" w:rsidR="00CC2E53">
        <w:rPr>
          <w:rFonts w:ascii="Times New Roman" w:hAnsi="Times New Roman"/>
          <w:sz w:val="28"/>
          <w:szCs w:val="28"/>
        </w:rPr>
        <w:t xml:space="preserve">сроков  </w:t>
      </w:r>
      <w:r w:rsidRPr="00CD122D">
        <w:rPr>
          <w:rFonts w:ascii="Times New Roman" w:hAnsi="Times New Roman"/>
          <w:sz w:val="28"/>
          <w:szCs w:val="28"/>
        </w:rPr>
        <w:t xml:space="preserve"> </w:t>
      </w:r>
      <w:r w:rsidRPr="00CD122D" w:rsidR="00CC2E53">
        <w:rPr>
          <w:rFonts w:ascii="Times New Roman" w:hAnsi="Times New Roman"/>
          <w:sz w:val="28"/>
          <w:szCs w:val="28"/>
        </w:rPr>
        <w:t>изготовлени</w:t>
      </w:r>
      <w:r w:rsidRPr="00CD122D" w:rsidR="00D37600">
        <w:rPr>
          <w:rFonts w:ascii="Times New Roman" w:hAnsi="Times New Roman"/>
          <w:sz w:val="28"/>
          <w:szCs w:val="28"/>
        </w:rPr>
        <w:t>я</w:t>
      </w:r>
      <w:r w:rsidRPr="00CD122D" w:rsidR="00CC2E53">
        <w:rPr>
          <w:rFonts w:ascii="Times New Roman" w:hAnsi="Times New Roman"/>
          <w:sz w:val="28"/>
          <w:szCs w:val="28"/>
        </w:rPr>
        <w:t xml:space="preserve"> ТЭО </w:t>
      </w:r>
      <w:r w:rsidRPr="00CD122D">
        <w:rPr>
          <w:rFonts w:ascii="Times New Roman" w:hAnsi="Times New Roman"/>
          <w:sz w:val="28"/>
          <w:szCs w:val="28"/>
        </w:rPr>
        <w:t xml:space="preserve"> по проекту </w:t>
      </w:r>
      <w:r w:rsidRPr="00CD122D">
        <w:rPr>
          <w:rFonts w:ascii="Times New Roman" w:hAnsi="Times New Roman" w:cs="Times New Roman"/>
          <w:sz w:val="28"/>
          <w:szCs w:val="28"/>
        </w:rPr>
        <w:t>«Строительство сахарного завода мощностью 6000 тонн свеклы в сутки в г. Аксу в Павлодарской области» может привести  к рискам срыва реализации проекта в целом.</w:t>
      </w:r>
    </w:p>
    <w:p w:rsidR="003E392E" w:rsidRPr="00CD122D" w:rsidP="004B01B3">
      <w:pPr>
        <w:tabs>
          <w:tab w:val="left" w:pos="993"/>
        </w:tabs>
        <w:spacing w:after="0" w:line="240" w:lineRule="auto"/>
        <w:jc w:val="both"/>
        <w:rPr>
          <w:rFonts w:ascii="Times New Roman" w:hAnsi="Times New Roman" w:cs="Times New Roman"/>
          <w:sz w:val="28"/>
          <w:szCs w:val="28"/>
        </w:rPr>
      </w:pPr>
      <w:r w:rsidRPr="00CD122D">
        <w:rPr>
          <w:rFonts w:ascii="Times New Roman" w:hAnsi="Times New Roman" w:cs="Times New Roman"/>
          <w:sz w:val="28"/>
          <w:szCs w:val="28"/>
        </w:rPr>
        <w:tab/>
      </w:r>
      <w:r w:rsidRPr="00CD122D">
        <w:rPr>
          <w:rFonts w:ascii="Times New Roman" w:hAnsi="Times New Roman" w:cs="Times New Roman"/>
          <w:sz w:val="28"/>
          <w:szCs w:val="28"/>
        </w:rPr>
        <w:t xml:space="preserve">В связи с чем, Обществу необходимо усилить контроль по исполнению   подрядными организациями  договорных обязательств   </w:t>
      </w:r>
      <w:r w:rsidRPr="00CD122D">
        <w:rPr>
          <w:rFonts w:ascii="Times New Roman" w:hAnsi="Times New Roman" w:cs="Times New Roman"/>
          <w:sz w:val="28"/>
          <w:szCs w:val="28"/>
        </w:rPr>
        <w:t xml:space="preserve">по  разработке технической документации и принять установленные  законодательством меры  за нарушение  принятых обязательств. </w:t>
      </w:r>
    </w:p>
    <w:p w:rsidR="00F37E7D"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По проектам</w:t>
      </w:r>
      <w:r w:rsidRPr="009B35F9">
        <w:rPr>
          <w:rFonts w:ascii="Times New Roman" w:hAnsi="Times New Roman"/>
          <w:b/>
          <w:i/>
          <w:sz w:val="28"/>
          <w:szCs w:val="28"/>
        </w:rPr>
        <w:t xml:space="preserve"> </w:t>
      </w:r>
      <w:r w:rsidRPr="009B35F9">
        <w:rPr>
          <w:rFonts w:ascii="Times New Roman" w:hAnsi="Times New Roman"/>
          <w:b/>
          <w:i/>
          <w:sz w:val="28"/>
          <w:szCs w:val="28"/>
        </w:rPr>
        <w:t>«Строительство тепличного комплекса в п. Солнечный города Экибастуза»</w:t>
      </w:r>
      <w:r w:rsidRPr="009B35F9">
        <w:rPr>
          <w:rFonts w:ascii="Times New Roman" w:hAnsi="Times New Roman"/>
          <w:b/>
          <w:i/>
          <w:sz w:val="28"/>
          <w:szCs w:val="28"/>
        </w:rPr>
        <w:t xml:space="preserve">, </w:t>
      </w:r>
      <w:r w:rsidRPr="009B35F9">
        <w:rPr>
          <w:rFonts w:ascii="Times New Roman" w:hAnsi="Times New Roman"/>
          <w:b/>
          <w:i/>
          <w:sz w:val="28"/>
          <w:szCs w:val="28"/>
        </w:rPr>
        <w:t>«Строительство тепличного комплекса в городе Аксу»</w:t>
      </w:r>
      <w:r w:rsidRPr="009B35F9">
        <w:rPr>
          <w:rFonts w:ascii="Times New Roman" w:hAnsi="Times New Roman"/>
          <w:b/>
          <w:i/>
          <w:sz w:val="28"/>
          <w:szCs w:val="28"/>
        </w:rPr>
        <w:t xml:space="preserve"> </w:t>
      </w:r>
      <w:r w:rsidRPr="009B35F9">
        <w:rPr>
          <w:rFonts w:ascii="Times New Roman" w:hAnsi="Times New Roman"/>
          <w:sz w:val="28"/>
          <w:szCs w:val="28"/>
        </w:rPr>
        <w:t>объявлен тендер на проведение работ по разработке ПСД, которые не состоялись, по причине того, что к участию в тендере не допущен ни один потенциальный поставщик.</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На момент аудита повторные закупки по вышеуказанным работам не осуществлялись.</w:t>
      </w:r>
    </w:p>
    <w:p w:rsidR="007D26F0" w:rsidRPr="009B35F9" w:rsidP="004B01B3">
      <w:pPr>
        <w:spacing w:after="0" w:line="240" w:lineRule="auto"/>
        <w:ind w:firstLine="709"/>
        <w:jc w:val="both"/>
        <w:rPr>
          <w:rFonts w:ascii="Times New Roman" w:hAnsi="Times New Roman"/>
          <w:b/>
          <w:i/>
          <w:sz w:val="28"/>
          <w:szCs w:val="28"/>
        </w:rPr>
      </w:pPr>
      <w:r w:rsidRPr="009B35F9">
        <w:rPr>
          <w:rFonts w:ascii="Times New Roman" w:hAnsi="Times New Roman"/>
          <w:b/>
          <w:i/>
          <w:sz w:val="28"/>
          <w:szCs w:val="28"/>
        </w:rPr>
        <w:t>Строительство 2-х квартирных жилых домов в сельских зонах города Павлодар</w:t>
      </w:r>
    </w:p>
    <w:p w:rsidR="007D26F0"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Проект реализован путем создания совместного предприятия ТОО «Ариадна ДомСтрой» с ТОО «Империя Ариадна». Доля Общества - 10% (взнос в Уставной капитал земельными участками площадью 0,1378 га; 0,24 га; 0,2 га общей стоимостью 197,0 тыс. тенге). </w:t>
      </w:r>
    </w:p>
    <w:p w:rsidR="007D26F0"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2-х квартирные жилые дома были построены в поселке Ленинский.</w:t>
      </w:r>
    </w:p>
    <w:p w:rsidR="007D26F0"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Общая стоимость проекта 100 000,0 тыс. тенге.</w:t>
      </w:r>
    </w:p>
    <w:p w:rsidR="007D26F0"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Решением специализированного межрайонного экономического суда Павлодарской области от 27 февраля 2019 года вышеуказанные распоряжения и решения отменены.</w:t>
      </w:r>
    </w:p>
    <w:p w:rsidR="007D26F0"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Обществом для оформления документации на земельные участки затрачено </w:t>
      </w:r>
      <w:r w:rsidRPr="009B35F9">
        <w:rPr>
          <w:rFonts w:ascii="Times New Roman" w:hAnsi="Times New Roman"/>
          <w:b/>
          <w:sz w:val="28"/>
          <w:szCs w:val="28"/>
        </w:rPr>
        <w:t>125,1 тыс.тенге.</w:t>
      </w:r>
    </w:p>
    <w:p w:rsidR="007D26F0" w:rsidRPr="009B35F9" w:rsidP="004B01B3">
      <w:pPr>
        <w:spacing w:after="0" w:line="240" w:lineRule="auto"/>
        <w:ind w:firstLine="709"/>
        <w:jc w:val="both"/>
        <w:rPr>
          <w:rFonts w:ascii="Times New Roman" w:hAnsi="Times New Roman"/>
          <w:b/>
          <w:i/>
          <w:sz w:val="28"/>
          <w:szCs w:val="28"/>
        </w:rPr>
      </w:pPr>
      <w:r w:rsidRPr="009B35F9">
        <w:rPr>
          <w:rFonts w:ascii="Times New Roman" w:hAnsi="Times New Roman"/>
          <w:b/>
          <w:i/>
          <w:sz w:val="28"/>
          <w:szCs w:val="28"/>
        </w:rPr>
        <w:t>Проект «Строительство завода по производству картофельного крахмала в Павлодарской области»</w:t>
      </w:r>
    </w:p>
    <w:p w:rsidR="007D26F0" w:rsidRPr="009B35F9" w:rsidP="004B01B3">
      <w:pPr>
        <w:tabs>
          <w:tab w:val="left" w:pos="993"/>
        </w:tabs>
        <w:spacing w:after="0" w:line="240" w:lineRule="auto"/>
        <w:ind w:firstLine="709"/>
        <w:jc w:val="both"/>
        <w:rPr>
          <w:rFonts w:ascii="Times New Roman" w:hAnsi="Times New Roman"/>
          <w:sz w:val="28"/>
          <w:szCs w:val="28"/>
        </w:rPr>
      </w:pPr>
      <w:r w:rsidRPr="009B35F9">
        <w:rPr>
          <w:rFonts w:ascii="Times New Roman" w:hAnsi="Times New Roman"/>
          <w:sz w:val="28"/>
          <w:szCs w:val="28"/>
          <w:lang w:val="kk-KZ"/>
        </w:rPr>
        <w:t xml:space="preserve">Аудиту предоставлен проект </w:t>
      </w:r>
      <w:r w:rsidRPr="009B35F9">
        <w:rPr>
          <w:rFonts w:ascii="Times New Roman" w:hAnsi="Times New Roman"/>
          <w:sz w:val="28"/>
          <w:szCs w:val="28"/>
        </w:rPr>
        <w:t xml:space="preserve">«Строительство завода по производству картофельного крахмала в Павлодарской области». </w:t>
      </w:r>
    </w:p>
    <w:p w:rsidR="007D26F0" w:rsidRPr="009B35F9" w:rsidP="004B01B3">
      <w:pPr>
        <w:tabs>
          <w:tab w:val="left" w:pos="993"/>
        </w:tabs>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rPr>
        <w:t>В целях реализации указанного проекта, Обществом заключен</w:t>
      </w:r>
      <w:r w:rsidRPr="009B35F9">
        <w:rPr>
          <w:rFonts w:ascii="Times New Roman" w:hAnsi="Times New Roman"/>
          <w:sz w:val="28"/>
          <w:szCs w:val="28"/>
          <w:lang w:val="kk-KZ"/>
        </w:rPr>
        <w:t xml:space="preserve"> договор №03/09/19-1 от 3 сентября 2019 года о закупе работ по «Разработке технико-экономического обоснования строительства завода по производству картофельного крахмала в Павлодарской области», стоимостью 19 936,0 тыс. тенге. </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Согласно платежного поручения от 17 сентября 2019 года №800 Обществом произведена предоплата в размере 20% в сумме </w:t>
      </w:r>
      <w:r w:rsidRPr="009B35F9">
        <w:rPr>
          <w:rFonts w:ascii="Times New Roman" w:hAnsi="Times New Roman"/>
          <w:b/>
          <w:sz w:val="28"/>
          <w:szCs w:val="28"/>
        </w:rPr>
        <w:t>3 987,2 тыс. тенге</w:t>
      </w:r>
      <w:r w:rsidRPr="009B35F9">
        <w:rPr>
          <w:rFonts w:ascii="Times New Roman" w:hAnsi="Times New Roman"/>
          <w:sz w:val="28"/>
          <w:szCs w:val="28"/>
        </w:rPr>
        <w:t>.</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На момент аудита </w:t>
      </w:r>
      <w:r w:rsidRPr="009B35F9">
        <w:rPr>
          <w:rFonts w:ascii="Times New Roman" w:hAnsi="Times New Roman"/>
          <w:sz w:val="28"/>
          <w:szCs w:val="28"/>
          <w:lang w:val="kk-KZ"/>
        </w:rPr>
        <w:t>технико-экономическое обоснование строительства завода по производству картофельного крахмала в Павлодарской области еще не разработано.</w:t>
      </w:r>
    </w:p>
    <w:p w:rsidR="00F37E7D" w:rsidRPr="009B35F9" w:rsidP="004B01B3">
      <w:pPr>
        <w:spacing w:after="0" w:line="240" w:lineRule="auto"/>
        <w:ind w:firstLine="708"/>
        <w:jc w:val="both"/>
        <w:rPr>
          <w:rFonts w:ascii="Times New Roman" w:hAnsi="Times New Roman"/>
          <w:b/>
          <w:i/>
          <w:sz w:val="28"/>
          <w:szCs w:val="28"/>
          <w:lang w:val="kk-KZ"/>
        </w:rPr>
      </w:pPr>
      <w:r w:rsidRPr="009B35F9">
        <w:rPr>
          <w:rFonts w:ascii="Times New Roman" w:hAnsi="Times New Roman"/>
          <w:b/>
          <w:i/>
          <w:sz w:val="28"/>
          <w:szCs w:val="28"/>
          <w:lang w:val="kk-KZ"/>
        </w:rPr>
        <w:t>Недропользование</w:t>
      </w:r>
    </w:p>
    <w:p w:rsidR="00F37E7D"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 xml:space="preserve">Согласно предоставленной информации, за период с 2011 по 2019 годы Общество участвовало в </w:t>
      </w:r>
      <w:r w:rsidRPr="009B35F9">
        <w:rPr>
          <w:rFonts w:ascii="Times New Roman" w:hAnsi="Times New Roman"/>
          <w:b/>
          <w:sz w:val="28"/>
          <w:szCs w:val="28"/>
        </w:rPr>
        <w:t>14-ти</w:t>
      </w:r>
      <w:r w:rsidRPr="009B35F9">
        <w:rPr>
          <w:rFonts w:ascii="Times New Roman" w:hAnsi="Times New Roman"/>
          <w:sz w:val="28"/>
          <w:szCs w:val="28"/>
        </w:rPr>
        <w:t xml:space="preserve"> проектах недропользования, из них 8 проектов по твердым полезным ископаемым и 6 по общераспространенным полезным ископаемым.</w:t>
      </w:r>
    </w:p>
    <w:p w:rsidR="003B6B24" w:rsidRPr="009B35F9" w:rsidP="004B01B3">
      <w:pPr>
        <w:spacing w:after="0" w:line="240" w:lineRule="auto"/>
        <w:ind w:firstLine="567"/>
        <w:jc w:val="both"/>
        <w:rPr>
          <w:rFonts w:ascii="Times New Roman" w:hAnsi="Times New Roman"/>
          <w:sz w:val="28"/>
          <w:szCs w:val="28"/>
          <w:lang w:val="kk-KZ"/>
        </w:rPr>
      </w:pPr>
      <w:r w:rsidRPr="009B35F9">
        <w:rPr>
          <w:rFonts w:ascii="Times New Roman" w:hAnsi="Times New Roman"/>
          <w:sz w:val="28"/>
          <w:szCs w:val="28"/>
          <w:lang w:val="kk-KZ"/>
        </w:rPr>
        <w:t>За аудируемый период, Обществом реализовано (продано)</w:t>
      </w:r>
      <w:r w:rsidRPr="009B35F9">
        <w:rPr>
          <w:rFonts w:ascii="Times New Roman" w:hAnsi="Times New Roman"/>
          <w:sz w:val="28"/>
          <w:szCs w:val="28"/>
        </w:rPr>
        <w:t xml:space="preserve"> </w:t>
      </w:r>
      <w:r w:rsidRPr="009B35F9">
        <w:rPr>
          <w:rFonts w:ascii="Times New Roman" w:hAnsi="Times New Roman"/>
          <w:sz w:val="28"/>
          <w:szCs w:val="28"/>
          <w:lang w:val="kk-KZ"/>
        </w:rPr>
        <w:t xml:space="preserve">8 проектов, где доход от реализации долей участия составил 241 370,0 тыс.тенге. </w:t>
      </w:r>
    </w:p>
    <w:p w:rsidR="00F37E7D" w:rsidRPr="009B35F9" w:rsidP="004B01B3">
      <w:pPr>
        <w:spacing w:after="0" w:line="240" w:lineRule="auto"/>
        <w:ind w:firstLine="567"/>
        <w:jc w:val="both"/>
        <w:rPr>
          <w:rFonts w:ascii="Times New Roman" w:hAnsi="Times New Roman"/>
          <w:b/>
          <w:sz w:val="28"/>
          <w:szCs w:val="28"/>
          <w:lang w:val="kk-KZ"/>
        </w:rPr>
      </w:pPr>
      <w:r w:rsidRPr="009B35F9">
        <w:rPr>
          <w:rFonts w:ascii="Times New Roman" w:hAnsi="Times New Roman"/>
          <w:sz w:val="28"/>
          <w:szCs w:val="28"/>
          <w:lang w:val="kk-KZ"/>
        </w:rPr>
        <w:t xml:space="preserve">В настоящее время </w:t>
      </w:r>
      <w:r w:rsidRPr="009B35F9" w:rsidR="003530BC">
        <w:rPr>
          <w:rFonts w:ascii="Times New Roman" w:hAnsi="Times New Roman"/>
          <w:sz w:val="28"/>
          <w:szCs w:val="28"/>
          <w:lang w:val="kk-KZ"/>
        </w:rPr>
        <w:t xml:space="preserve"> Обществ</w:t>
      </w:r>
      <w:r w:rsidRPr="009B35F9" w:rsidR="00211552">
        <w:rPr>
          <w:rFonts w:ascii="Times New Roman" w:hAnsi="Times New Roman"/>
          <w:sz w:val="28"/>
          <w:szCs w:val="28"/>
          <w:lang w:val="kk-KZ"/>
        </w:rPr>
        <w:t xml:space="preserve">о учавствует в </w:t>
      </w:r>
      <w:r w:rsidRPr="009B35F9">
        <w:rPr>
          <w:rFonts w:ascii="Times New Roman" w:hAnsi="Times New Roman"/>
          <w:sz w:val="28"/>
          <w:szCs w:val="28"/>
          <w:lang w:val="kk-KZ"/>
        </w:rPr>
        <w:t xml:space="preserve"> 6 проект</w:t>
      </w:r>
      <w:r w:rsidRPr="009B35F9" w:rsidR="00211552">
        <w:rPr>
          <w:rFonts w:ascii="Times New Roman" w:hAnsi="Times New Roman"/>
          <w:sz w:val="28"/>
          <w:szCs w:val="28"/>
          <w:lang w:val="kk-KZ"/>
        </w:rPr>
        <w:t>ах по недропользованию с о</w:t>
      </w:r>
      <w:r w:rsidRPr="009B35F9">
        <w:rPr>
          <w:rFonts w:ascii="Times New Roman" w:hAnsi="Times New Roman"/>
          <w:sz w:val="28"/>
          <w:szCs w:val="28"/>
          <w:lang w:val="kk-KZ"/>
        </w:rPr>
        <w:t xml:space="preserve">ценочной стоимостью </w:t>
      </w:r>
      <w:r w:rsidRPr="009B35F9" w:rsidR="00211552">
        <w:rPr>
          <w:rFonts w:ascii="Times New Roman" w:hAnsi="Times New Roman"/>
          <w:b/>
          <w:sz w:val="28"/>
          <w:szCs w:val="28"/>
          <w:lang w:val="kk-KZ"/>
        </w:rPr>
        <w:t xml:space="preserve">356,0 млн. </w:t>
      </w:r>
      <w:r w:rsidRPr="009B35F9" w:rsidR="001C4249">
        <w:rPr>
          <w:rFonts w:ascii="Times New Roman" w:hAnsi="Times New Roman"/>
          <w:b/>
          <w:sz w:val="28"/>
          <w:szCs w:val="28"/>
          <w:lang w:val="kk-KZ"/>
        </w:rPr>
        <w:t>т</w:t>
      </w:r>
      <w:r w:rsidRPr="009B35F9" w:rsidR="00211552">
        <w:rPr>
          <w:rFonts w:ascii="Times New Roman" w:hAnsi="Times New Roman"/>
          <w:b/>
          <w:sz w:val="28"/>
          <w:szCs w:val="28"/>
          <w:lang w:val="kk-KZ"/>
        </w:rPr>
        <w:t>енге:</w:t>
      </w:r>
    </w:p>
    <w:p w:rsidR="007D26F0" w:rsidRPr="009B35F9" w:rsidP="004B01B3">
      <w:pPr>
        <w:spacing w:after="0" w:line="240" w:lineRule="auto"/>
        <w:ind w:firstLine="567"/>
        <w:jc w:val="both"/>
        <w:rPr>
          <w:rFonts w:ascii="Times New Roman" w:hAnsi="Times New Roman"/>
          <w:b/>
          <w:sz w:val="28"/>
          <w:szCs w:val="28"/>
          <w:lang w:val="kk-KZ"/>
        </w:rPr>
      </w:pPr>
      <w:r w:rsidRPr="009B35F9">
        <w:rPr>
          <w:rFonts w:ascii="Times New Roman" w:hAnsi="Times New Roman"/>
          <w:sz w:val="28"/>
          <w:szCs w:val="28"/>
          <w:lang w:val="kk-KZ"/>
        </w:rPr>
        <w:t xml:space="preserve">В настоящее время у Общества в работе 6 проектов с оценочной стоимостью </w:t>
      </w:r>
      <w:r w:rsidRPr="009B35F9">
        <w:rPr>
          <w:rFonts w:ascii="Times New Roman" w:hAnsi="Times New Roman"/>
          <w:b/>
          <w:sz w:val="28"/>
          <w:szCs w:val="28"/>
          <w:lang w:val="kk-KZ"/>
        </w:rPr>
        <w:t>356,0 млн. тенге.</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395"/>
        <w:gridCol w:w="3260"/>
        <w:gridCol w:w="1716"/>
      </w:tblGrid>
      <w:tr w:rsidTr="001C1215">
        <w:tblPrEx>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2"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b/>
                <w:bCs/>
                <w:kern w:val="24"/>
                <w:sz w:val="18"/>
                <w:szCs w:val="18"/>
              </w:rPr>
              <w:t>№</w:t>
            </w:r>
          </w:p>
        </w:tc>
        <w:tc>
          <w:tcPr>
            <w:tcW w:w="4395" w:type="dxa"/>
            <w:shd w:val="clear" w:color="auto" w:fill="auto"/>
          </w:tcPr>
          <w:p w:rsidR="007D26F0" w:rsidRPr="009B35F9" w:rsidP="004B01B3">
            <w:pPr>
              <w:spacing w:after="0" w:line="240" w:lineRule="auto"/>
              <w:jc w:val="center"/>
              <w:rPr>
                <w:rFonts w:ascii="Times New Roman" w:hAnsi="Times New Roman"/>
                <w:b/>
                <w:bCs/>
                <w:kern w:val="24"/>
                <w:sz w:val="18"/>
                <w:szCs w:val="18"/>
              </w:rPr>
            </w:pPr>
            <w:r w:rsidRPr="009B35F9">
              <w:rPr>
                <w:rFonts w:ascii="Times New Roman" w:hAnsi="Times New Roman"/>
                <w:b/>
                <w:bCs/>
                <w:kern w:val="24"/>
                <w:sz w:val="18"/>
                <w:szCs w:val="18"/>
              </w:rPr>
              <w:t xml:space="preserve">Наименование проекта </w:t>
            </w:r>
          </w:p>
          <w:p w:rsidR="007D26F0" w:rsidRPr="009B35F9" w:rsidP="004B01B3">
            <w:pPr>
              <w:spacing w:after="0" w:line="240" w:lineRule="auto"/>
              <w:jc w:val="center"/>
              <w:rPr>
                <w:rFonts w:ascii="Times New Roman" w:hAnsi="Times New Roman"/>
                <w:b/>
                <w:sz w:val="18"/>
                <w:szCs w:val="18"/>
              </w:rPr>
            </w:pPr>
            <w:r w:rsidRPr="009B35F9">
              <w:rPr>
                <w:rFonts w:ascii="Times New Roman" w:hAnsi="Times New Roman"/>
                <w:b/>
                <w:bCs/>
                <w:kern w:val="24"/>
                <w:sz w:val="18"/>
                <w:szCs w:val="18"/>
              </w:rPr>
              <w:t>(местонахождение)</w:t>
            </w:r>
          </w:p>
        </w:tc>
        <w:tc>
          <w:tcPr>
            <w:tcW w:w="3260" w:type="dxa"/>
            <w:shd w:val="clear" w:color="auto" w:fill="auto"/>
          </w:tcPr>
          <w:p w:rsidR="007D26F0" w:rsidRPr="009B35F9" w:rsidP="004B01B3">
            <w:pPr>
              <w:spacing w:after="0" w:line="240" w:lineRule="auto"/>
              <w:jc w:val="center"/>
              <w:rPr>
                <w:rFonts w:ascii="Times New Roman" w:hAnsi="Times New Roman"/>
                <w:b/>
                <w:sz w:val="18"/>
                <w:szCs w:val="18"/>
              </w:rPr>
            </w:pPr>
            <w:r w:rsidRPr="009B35F9">
              <w:rPr>
                <w:rFonts w:ascii="Times New Roman" w:hAnsi="Times New Roman"/>
                <w:b/>
                <w:sz w:val="18"/>
                <w:szCs w:val="18"/>
              </w:rPr>
              <w:t>Партнер</w:t>
            </w:r>
          </w:p>
        </w:tc>
        <w:tc>
          <w:tcPr>
            <w:tcW w:w="1716" w:type="dxa"/>
            <w:shd w:val="clear" w:color="auto" w:fill="auto"/>
          </w:tcPr>
          <w:p w:rsidR="007D26F0" w:rsidRPr="009B35F9" w:rsidP="004B01B3">
            <w:pPr>
              <w:spacing w:after="0" w:line="240" w:lineRule="auto"/>
              <w:jc w:val="center"/>
              <w:rPr>
                <w:rFonts w:ascii="Times New Roman" w:hAnsi="Times New Roman"/>
                <w:b/>
                <w:bCs/>
                <w:kern w:val="24"/>
                <w:sz w:val="14"/>
                <w:szCs w:val="14"/>
              </w:rPr>
            </w:pPr>
            <w:r w:rsidRPr="009B35F9">
              <w:rPr>
                <w:rFonts w:ascii="Times New Roman" w:hAnsi="Times New Roman"/>
                <w:b/>
                <w:bCs/>
                <w:kern w:val="24"/>
                <w:sz w:val="14"/>
                <w:szCs w:val="14"/>
              </w:rPr>
              <w:t>Стоимость контракта  или доли в уставном капителе (по результатам независимой оценки)</w:t>
            </w:r>
          </w:p>
          <w:p w:rsidR="007D26F0" w:rsidRPr="009B35F9" w:rsidP="004B01B3">
            <w:pPr>
              <w:spacing w:after="0" w:line="240" w:lineRule="auto"/>
              <w:jc w:val="center"/>
              <w:rPr>
                <w:rFonts w:ascii="Times New Roman" w:hAnsi="Times New Roman"/>
                <w:b/>
                <w:bCs/>
                <w:kern w:val="24"/>
                <w:sz w:val="18"/>
                <w:szCs w:val="18"/>
              </w:rPr>
            </w:pPr>
            <w:r w:rsidRPr="009B35F9">
              <w:rPr>
                <w:rFonts w:ascii="Times New Roman" w:hAnsi="Times New Roman"/>
                <w:b/>
                <w:bCs/>
                <w:kern w:val="24"/>
                <w:sz w:val="14"/>
                <w:szCs w:val="14"/>
              </w:rPr>
              <w:t xml:space="preserve"> млн. тенге</w:t>
            </w:r>
          </w:p>
        </w:tc>
      </w:tr>
      <w:tr w:rsidTr="001C1215">
        <w:tblPrEx>
          <w:tblW w:w="9933" w:type="dxa"/>
          <w:tblLook w:val="04A0"/>
        </w:tblPrEx>
        <w:tc>
          <w:tcPr>
            <w:tcW w:w="562" w:type="dxa"/>
            <w:shd w:val="clear" w:color="auto" w:fill="auto"/>
          </w:tcPr>
          <w:p w:rsidR="007D26F0" w:rsidRPr="009B35F9" w:rsidP="004B01B3">
            <w:pPr>
              <w:spacing w:after="0" w:line="240" w:lineRule="auto"/>
              <w:jc w:val="center"/>
              <w:rPr>
                <w:rFonts w:ascii="Times New Roman" w:hAnsi="Times New Roman"/>
                <w:kern w:val="24"/>
                <w:sz w:val="18"/>
                <w:szCs w:val="18"/>
              </w:rPr>
            </w:pPr>
            <w:r w:rsidRPr="009B35F9">
              <w:rPr>
                <w:rFonts w:ascii="Times New Roman" w:hAnsi="Times New Roman"/>
                <w:kern w:val="24"/>
                <w:sz w:val="18"/>
                <w:szCs w:val="18"/>
              </w:rPr>
              <w:t>1</w:t>
            </w:r>
          </w:p>
        </w:tc>
        <w:tc>
          <w:tcPr>
            <w:tcW w:w="4395" w:type="dxa"/>
            <w:shd w:val="clear" w:color="auto" w:fill="auto"/>
          </w:tcPr>
          <w:p w:rsidR="007D26F0" w:rsidRPr="009B35F9" w:rsidP="004B01B3">
            <w:pPr>
              <w:spacing w:after="0" w:line="240" w:lineRule="auto"/>
              <w:rPr>
                <w:rFonts w:ascii="Times New Roman" w:hAnsi="Times New Roman"/>
                <w:sz w:val="18"/>
                <w:szCs w:val="18"/>
              </w:rPr>
            </w:pPr>
            <w:r w:rsidRPr="009B35F9">
              <w:rPr>
                <w:rFonts w:ascii="Times New Roman" w:hAnsi="Times New Roman"/>
                <w:kern w:val="24"/>
                <w:sz w:val="18"/>
                <w:szCs w:val="18"/>
              </w:rPr>
              <w:t>Добыча строительного песка на месторождении Павлодарское Юго-Западное (г. Павлодар)</w:t>
            </w:r>
          </w:p>
        </w:tc>
        <w:tc>
          <w:tcPr>
            <w:tcW w:w="3260"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ТОО «ЦДС «Алатау»</w:t>
            </w:r>
          </w:p>
        </w:tc>
        <w:tc>
          <w:tcPr>
            <w:tcW w:w="1716" w:type="dxa"/>
            <w:shd w:val="clear" w:color="auto" w:fill="auto"/>
          </w:tcPr>
          <w:p w:rsidR="007D26F0" w:rsidRPr="009B35F9" w:rsidP="004B01B3">
            <w:pPr>
              <w:spacing w:after="0" w:line="240" w:lineRule="auto"/>
              <w:jc w:val="center"/>
              <w:rPr>
                <w:rFonts w:ascii="Times New Roman" w:hAnsi="Times New Roman"/>
                <w:kern w:val="24"/>
                <w:sz w:val="18"/>
                <w:szCs w:val="18"/>
                <w:lang w:val="en-US"/>
              </w:rPr>
            </w:pPr>
            <w:r w:rsidRPr="009B35F9">
              <w:rPr>
                <w:rFonts w:ascii="Times New Roman" w:hAnsi="Times New Roman"/>
                <w:kern w:val="24"/>
                <w:sz w:val="18"/>
                <w:szCs w:val="18"/>
              </w:rPr>
              <w:t>5,303</w:t>
            </w:r>
          </w:p>
        </w:tc>
      </w:tr>
      <w:tr w:rsidTr="001C1215">
        <w:tblPrEx>
          <w:tblW w:w="9933" w:type="dxa"/>
          <w:tblLook w:val="04A0"/>
        </w:tblPrEx>
        <w:tc>
          <w:tcPr>
            <w:tcW w:w="562"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2</w:t>
            </w:r>
          </w:p>
        </w:tc>
        <w:tc>
          <w:tcPr>
            <w:tcW w:w="4395" w:type="dxa"/>
            <w:shd w:val="clear" w:color="auto" w:fill="auto"/>
          </w:tcPr>
          <w:p w:rsidR="007D26F0" w:rsidRPr="009B35F9" w:rsidP="004B01B3">
            <w:pPr>
              <w:spacing w:after="0" w:line="240" w:lineRule="auto"/>
              <w:rPr>
                <w:rFonts w:ascii="Times New Roman" w:hAnsi="Times New Roman"/>
                <w:sz w:val="18"/>
                <w:szCs w:val="18"/>
              </w:rPr>
            </w:pPr>
            <w:r w:rsidRPr="009B35F9">
              <w:rPr>
                <w:rFonts w:ascii="Times New Roman" w:hAnsi="Times New Roman"/>
                <w:kern w:val="24"/>
                <w:sz w:val="18"/>
                <w:szCs w:val="18"/>
              </w:rPr>
              <w:t xml:space="preserve">Добыча поваренной соли на месторождении Жаксытуз (Майский район). </w:t>
            </w:r>
          </w:p>
        </w:tc>
        <w:tc>
          <w:tcPr>
            <w:tcW w:w="3260"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kern w:val="24"/>
                <w:sz w:val="18"/>
                <w:szCs w:val="18"/>
              </w:rPr>
              <w:t>ТОО «</w:t>
            </w:r>
            <w:r w:rsidRPr="009B35F9">
              <w:rPr>
                <w:rFonts w:ascii="Times New Roman" w:hAnsi="Times New Roman"/>
                <w:kern w:val="24"/>
                <w:sz w:val="18"/>
                <w:szCs w:val="18"/>
                <w:lang w:val="en-US"/>
              </w:rPr>
              <w:t>Salt</w:t>
            </w:r>
            <w:r w:rsidRPr="009B35F9">
              <w:rPr>
                <w:rFonts w:ascii="Times New Roman" w:hAnsi="Times New Roman"/>
                <w:kern w:val="24"/>
                <w:sz w:val="18"/>
                <w:szCs w:val="18"/>
              </w:rPr>
              <w:t>-Инвест»</w:t>
            </w:r>
          </w:p>
        </w:tc>
        <w:tc>
          <w:tcPr>
            <w:tcW w:w="1716" w:type="dxa"/>
            <w:shd w:val="clear" w:color="auto" w:fill="auto"/>
          </w:tcPr>
          <w:p w:rsidR="007D26F0" w:rsidRPr="009B35F9" w:rsidP="004B01B3">
            <w:pPr>
              <w:spacing w:after="0" w:line="240" w:lineRule="auto"/>
              <w:jc w:val="center"/>
              <w:rPr>
                <w:rFonts w:ascii="Times New Roman" w:hAnsi="Times New Roman"/>
                <w:kern w:val="24"/>
                <w:sz w:val="18"/>
                <w:szCs w:val="18"/>
              </w:rPr>
            </w:pPr>
            <w:r w:rsidRPr="009B35F9">
              <w:rPr>
                <w:rFonts w:ascii="Times New Roman" w:hAnsi="Times New Roman"/>
                <w:kern w:val="24"/>
                <w:sz w:val="18"/>
                <w:szCs w:val="18"/>
              </w:rPr>
              <w:t>62,199</w:t>
            </w:r>
          </w:p>
        </w:tc>
      </w:tr>
      <w:tr w:rsidTr="001C1215">
        <w:tblPrEx>
          <w:tblW w:w="9933" w:type="dxa"/>
          <w:tblLook w:val="04A0"/>
        </w:tblPrEx>
        <w:tc>
          <w:tcPr>
            <w:tcW w:w="562"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3</w:t>
            </w:r>
          </w:p>
        </w:tc>
        <w:tc>
          <w:tcPr>
            <w:tcW w:w="4395" w:type="dxa"/>
            <w:shd w:val="clear" w:color="auto" w:fill="auto"/>
          </w:tcPr>
          <w:p w:rsidR="007D26F0" w:rsidRPr="009B35F9" w:rsidP="004B01B3">
            <w:pPr>
              <w:spacing w:after="0" w:line="240" w:lineRule="auto"/>
              <w:rPr>
                <w:rFonts w:ascii="Times New Roman" w:hAnsi="Times New Roman"/>
                <w:sz w:val="18"/>
                <w:szCs w:val="18"/>
              </w:rPr>
            </w:pPr>
            <w:r w:rsidRPr="009B35F9">
              <w:rPr>
                <w:rFonts w:ascii="Times New Roman" w:hAnsi="Times New Roman"/>
                <w:kern w:val="24"/>
                <w:sz w:val="18"/>
                <w:szCs w:val="18"/>
              </w:rPr>
              <w:t>Добыча золота на месторождении Майкаин С (Баянаульский район)</w:t>
            </w:r>
          </w:p>
        </w:tc>
        <w:tc>
          <w:tcPr>
            <w:tcW w:w="3260"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kern w:val="24"/>
                <w:sz w:val="18"/>
                <w:szCs w:val="18"/>
              </w:rPr>
              <w:t>ТОО «Тау-Кен Инжиниринг»</w:t>
            </w:r>
          </w:p>
        </w:tc>
        <w:tc>
          <w:tcPr>
            <w:tcW w:w="1716" w:type="dxa"/>
            <w:shd w:val="clear" w:color="auto" w:fill="auto"/>
          </w:tcPr>
          <w:p w:rsidR="007D26F0" w:rsidRPr="009B35F9" w:rsidP="004B01B3">
            <w:pPr>
              <w:spacing w:after="0" w:line="240" w:lineRule="auto"/>
              <w:jc w:val="center"/>
              <w:rPr>
                <w:rFonts w:ascii="Times New Roman" w:hAnsi="Times New Roman"/>
                <w:kern w:val="24"/>
                <w:sz w:val="18"/>
                <w:szCs w:val="18"/>
              </w:rPr>
            </w:pPr>
            <w:r w:rsidRPr="009B35F9">
              <w:rPr>
                <w:rFonts w:ascii="Times New Roman" w:hAnsi="Times New Roman"/>
                <w:kern w:val="24"/>
                <w:sz w:val="18"/>
                <w:szCs w:val="18"/>
              </w:rPr>
              <w:t>93,330</w:t>
            </w:r>
          </w:p>
          <w:p w:rsidR="007D26F0" w:rsidRPr="009B35F9" w:rsidP="004B01B3">
            <w:pPr>
              <w:spacing w:after="0" w:line="240" w:lineRule="auto"/>
              <w:jc w:val="both"/>
              <w:rPr>
                <w:rFonts w:ascii="Times New Roman" w:hAnsi="Times New Roman"/>
                <w:kern w:val="24"/>
                <w:sz w:val="18"/>
                <w:szCs w:val="18"/>
              </w:rPr>
            </w:pPr>
          </w:p>
        </w:tc>
      </w:tr>
      <w:tr w:rsidTr="001C1215">
        <w:tblPrEx>
          <w:tblW w:w="9933" w:type="dxa"/>
          <w:tblLook w:val="04A0"/>
        </w:tblPrEx>
        <w:tc>
          <w:tcPr>
            <w:tcW w:w="562"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 xml:space="preserve"> 4</w:t>
            </w:r>
          </w:p>
        </w:tc>
        <w:tc>
          <w:tcPr>
            <w:tcW w:w="4395" w:type="dxa"/>
            <w:shd w:val="clear" w:color="auto" w:fill="auto"/>
          </w:tcPr>
          <w:p w:rsidR="007D26F0" w:rsidRPr="009B35F9" w:rsidP="004B01B3">
            <w:pPr>
              <w:spacing w:after="0" w:line="240" w:lineRule="auto"/>
              <w:rPr>
                <w:rFonts w:ascii="Times New Roman" w:hAnsi="Times New Roman"/>
                <w:sz w:val="18"/>
                <w:szCs w:val="18"/>
              </w:rPr>
            </w:pPr>
            <w:r w:rsidRPr="009B35F9">
              <w:rPr>
                <w:rFonts w:ascii="Times New Roman" w:hAnsi="Times New Roman"/>
                <w:kern w:val="24"/>
                <w:sz w:val="18"/>
                <w:szCs w:val="18"/>
              </w:rPr>
              <w:t xml:space="preserve">Добыча угля на месторождении Кайнама (Майский район) </w:t>
            </w:r>
          </w:p>
        </w:tc>
        <w:tc>
          <w:tcPr>
            <w:tcW w:w="3260"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kern w:val="24"/>
                <w:sz w:val="18"/>
                <w:szCs w:val="18"/>
              </w:rPr>
              <w:t>ТОО «Заман Комир»</w:t>
            </w:r>
          </w:p>
        </w:tc>
        <w:tc>
          <w:tcPr>
            <w:tcW w:w="1716" w:type="dxa"/>
            <w:shd w:val="clear" w:color="auto" w:fill="auto"/>
          </w:tcPr>
          <w:p w:rsidR="007D26F0" w:rsidRPr="009B35F9" w:rsidP="004B01B3">
            <w:pPr>
              <w:spacing w:after="0" w:line="240" w:lineRule="auto"/>
              <w:jc w:val="center"/>
              <w:rPr>
                <w:rFonts w:ascii="Times New Roman" w:hAnsi="Times New Roman"/>
                <w:kern w:val="24"/>
                <w:sz w:val="18"/>
                <w:szCs w:val="18"/>
              </w:rPr>
            </w:pPr>
            <w:r w:rsidRPr="009B35F9">
              <w:rPr>
                <w:rFonts w:ascii="Times New Roman" w:hAnsi="Times New Roman"/>
                <w:kern w:val="24"/>
                <w:sz w:val="18"/>
                <w:szCs w:val="18"/>
              </w:rPr>
              <w:t>104,680</w:t>
            </w:r>
          </w:p>
        </w:tc>
      </w:tr>
      <w:tr w:rsidTr="001C1215">
        <w:tblPrEx>
          <w:tblW w:w="9933" w:type="dxa"/>
          <w:tblLook w:val="04A0"/>
        </w:tblPrEx>
        <w:tc>
          <w:tcPr>
            <w:tcW w:w="562" w:type="dxa"/>
            <w:shd w:val="clear" w:color="auto" w:fill="auto"/>
          </w:tcPr>
          <w:p w:rsidR="007D26F0"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5</w:t>
            </w:r>
          </w:p>
        </w:tc>
        <w:tc>
          <w:tcPr>
            <w:tcW w:w="4395" w:type="dxa"/>
            <w:shd w:val="clear" w:color="auto" w:fill="auto"/>
          </w:tcPr>
          <w:p w:rsidR="007D26F0" w:rsidRPr="009B35F9" w:rsidP="004B01B3">
            <w:pPr>
              <w:spacing w:after="0" w:line="240" w:lineRule="auto"/>
              <w:rPr>
                <w:rFonts w:ascii="Times New Roman" w:hAnsi="Times New Roman"/>
                <w:kern w:val="24"/>
                <w:sz w:val="18"/>
                <w:szCs w:val="18"/>
              </w:rPr>
            </w:pPr>
            <w:r w:rsidRPr="009B35F9">
              <w:rPr>
                <w:rFonts w:ascii="Times New Roman" w:hAnsi="Times New Roman"/>
                <w:kern w:val="24"/>
                <w:sz w:val="18"/>
                <w:szCs w:val="18"/>
                <w:lang w:val="kk-KZ"/>
              </w:rPr>
              <w:t xml:space="preserve">Добыча извястняка на месторождении </w:t>
            </w:r>
            <w:r w:rsidRPr="009B35F9">
              <w:rPr>
                <w:rFonts w:ascii="Times New Roman" w:hAnsi="Times New Roman"/>
                <w:kern w:val="24"/>
                <w:sz w:val="18"/>
                <w:szCs w:val="18"/>
              </w:rPr>
              <w:t>«Сары-Бидаикское»</w:t>
            </w:r>
          </w:p>
        </w:tc>
        <w:tc>
          <w:tcPr>
            <w:tcW w:w="3260" w:type="dxa"/>
            <w:shd w:val="clear" w:color="auto" w:fill="auto"/>
          </w:tcPr>
          <w:p w:rsidR="007D26F0" w:rsidRPr="009B35F9" w:rsidP="004B01B3">
            <w:pPr>
              <w:spacing w:after="0" w:line="240" w:lineRule="auto"/>
              <w:jc w:val="center"/>
              <w:rPr>
                <w:rFonts w:ascii="Times New Roman" w:hAnsi="Times New Roman"/>
                <w:kern w:val="24"/>
                <w:sz w:val="18"/>
                <w:szCs w:val="18"/>
              </w:rPr>
            </w:pPr>
            <w:r w:rsidRPr="009B35F9">
              <w:rPr>
                <w:rFonts w:ascii="Times New Roman" w:hAnsi="Times New Roman"/>
                <w:kern w:val="24"/>
                <w:sz w:val="18"/>
                <w:szCs w:val="18"/>
              </w:rPr>
              <w:t>ТОО «Экибастузский кирпичный завод»</w:t>
            </w:r>
          </w:p>
        </w:tc>
        <w:tc>
          <w:tcPr>
            <w:tcW w:w="1716" w:type="dxa"/>
            <w:shd w:val="clear" w:color="auto" w:fill="auto"/>
          </w:tcPr>
          <w:p w:rsidR="007D26F0" w:rsidRPr="009B35F9" w:rsidP="004B01B3">
            <w:pPr>
              <w:spacing w:after="0" w:line="240" w:lineRule="auto"/>
              <w:jc w:val="center"/>
              <w:rPr>
                <w:rFonts w:ascii="Times New Roman" w:hAnsi="Times New Roman"/>
                <w:kern w:val="24"/>
                <w:sz w:val="18"/>
                <w:szCs w:val="18"/>
              </w:rPr>
            </w:pPr>
            <w:r w:rsidRPr="009B35F9">
              <w:rPr>
                <w:rFonts w:ascii="Times New Roman" w:hAnsi="Times New Roman"/>
                <w:kern w:val="24"/>
                <w:sz w:val="18"/>
                <w:szCs w:val="18"/>
              </w:rPr>
              <w:t>нет</w:t>
            </w:r>
          </w:p>
        </w:tc>
      </w:tr>
      <w:tr w:rsidTr="001C1215">
        <w:tblPrEx>
          <w:tblW w:w="9933" w:type="dxa"/>
          <w:tblLook w:val="04A0"/>
        </w:tblPrEx>
        <w:tc>
          <w:tcPr>
            <w:tcW w:w="562" w:type="dxa"/>
            <w:shd w:val="clear" w:color="auto" w:fill="auto"/>
          </w:tcPr>
          <w:p w:rsidR="007D26F0" w:rsidRPr="009B35F9" w:rsidP="004B01B3">
            <w:pPr>
              <w:spacing w:after="0" w:line="240" w:lineRule="auto"/>
              <w:jc w:val="center"/>
              <w:rPr>
                <w:rFonts w:ascii="Times New Roman" w:hAnsi="Times New Roman"/>
                <w:sz w:val="18"/>
                <w:szCs w:val="18"/>
                <w:lang w:val="kk-KZ"/>
              </w:rPr>
            </w:pPr>
            <w:r w:rsidRPr="009B35F9">
              <w:rPr>
                <w:rFonts w:ascii="Times New Roman" w:hAnsi="Times New Roman"/>
                <w:sz w:val="18"/>
                <w:szCs w:val="18"/>
                <w:lang w:val="kk-KZ"/>
              </w:rPr>
              <w:t>6</w:t>
            </w:r>
          </w:p>
        </w:tc>
        <w:tc>
          <w:tcPr>
            <w:tcW w:w="4395" w:type="dxa"/>
            <w:shd w:val="clear" w:color="auto" w:fill="auto"/>
          </w:tcPr>
          <w:p w:rsidR="007D26F0" w:rsidRPr="009B35F9" w:rsidP="004B01B3">
            <w:pPr>
              <w:spacing w:after="0" w:line="240" w:lineRule="auto"/>
              <w:rPr>
                <w:rFonts w:ascii="Times New Roman" w:hAnsi="Times New Roman"/>
                <w:kern w:val="24"/>
                <w:sz w:val="18"/>
                <w:szCs w:val="18"/>
                <w:lang w:val="kk-KZ"/>
              </w:rPr>
            </w:pPr>
            <w:r w:rsidRPr="009B35F9">
              <w:rPr>
                <w:rFonts w:ascii="Times New Roman" w:hAnsi="Times New Roman"/>
                <w:kern w:val="24"/>
                <w:sz w:val="18"/>
                <w:szCs w:val="18"/>
              </w:rPr>
              <w:t>Разведка медных руд на площади Миялы (сельская зона г. Экибастуза)</w:t>
            </w:r>
          </w:p>
        </w:tc>
        <w:tc>
          <w:tcPr>
            <w:tcW w:w="3260" w:type="dxa"/>
            <w:shd w:val="clear" w:color="auto" w:fill="auto"/>
          </w:tcPr>
          <w:p w:rsidR="007D26F0" w:rsidRPr="009B35F9" w:rsidP="004B01B3">
            <w:pPr>
              <w:spacing w:after="0" w:line="240" w:lineRule="auto"/>
              <w:jc w:val="center"/>
              <w:rPr>
                <w:rFonts w:ascii="Times New Roman" w:hAnsi="Times New Roman"/>
                <w:kern w:val="24"/>
                <w:sz w:val="18"/>
                <w:szCs w:val="18"/>
              </w:rPr>
            </w:pPr>
            <w:r w:rsidRPr="009B35F9">
              <w:rPr>
                <w:rFonts w:ascii="Times New Roman" w:hAnsi="Times New Roman"/>
                <w:kern w:val="24"/>
                <w:sz w:val="18"/>
                <w:szCs w:val="18"/>
              </w:rPr>
              <w:t>ТОО «</w:t>
            </w:r>
            <w:r w:rsidRPr="009B35F9">
              <w:rPr>
                <w:rFonts w:ascii="Times New Roman" w:hAnsi="Times New Roman"/>
                <w:kern w:val="24"/>
                <w:sz w:val="18"/>
                <w:szCs w:val="18"/>
                <w:lang w:val="en-US"/>
              </w:rPr>
              <w:t>Eurasia</w:t>
            </w:r>
            <w:r w:rsidRPr="009B35F9">
              <w:rPr>
                <w:rFonts w:ascii="Times New Roman" w:hAnsi="Times New Roman"/>
                <w:kern w:val="24"/>
                <w:sz w:val="18"/>
                <w:szCs w:val="18"/>
              </w:rPr>
              <w:t xml:space="preserve"> </w:t>
            </w:r>
            <w:r w:rsidRPr="009B35F9">
              <w:rPr>
                <w:rFonts w:ascii="Times New Roman" w:hAnsi="Times New Roman"/>
                <w:kern w:val="24"/>
                <w:sz w:val="18"/>
                <w:szCs w:val="18"/>
                <w:lang w:val="en-US"/>
              </w:rPr>
              <w:t>Copper</w:t>
            </w:r>
            <w:r w:rsidRPr="009B35F9">
              <w:rPr>
                <w:rFonts w:ascii="Times New Roman" w:hAnsi="Times New Roman"/>
                <w:kern w:val="24"/>
                <w:sz w:val="18"/>
                <w:szCs w:val="18"/>
              </w:rPr>
              <w:t xml:space="preserve"> </w:t>
            </w:r>
            <w:r w:rsidRPr="009B35F9">
              <w:rPr>
                <w:rFonts w:ascii="Times New Roman" w:hAnsi="Times New Roman"/>
                <w:kern w:val="24"/>
                <w:sz w:val="18"/>
                <w:szCs w:val="18"/>
                <w:lang w:val="en-US"/>
              </w:rPr>
              <w:t>Operating</w:t>
            </w:r>
            <w:r w:rsidRPr="009B35F9">
              <w:rPr>
                <w:rFonts w:ascii="Times New Roman" w:hAnsi="Times New Roman"/>
                <w:kern w:val="24"/>
                <w:sz w:val="18"/>
                <w:szCs w:val="18"/>
              </w:rPr>
              <w:t>»</w:t>
            </w:r>
          </w:p>
        </w:tc>
        <w:tc>
          <w:tcPr>
            <w:tcW w:w="1716" w:type="dxa"/>
            <w:shd w:val="clear" w:color="auto" w:fill="auto"/>
          </w:tcPr>
          <w:p w:rsidR="007D26F0" w:rsidRPr="009B35F9" w:rsidP="004B01B3">
            <w:pPr>
              <w:spacing w:after="0" w:line="240" w:lineRule="auto"/>
              <w:jc w:val="center"/>
              <w:rPr>
                <w:rFonts w:ascii="Times New Roman" w:hAnsi="Times New Roman"/>
                <w:kern w:val="24"/>
                <w:sz w:val="18"/>
                <w:szCs w:val="18"/>
                <w:lang w:val="kk-KZ"/>
              </w:rPr>
            </w:pPr>
            <w:r w:rsidRPr="009B35F9">
              <w:rPr>
                <w:rFonts w:ascii="Times New Roman" w:hAnsi="Times New Roman"/>
                <w:kern w:val="24"/>
                <w:sz w:val="18"/>
                <w:szCs w:val="18"/>
                <w:lang w:val="kk-KZ"/>
              </w:rPr>
              <w:t>90,5</w:t>
            </w:r>
          </w:p>
        </w:tc>
      </w:tr>
      <w:tr w:rsidTr="001C1215">
        <w:tblPrEx>
          <w:tblW w:w="9933" w:type="dxa"/>
          <w:tblLook w:val="04A0"/>
        </w:tblPrEx>
        <w:tc>
          <w:tcPr>
            <w:tcW w:w="8217" w:type="dxa"/>
            <w:gridSpan w:val="3"/>
            <w:shd w:val="clear" w:color="auto" w:fill="auto"/>
          </w:tcPr>
          <w:p w:rsidR="007D26F0" w:rsidRPr="009B35F9" w:rsidP="004B01B3">
            <w:pPr>
              <w:pStyle w:val="ListParagraph"/>
              <w:tabs>
                <w:tab w:val="left" w:pos="567"/>
              </w:tabs>
              <w:ind w:left="142"/>
              <w:rPr>
                <w:kern w:val="24"/>
                <w:sz w:val="18"/>
                <w:szCs w:val="18"/>
              </w:rPr>
            </w:pPr>
            <w:r w:rsidRPr="009B35F9">
              <w:rPr>
                <w:b/>
                <w:kern w:val="24"/>
                <w:sz w:val="18"/>
                <w:szCs w:val="18"/>
              </w:rPr>
              <w:t>ИТОГО НА СУММУ:</w:t>
            </w:r>
          </w:p>
        </w:tc>
        <w:tc>
          <w:tcPr>
            <w:tcW w:w="1716" w:type="dxa"/>
            <w:shd w:val="clear" w:color="auto" w:fill="auto"/>
          </w:tcPr>
          <w:p w:rsidR="007D26F0" w:rsidRPr="009B35F9" w:rsidP="004B01B3">
            <w:pPr>
              <w:spacing w:after="0" w:line="240" w:lineRule="auto"/>
              <w:jc w:val="center"/>
              <w:rPr>
                <w:rFonts w:ascii="Times New Roman" w:hAnsi="Times New Roman"/>
                <w:b/>
                <w:kern w:val="24"/>
                <w:sz w:val="18"/>
                <w:szCs w:val="18"/>
              </w:rPr>
            </w:pPr>
            <w:r w:rsidRPr="009B35F9">
              <w:rPr>
                <w:rFonts w:ascii="Times New Roman" w:hAnsi="Times New Roman"/>
                <w:b/>
                <w:kern w:val="24"/>
                <w:sz w:val="18"/>
                <w:szCs w:val="18"/>
              </w:rPr>
              <w:t>356,01</w:t>
            </w:r>
          </w:p>
        </w:tc>
      </w:tr>
    </w:tbl>
    <w:p w:rsidR="00F37E7D" w:rsidRPr="009B35F9" w:rsidP="004B01B3">
      <w:pPr>
        <w:spacing w:after="0" w:line="240" w:lineRule="auto"/>
        <w:ind w:firstLine="567"/>
        <w:jc w:val="both"/>
        <w:textAlignment w:val="baseline"/>
        <w:rPr>
          <w:rFonts w:ascii="Times New Roman" w:hAnsi="Times New Roman"/>
          <w:b/>
          <w:i/>
          <w:sz w:val="28"/>
          <w:szCs w:val="28"/>
        </w:rPr>
      </w:pPr>
      <w:r w:rsidRPr="009B35F9">
        <w:rPr>
          <w:rFonts w:ascii="Times New Roman" w:hAnsi="Times New Roman"/>
          <w:b/>
          <w:i/>
          <w:sz w:val="28"/>
          <w:szCs w:val="28"/>
        </w:rPr>
        <w:t>Аудитом установлены нарушения  по п</w:t>
      </w:r>
      <w:r w:rsidRPr="009B35F9">
        <w:rPr>
          <w:rFonts w:ascii="Times New Roman" w:hAnsi="Times New Roman"/>
          <w:b/>
          <w:i/>
          <w:sz w:val="28"/>
          <w:szCs w:val="28"/>
        </w:rPr>
        <w:t>роект</w:t>
      </w:r>
      <w:r w:rsidRPr="009B35F9">
        <w:rPr>
          <w:rFonts w:ascii="Times New Roman" w:hAnsi="Times New Roman"/>
          <w:b/>
          <w:i/>
          <w:sz w:val="28"/>
          <w:szCs w:val="28"/>
        </w:rPr>
        <w:t>у</w:t>
      </w:r>
      <w:r w:rsidRPr="009B35F9">
        <w:rPr>
          <w:rFonts w:ascii="Times New Roman" w:hAnsi="Times New Roman"/>
          <w:b/>
          <w:i/>
          <w:sz w:val="28"/>
          <w:szCs w:val="28"/>
        </w:rPr>
        <w:t xml:space="preserve"> «По добыче золо</w:t>
      </w:r>
      <w:r w:rsidRPr="009B35F9">
        <w:rPr>
          <w:rFonts w:ascii="Times New Roman" w:hAnsi="Times New Roman"/>
          <w:b/>
          <w:i/>
          <w:sz w:val="28"/>
          <w:szCs w:val="28"/>
        </w:rPr>
        <w:t>та на месторождении «Майкаин С».</w:t>
      </w:r>
    </w:p>
    <w:p w:rsidR="00F37E7D"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Так,м</w:t>
      </w:r>
      <w:r w:rsidRPr="009B35F9">
        <w:rPr>
          <w:rFonts w:ascii="Times New Roman" w:hAnsi="Times New Roman"/>
          <w:sz w:val="28"/>
          <w:szCs w:val="28"/>
        </w:rPr>
        <w:t>ежду ТОО «Тау-Кен Инжиниринг» (далее - ТКИ) и Обществом был заключен Договор о совместной деятельности № 08/07/15-1 от 08.07.2015г.</w:t>
      </w:r>
    </w:p>
    <w:p w:rsidR="00F37E7D"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В рамках указанного договора между ТКИ и Обществом также был заключен Договор на выполнение проектных работ № 04/08/15-1 от 04.08.2015г. Во исполнение вышеуказанных договоров ТКИ была проведена работа по разработке и согласованию проекта на добычу, уплате 50% подписного бонуса и представлению интересов Общества в компетентном органе при прохождении государственных юридических и экономических экспертиз. Результатом комплекса мероприятий и работ, проведенных ТКИ, стало подписание Контракта № 5213-ТПИ от 29.11.2017 г. на добычу золота на месторождении «Майкаин С» между Обществом и компетентным органом.</w:t>
      </w:r>
    </w:p>
    <w:p w:rsidR="00F37E7D" w:rsidRPr="009B35F9" w:rsidP="004B01B3">
      <w:pPr>
        <w:spacing w:after="0" w:line="240" w:lineRule="auto"/>
        <w:jc w:val="both"/>
        <w:rPr>
          <w:rFonts w:ascii="Times New Roman" w:hAnsi="Times New Roman"/>
          <w:sz w:val="28"/>
          <w:szCs w:val="28"/>
        </w:rPr>
      </w:pPr>
      <w:r w:rsidRPr="009B35F9">
        <w:rPr>
          <w:rFonts w:ascii="Times New Roman" w:hAnsi="Times New Roman"/>
          <w:sz w:val="28"/>
          <w:szCs w:val="28"/>
        </w:rPr>
        <w:tab/>
        <w:t xml:space="preserve">По состоянию на сегодняшний день, Обществом контракт еще не исполнен, так как работы по недропользованию не начаты, тогда как согласно подпункта 6 пункта 2 Контракта от 29.11.2017 года, недропользователь должен приступить к добыче в течении 24 месяцев со дня </w:t>
      </w:r>
      <w:r w:rsidRPr="009B35F9">
        <w:rPr>
          <w:rFonts w:ascii="Times New Roman" w:hAnsi="Times New Roman"/>
          <w:sz w:val="28"/>
          <w:szCs w:val="28"/>
        </w:rPr>
        <w:t>вступления Контракта в силу. Согласно подпункта 5 пункта 2 Контракта от 29.11.2017 года, Контракт вступает в силу с даты его государственной регистрации в компетентном органе (Министерством по инвестициям и развитию Республики Казахстан).</w:t>
      </w:r>
    </w:p>
    <w:p w:rsidR="00F37E7D" w:rsidRPr="009B35F9" w:rsidP="004B01B3">
      <w:pPr>
        <w:spacing w:after="0" w:line="240" w:lineRule="auto"/>
        <w:jc w:val="both"/>
        <w:rPr>
          <w:rFonts w:ascii="Times New Roman" w:hAnsi="Times New Roman"/>
          <w:sz w:val="28"/>
          <w:szCs w:val="28"/>
        </w:rPr>
      </w:pPr>
      <w:r w:rsidRPr="009B35F9">
        <w:rPr>
          <w:rFonts w:ascii="Times New Roman" w:hAnsi="Times New Roman"/>
          <w:sz w:val="28"/>
          <w:szCs w:val="28"/>
        </w:rPr>
        <w:tab/>
        <w:t xml:space="preserve">Указанный контракт зарегистрирован Министерством по инвестициям и развитию Республики Казахстан 29.11.2017 года за №5213-ТПИ. </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4</w:t>
      </w:r>
      <w:r w:rsidR="000F508C">
        <w:rPr>
          <w:rFonts w:ascii="Times New Roman" w:hAnsi="Times New Roman"/>
          <w:b/>
          <w:sz w:val="28"/>
          <w:szCs w:val="28"/>
        </w:rPr>
        <w:t>0</w:t>
      </w:r>
      <w:r w:rsidRPr="009B35F9">
        <w:rPr>
          <w:rFonts w:ascii="Times New Roman" w:hAnsi="Times New Roman"/>
          <w:b/>
          <w:sz w:val="28"/>
          <w:szCs w:val="28"/>
        </w:rPr>
        <w:t xml:space="preserve">. </w:t>
      </w:r>
      <w:r w:rsidRPr="009B35F9">
        <w:rPr>
          <w:rFonts w:ascii="Times New Roman" w:hAnsi="Times New Roman"/>
          <w:sz w:val="28"/>
          <w:szCs w:val="28"/>
        </w:rPr>
        <w:t>Таким образом, в нарушение подпункта 6 пункта 2 Контракта по добыче золота на месторождении «Майкаин С» от 29.11.2017 года, Общество не приступило к добыче золота в течении 24 месяцев с даты вступления контракта в силу.</w:t>
      </w:r>
    </w:p>
    <w:p w:rsidR="007D26F0" w:rsidRPr="009B35F9" w:rsidP="004B01B3">
      <w:pPr>
        <w:spacing w:after="0" w:line="240" w:lineRule="auto"/>
        <w:ind w:firstLine="708"/>
        <w:jc w:val="both"/>
        <w:rPr>
          <w:rFonts w:ascii="Times New Roman" w:hAnsi="Times New Roman"/>
          <w:i/>
          <w:sz w:val="28"/>
          <w:szCs w:val="28"/>
          <w:lang w:val="kk-KZ"/>
        </w:rPr>
      </w:pPr>
      <w:r w:rsidRPr="009B35F9">
        <w:rPr>
          <w:rFonts w:ascii="Times New Roman" w:hAnsi="Times New Roman"/>
          <w:i/>
          <w:sz w:val="28"/>
          <w:szCs w:val="28"/>
          <w:lang w:val="kk-KZ"/>
        </w:rPr>
        <w:t xml:space="preserve"> </w:t>
      </w:r>
      <w:r w:rsidRPr="009B35F9">
        <w:rPr>
          <w:rFonts w:ascii="Times New Roman" w:hAnsi="Times New Roman"/>
          <w:i/>
          <w:sz w:val="28"/>
          <w:szCs w:val="28"/>
          <w:lang w:val="kk-KZ"/>
        </w:rPr>
        <w:t>Закупки</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Закуп товаров, работ и услуг Обществом осуществляются согласно Типовым правилам осуществления закупок, утвержденных постановлением Правительства Республики Казахстан от 28.05.2009 года №787.</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Решением Совета директоров АО «НК «Социально-предпринимательская корпорация «Павлодар» 02.07.2014 году утверждены Правила осуществления закупок товаров, работ и услуг.</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Общество осуществляет закупки следующими способами: тендер; запрос ценовых предложений;  на организованных электронных торговых; через товарные биржи; из одного источника;гарантированный заказ.</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Согласно пункту 16 Способ закупок выбирается Заказчиком самостоятельно на основании Правил.</w:t>
      </w:r>
    </w:p>
    <w:p w:rsidR="005A1783"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Анализ </w:t>
      </w:r>
      <w:r w:rsidRPr="009B35F9">
        <w:rPr>
          <w:rFonts w:ascii="Times New Roman" w:hAnsi="Times New Roman"/>
          <w:sz w:val="28"/>
          <w:szCs w:val="28"/>
        </w:rPr>
        <w:t xml:space="preserve">утвержденного </w:t>
      </w:r>
      <w:r w:rsidRPr="009B35F9">
        <w:rPr>
          <w:rFonts w:ascii="Times New Roman" w:hAnsi="Times New Roman"/>
          <w:sz w:val="28"/>
          <w:szCs w:val="28"/>
        </w:rPr>
        <w:t xml:space="preserve"> </w:t>
      </w:r>
      <w:r w:rsidRPr="009B35F9">
        <w:rPr>
          <w:rFonts w:ascii="Times New Roman" w:hAnsi="Times New Roman"/>
          <w:sz w:val="28"/>
          <w:szCs w:val="28"/>
        </w:rPr>
        <w:t xml:space="preserve">плана </w:t>
      </w:r>
      <w:r w:rsidRPr="009B35F9" w:rsidR="00F37E7D">
        <w:rPr>
          <w:rFonts w:ascii="Times New Roman" w:hAnsi="Times New Roman"/>
          <w:sz w:val="28"/>
          <w:szCs w:val="28"/>
        </w:rPr>
        <w:t>за</w:t>
      </w:r>
      <w:r w:rsidRPr="009B35F9">
        <w:rPr>
          <w:rFonts w:ascii="Times New Roman" w:hAnsi="Times New Roman"/>
          <w:sz w:val="28"/>
          <w:szCs w:val="28"/>
        </w:rPr>
        <w:t>купок Общества  за последние 3 (три) года выглядит следующим образом.</w:t>
      </w:r>
    </w:p>
    <w:p w:rsidR="00F37E7D" w:rsidRPr="009B35F9" w:rsidP="004B01B3">
      <w:pPr>
        <w:spacing w:after="0" w:line="240" w:lineRule="auto"/>
        <w:ind w:firstLine="708"/>
        <w:jc w:val="both"/>
        <w:rPr>
          <w:rFonts w:ascii="Times New Roman" w:hAnsi="Times New Roman"/>
          <w:i/>
          <w:sz w:val="16"/>
          <w:szCs w:val="16"/>
        </w:rPr>
      </w:pPr>
      <w:r w:rsidRPr="009B35F9">
        <w:rPr>
          <w:rFonts w:ascii="Times New Roman" w:hAnsi="Times New Roman"/>
          <w:i/>
          <w:sz w:val="16"/>
          <w:szCs w:val="16"/>
        </w:rPr>
        <w:t xml:space="preserve">тенге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984"/>
        <w:gridCol w:w="1843"/>
        <w:gridCol w:w="1843"/>
      </w:tblGrid>
      <w:tr w:rsidTr="00C66FA0">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3681" w:type="dxa"/>
            <w:shd w:val="clear" w:color="auto" w:fill="auto"/>
            <w:noWrap/>
            <w:hideMark/>
          </w:tcPr>
          <w:p w:rsidR="00F37E7D" w:rsidRPr="009B35F9" w:rsidP="004B01B3">
            <w:pPr>
              <w:spacing w:after="0" w:line="240" w:lineRule="auto"/>
              <w:ind w:firstLine="708"/>
              <w:jc w:val="both"/>
              <w:rPr>
                <w:rFonts w:ascii="Times New Roman" w:hAnsi="Times New Roman"/>
                <w:b/>
                <w:sz w:val="18"/>
                <w:szCs w:val="18"/>
              </w:rPr>
            </w:pPr>
            <w:r w:rsidRPr="009B35F9">
              <w:rPr>
                <w:rFonts w:ascii="Times New Roman" w:hAnsi="Times New Roman"/>
                <w:b/>
                <w:sz w:val="18"/>
                <w:szCs w:val="18"/>
              </w:rPr>
              <w:t> Способы закупок</w:t>
            </w:r>
          </w:p>
        </w:tc>
        <w:tc>
          <w:tcPr>
            <w:tcW w:w="1984" w:type="dxa"/>
            <w:shd w:val="clear" w:color="auto" w:fill="auto"/>
            <w:noWrap/>
            <w:hideMark/>
          </w:tcPr>
          <w:p w:rsidR="00F37E7D" w:rsidRPr="009B35F9" w:rsidP="004B01B3">
            <w:pPr>
              <w:spacing w:after="0" w:line="240" w:lineRule="auto"/>
              <w:ind w:firstLine="708"/>
              <w:jc w:val="both"/>
              <w:rPr>
                <w:rFonts w:ascii="Times New Roman" w:hAnsi="Times New Roman"/>
                <w:b/>
                <w:sz w:val="18"/>
                <w:szCs w:val="18"/>
              </w:rPr>
            </w:pPr>
            <w:r w:rsidRPr="009B35F9">
              <w:rPr>
                <w:rFonts w:ascii="Times New Roman" w:hAnsi="Times New Roman"/>
                <w:b/>
                <w:sz w:val="18"/>
                <w:szCs w:val="18"/>
              </w:rPr>
              <w:t>2017г</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b/>
                <w:sz w:val="18"/>
                <w:szCs w:val="18"/>
              </w:rPr>
            </w:pPr>
            <w:r w:rsidRPr="009B35F9">
              <w:rPr>
                <w:rFonts w:ascii="Times New Roman" w:hAnsi="Times New Roman"/>
                <w:b/>
                <w:sz w:val="18"/>
                <w:szCs w:val="18"/>
              </w:rPr>
              <w:t>2018г.</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b/>
                <w:sz w:val="18"/>
                <w:szCs w:val="18"/>
              </w:rPr>
            </w:pPr>
            <w:r w:rsidRPr="009B35F9">
              <w:rPr>
                <w:rFonts w:ascii="Times New Roman" w:hAnsi="Times New Roman"/>
                <w:b/>
                <w:sz w:val="18"/>
                <w:szCs w:val="18"/>
              </w:rPr>
              <w:t>2019г.</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b/>
                <w:sz w:val="18"/>
                <w:szCs w:val="18"/>
              </w:rPr>
            </w:pPr>
            <w:r w:rsidRPr="009B35F9">
              <w:rPr>
                <w:rFonts w:ascii="Times New Roman" w:hAnsi="Times New Roman"/>
                <w:b/>
                <w:sz w:val="18"/>
                <w:szCs w:val="18"/>
              </w:rPr>
              <w:t>Запроса ценовых предложений</w:t>
            </w:r>
          </w:p>
        </w:tc>
        <w:tc>
          <w:tcPr>
            <w:tcW w:w="1984"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175</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84</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79</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sz w:val="18"/>
                <w:szCs w:val="18"/>
              </w:rPr>
            </w:pPr>
            <w:r w:rsidRPr="009B35F9">
              <w:rPr>
                <w:rFonts w:ascii="Times New Roman" w:hAnsi="Times New Roman"/>
                <w:sz w:val="18"/>
                <w:szCs w:val="18"/>
              </w:rPr>
              <w:t>Сумма планируемого закупа</w:t>
            </w:r>
          </w:p>
        </w:tc>
        <w:tc>
          <w:tcPr>
            <w:tcW w:w="1984"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89 621 570</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48 501 990</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85 354 503</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b/>
                <w:sz w:val="18"/>
                <w:szCs w:val="18"/>
              </w:rPr>
            </w:pPr>
            <w:r w:rsidRPr="009B35F9">
              <w:rPr>
                <w:rFonts w:ascii="Times New Roman" w:hAnsi="Times New Roman"/>
                <w:b/>
                <w:sz w:val="18"/>
                <w:szCs w:val="18"/>
              </w:rPr>
              <w:t>Из одного источника</w:t>
            </w:r>
          </w:p>
        </w:tc>
        <w:tc>
          <w:tcPr>
            <w:tcW w:w="1984"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77</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71</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179</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sz w:val="18"/>
                <w:szCs w:val="18"/>
              </w:rPr>
            </w:pPr>
            <w:r w:rsidRPr="009B35F9">
              <w:rPr>
                <w:rFonts w:ascii="Times New Roman" w:hAnsi="Times New Roman"/>
                <w:sz w:val="18"/>
                <w:szCs w:val="18"/>
              </w:rPr>
              <w:t>Сумма планируемого закупа</w:t>
            </w:r>
          </w:p>
        </w:tc>
        <w:tc>
          <w:tcPr>
            <w:tcW w:w="1984"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23 182 754</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110 746 357</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146 775 705</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b/>
                <w:sz w:val="18"/>
                <w:szCs w:val="18"/>
              </w:rPr>
            </w:pPr>
            <w:r w:rsidRPr="009B35F9">
              <w:rPr>
                <w:rFonts w:ascii="Times New Roman" w:hAnsi="Times New Roman"/>
                <w:b/>
                <w:sz w:val="18"/>
                <w:szCs w:val="18"/>
              </w:rPr>
              <w:t>Тендер</w:t>
            </w:r>
          </w:p>
        </w:tc>
        <w:tc>
          <w:tcPr>
            <w:tcW w:w="1984"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10</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27</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21</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sz w:val="18"/>
                <w:szCs w:val="18"/>
              </w:rPr>
            </w:pPr>
            <w:r w:rsidRPr="009B35F9">
              <w:rPr>
                <w:rFonts w:ascii="Times New Roman" w:hAnsi="Times New Roman"/>
                <w:sz w:val="18"/>
                <w:szCs w:val="18"/>
              </w:rPr>
              <w:t>Сумма планируемого закупа</w:t>
            </w:r>
          </w:p>
        </w:tc>
        <w:tc>
          <w:tcPr>
            <w:tcW w:w="1984"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542 976 118</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6 297 320 025</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5 768 598 433</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b/>
                <w:sz w:val="18"/>
                <w:szCs w:val="18"/>
              </w:rPr>
            </w:pPr>
            <w:r w:rsidRPr="009B35F9">
              <w:rPr>
                <w:rFonts w:ascii="Times New Roman" w:hAnsi="Times New Roman"/>
                <w:b/>
                <w:sz w:val="18"/>
                <w:szCs w:val="18"/>
              </w:rPr>
              <w:t>Через товарные биржи</w:t>
            </w:r>
          </w:p>
        </w:tc>
        <w:tc>
          <w:tcPr>
            <w:tcW w:w="1984"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2</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2</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0</w:t>
            </w:r>
          </w:p>
        </w:tc>
      </w:tr>
      <w:tr w:rsidTr="005A1783">
        <w:tblPrEx>
          <w:tblW w:w="9351" w:type="dxa"/>
          <w:tblLook w:val="04A0"/>
        </w:tblPrEx>
        <w:trPr>
          <w:trHeight w:val="70"/>
        </w:trPr>
        <w:tc>
          <w:tcPr>
            <w:tcW w:w="3681" w:type="dxa"/>
            <w:shd w:val="clear" w:color="auto" w:fill="auto"/>
            <w:noWrap/>
            <w:hideMark/>
          </w:tcPr>
          <w:p w:rsidR="00F37E7D" w:rsidRPr="009B35F9" w:rsidP="004B01B3">
            <w:pPr>
              <w:spacing w:after="0" w:line="240" w:lineRule="auto"/>
              <w:jc w:val="both"/>
              <w:rPr>
                <w:rFonts w:ascii="Times New Roman" w:hAnsi="Times New Roman"/>
                <w:sz w:val="18"/>
                <w:szCs w:val="18"/>
              </w:rPr>
            </w:pPr>
            <w:r w:rsidRPr="009B35F9">
              <w:rPr>
                <w:rFonts w:ascii="Times New Roman" w:hAnsi="Times New Roman"/>
                <w:sz w:val="18"/>
                <w:szCs w:val="18"/>
              </w:rPr>
              <w:t>Сумма планируемого закупа</w:t>
            </w:r>
          </w:p>
        </w:tc>
        <w:tc>
          <w:tcPr>
            <w:tcW w:w="1984"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42 438 120</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74 800 000</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0</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rPr>
                <w:rFonts w:ascii="Times New Roman" w:hAnsi="Times New Roman"/>
                <w:sz w:val="18"/>
                <w:szCs w:val="18"/>
              </w:rPr>
            </w:pPr>
            <w:r w:rsidRPr="009B35F9">
              <w:rPr>
                <w:rFonts w:ascii="Times New Roman" w:hAnsi="Times New Roman"/>
                <w:sz w:val="18"/>
                <w:szCs w:val="18"/>
              </w:rPr>
              <w:t>ИТОГО количество запланированных закупок:</w:t>
            </w:r>
          </w:p>
        </w:tc>
        <w:tc>
          <w:tcPr>
            <w:tcW w:w="1984"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264</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184</w:t>
            </w:r>
          </w:p>
        </w:tc>
        <w:tc>
          <w:tcPr>
            <w:tcW w:w="1843" w:type="dxa"/>
            <w:shd w:val="clear" w:color="auto" w:fill="auto"/>
            <w:noWrap/>
            <w:hideMark/>
          </w:tcPr>
          <w:p w:rsidR="00F37E7D" w:rsidRPr="009B35F9" w:rsidP="004B01B3">
            <w:pPr>
              <w:spacing w:after="0" w:line="240" w:lineRule="auto"/>
              <w:ind w:firstLine="708"/>
              <w:jc w:val="both"/>
              <w:rPr>
                <w:rFonts w:ascii="Times New Roman" w:hAnsi="Times New Roman"/>
                <w:sz w:val="18"/>
                <w:szCs w:val="18"/>
              </w:rPr>
            </w:pPr>
            <w:r w:rsidRPr="009B35F9">
              <w:rPr>
                <w:rFonts w:ascii="Times New Roman" w:hAnsi="Times New Roman"/>
                <w:sz w:val="18"/>
                <w:szCs w:val="18"/>
              </w:rPr>
              <w:t>279</w:t>
            </w:r>
          </w:p>
        </w:tc>
      </w:tr>
      <w:tr w:rsidTr="00C66FA0">
        <w:tblPrEx>
          <w:tblW w:w="9351" w:type="dxa"/>
          <w:tblLook w:val="04A0"/>
        </w:tblPrEx>
        <w:trPr>
          <w:trHeight w:val="300"/>
        </w:trPr>
        <w:tc>
          <w:tcPr>
            <w:tcW w:w="3681" w:type="dxa"/>
            <w:shd w:val="clear" w:color="auto" w:fill="auto"/>
            <w:noWrap/>
            <w:hideMark/>
          </w:tcPr>
          <w:p w:rsidR="00F37E7D" w:rsidRPr="009B35F9" w:rsidP="004B01B3">
            <w:pPr>
              <w:spacing w:after="0" w:line="240" w:lineRule="auto"/>
              <w:jc w:val="both"/>
              <w:rPr>
                <w:rFonts w:ascii="Times New Roman" w:hAnsi="Times New Roman"/>
                <w:sz w:val="18"/>
                <w:szCs w:val="18"/>
              </w:rPr>
            </w:pPr>
            <w:r w:rsidRPr="009B35F9">
              <w:rPr>
                <w:rFonts w:ascii="Times New Roman" w:hAnsi="Times New Roman"/>
                <w:sz w:val="18"/>
                <w:szCs w:val="18"/>
              </w:rPr>
              <w:t>ИТОГО запланированных закупок на сумму:</w:t>
            </w:r>
          </w:p>
        </w:tc>
        <w:tc>
          <w:tcPr>
            <w:tcW w:w="1984"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698 218 562</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6 531 368 372</w:t>
            </w:r>
          </w:p>
        </w:tc>
        <w:tc>
          <w:tcPr>
            <w:tcW w:w="1843" w:type="dxa"/>
            <w:shd w:val="clear" w:color="auto" w:fill="auto"/>
            <w:noWrap/>
            <w:hideMark/>
          </w:tcPr>
          <w:p w:rsidR="00F37E7D" w:rsidRPr="009B35F9" w:rsidP="004B01B3">
            <w:pPr>
              <w:spacing w:after="0" w:line="240" w:lineRule="auto"/>
              <w:jc w:val="center"/>
              <w:rPr>
                <w:rFonts w:ascii="Times New Roman" w:hAnsi="Times New Roman"/>
                <w:sz w:val="18"/>
                <w:szCs w:val="18"/>
              </w:rPr>
            </w:pPr>
            <w:r w:rsidRPr="009B35F9">
              <w:rPr>
                <w:rFonts w:ascii="Times New Roman" w:hAnsi="Times New Roman"/>
                <w:sz w:val="18"/>
                <w:szCs w:val="18"/>
              </w:rPr>
              <w:t>6 000 728 641</w:t>
            </w:r>
          </w:p>
        </w:tc>
      </w:tr>
    </w:tbl>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Проведенны</w:t>
      </w:r>
      <w:r w:rsidRPr="009B35F9" w:rsidR="00395352">
        <w:rPr>
          <w:rFonts w:ascii="Times New Roman" w:hAnsi="Times New Roman"/>
          <w:sz w:val="28"/>
          <w:szCs w:val="28"/>
        </w:rPr>
        <w:t>й</w:t>
      </w:r>
      <w:r w:rsidRPr="009B35F9">
        <w:rPr>
          <w:rFonts w:ascii="Times New Roman" w:hAnsi="Times New Roman"/>
          <w:sz w:val="28"/>
          <w:szCs w:val="28"/>
        </w:rPr>
        <w:t xml:space="preserve"> анализ</w:t>
      </w:r>
      <w:r w:rsidRPr="009B35F9" w:rsidR="00395352">
        <w:rPr>
          <w:rFonts w:ascii="Times New Roman" w:hAnsi="Times New Roman"/>
          <w:sz w:val="28"/>
          <w:szCs w:val="28"/>
        </w:rPr>
        <w:t xml:space="preserve"> </w:t>
      </w:r>
      <w:r w:rsidRPr="009B35F9">
        <w:rPr>
          <w:rFonts w:ascii="Times New Roman" w:hAnsi="Times New Roman"/>
          <w:sz w:val="28"/>
          <w:szCs w:val="28"/>
        </w:rPr>
        <w:t xml:space="preserve"> плана закупок</w:t>
      </w:r>
      <w:r w:rsidRPr="009B35F9" w:rsidR="00395352">
        <w:rPr>
          <w:rFonts w:ascii="Times New Roman" w:hAnsi="Times New Roman"/>
          <w:sz w:val="28"/>
          <w:szCs w:val="28"/>
        </w:rPr>
        <w:t xml:space="preserve"> Общества </w:t>
      </w:r>
      <w:r w:rsidRPr="009B35F9">
        <w:rPr>
          <w:rFonts w:ascii="Times New Roman" w:hAnsi="Times New Roman"/>
          <w:sz w:val="28"/>
          <w:szCs w:val="28"/>
        </w:rPr>
        <w:t xml:space="preserve"> за последние 3 (три) года</w:t>
      </w:r>
      <w:r w:rsidRPr="009B35F9" w:rsidR="005A1783">
        <w:rPr>
          <w:rFonts w:ascii="Times New Roman" w:hAnsi="Times New Roman"/>
          <w:sz w:val="28"/>
          <w:szCs w:val="28"/>
        </w:rPr>
        <w:t xml:space="preserve"> показал,</w:t>
      </w:r>
      <w:r w:rsidRPr="009B35F9">
        <w:rPr>
          <w:rFonts w:ascii="Times New Roman" w:hAnsi="Times New Roman"/>
          <w:sz w:val="28"/>
          <w:szCs w:val="28"/>
        </w:rPr>
        <w:t xml:space="preserve"> что</w:t>
      </w:r>
      <w:r w:rsidRPr="009B35F9" w:rsidR="005A1783">
        <w:rPr>
          <w:rFonts w:ascii="Times New Roman" w:hAnsi="Times New Roman"/>
          <w:sz w:val="28"/>
          <w:szCs w:val="28"/>
        </w:rPr>
        <w:t xml:space="preserve"> закупки проводимые Обществом способом з</w:t>
      </w:r>
      <w:r w:rsidRPr="009B35F9">
        <w:rPr>
          <w:rFonts w:ascii="Times New Roman" w:hAnsi="Times New Roman"/>
          <w:sz w:val="28"/>
          <w:szCs w:val="28"/>
        </w:rPr>
        <w:t>апроса ценовых предложений в 2019 году уменьшил</w:t>
      </w:r>
      <w:r w:rsidRPr="009B35F9" w:rsidR="005A1783">
        <w:rPr>
          <w:rFonts w:ascii="Times New Roman" w:hAnsi="Times New Roman"/>
          <w:sz w:val="28"/>
          <w:szCs w:val="28"/>
        </w:rPr>
        <w:t xml:space="preserve">ись </w:t>
      </w:r>
      <w:r w:rsidRPr="009B35F9">
        <w:rPr>
          <w:rFonts w:ascii="Times New Roman" w:hAnsi="Times New Roman"/>
          <w:sz w:val="28"/>
          <w:szCs w:val="28"/>
        </w:rPr>
        <w:t xml:space="preserve"> по сравнению с 2017 годом на </w:t>
      </w:r>
      <w:r w:rsidRPr="009B35F9" w:rsidR="005A1783">
        <w:rPr>
          <w:rFonts w:ascii="Times New Roman" w:hAnsi="Times New Roman"/>
          <w:sz w:val="28"/>
          <w:szCs w:val="28"/>
        </w:rPr>
        <w:t xml:space="preserve"> </w:t>
      </w:r>
      <w:r w:rsidRPr="009B35F9">
        <w:rPr>
          <w:rFonts w:ascii="Times New Roman" w:hAnsi="Times New Roman"/>
          <w:sz w:val="28"/>
          <w:szCs w:val="28"/>
        </w:rPr>
        <w:t>96</w:t>
      </w:r>
      <w:r w:rsidRPr="009B35F9" w:rsidR="005A1783">
        <w:rPr>
          <w:rFonts w:ascii="Times New Roman" w:hAnsi="Times New Roman"/>
          <w:sz w:val="28"/>
          <w:szCs w:val="28"/>
        </w:rPr>
        <w:t xml:space="preserve"> ед. или на 45,1%</w:t>
      </w:r>
      <w:r w:rsidRPr="009B35F9" w:rsidR="00395352">
        <w:rPr>
          <w:rFonts w:ascii="Times New Roman" w:hAnsi="Times New Roman"/>
          <w:sz w:val="28"/>
          <w:szCs w:val="28"/>
        </w:rPr>
        <w:t xml:space="preserve"> и наоборот</w:t>
      </w:r>
      <w:r w:rsidRPr="009B35F9" w:rsidR="00577460">
        <w:rPr>
          <w:rFonts w:ascii="Times New Roman" w:hAnsi="Times New Roman"/>
          <w:sz w:val="28"/>
          <w:szCs w:val="28"/>
        </w:rPr>
        <w:t>,</w:t>
      </w:r>
      <w:r w:rsidRPr="009B35F9" w:rsidR="00395352">
        <w:rPr>
          <w:rFonts w:ascii="Times New Roman" w:hAnsi="Times New Roman"/>
          <w:sz w:val="28"/>
          <w:szCs w:val="28"/>
        </w:rPr>
        <w:t xml:space="preserve"> </w:t>
      </w:r>
      <w:r w:rsidRPr="009B35F9" w:rsidR="005A1783">
        <w:rPr>
          <w:rFonts w:ascii="Times New Roman" w:hAnsi="Times New Roman"/>
          <w:sz w:val="28"/>
          <w:szCs w:val="28"/>
        </w:rPr>
        <w:t xml:space="preserve">  закупки способом  из</w:t>
      </w:r>
      <w:r w:rsidRPr="009B35F9">
        <w:rPr>
          <w:rFonts w:ascii="Times New Roman" w:hAnsi="Times New Roman"/>
          <w:sz w:val="28"/>
          <w:szCs w:val="28"/>
        </w:rPr>
        <w:t xml:space="preserve"> одного источника</w:t>
      </w:r>
      <w:r w:rsidRPr="009B35F9" w:rsidR="005A1783">
        <w:rPr>
          <w:rFonts w:ascii="Times New Roman" w:hAnsi="Times New Roman"/>
          <w:sz w:val="28"/>
          <w:szCs w:val="28"/>
        </w:rPr>
        <w:t xml:space="preserve"> </w:t>
      </w:r>
      <w:r w:rsidRPr="009B35F9">
        <w:rPr>
          <w:rFonts w:ascii="Times New Roman" w:hAnsi="Times New Roman"/>
          <w:sz w:val="28"/>
          <w:szCs w:val="28"/>
        </w:rPr>
        <w:t xml:space="preserve"> в 2019 году по сравнению с 2017 годом </w:t>
      </w:r>
      <w:r w:rsidRPr="009B35F9" w:rsidR="005A1783">
        <w:rPr>
          <w:rFonts w:ascii="Times New Roman" w:hAnsi="Times New Roman"/>
          <w:sz w:val="28"/>
          <w:szCs w:val="28"/>
        </w:rPr>
        <w:t xml:space="preserve">увеличились  </w:t>
      </w:r>
      <w:r w:rsidRPr="009B35F9">
        <w:rPr>
          <w:rFonts w:ascii="Times New Roman" w:hAnsi="Times New Roman"/>
          <w:sz w:val="28"/>
          <w:szCs w:val="28"/>
        </w:rPr>
        <w:t>на 102</w:t>
      </w:r>
      <w:r w:rsidRPr="009B35F9" w:rsidR="005A1783">
        <w:rPr>
          <w:rFonts w:ascii="Times New Roman" w:hAnsi="Times New Roman"/>
          <w:sz w:val="28"/>
          <w:szCs w:val="28"/>
        </w:rPr>
        <w:t xml:space="preserve"> ед. или на </w:t>
      </w:r>
      <w:r w:rsidRPr="009B35F9">
        <w:rPr>
          <w:rFonts w:ascii="Times New Roman" w:hAnsi="Times New Roman"/>
          <w:sz w:val="28"/>
          <w:szCs w:val="28"/>
        </w:rPr>
        <w:t>43,0%</w:t>
      </w:r>
      <w:r w:rsidRPr="009B35F9" w:rsidR="005A1783">
        <w:rPr>
          <w:rFonts w:ascii="Times New Roman" w:hAnsi="Times New Roman"/>
          <w:sz w:val="28"/>
          <w:szCs w:val="28"/>
        </w:rPr>
        <w:t>.</w:t>
      </w:r>
      <w:r w:rsidRPr="009B35F9">
        <w:rPr>
          <w:rFonts w:ascii="Times New Roman" w:hAnsi="Times New Roman"/>
          <w:sz w:val="28"/>
          <w:szCs w:val="28"/>
        </w:rPr>
        <w:t xml:space="preserve"> </w:t>
      </w:r>
    </w:p>
    <w:p w:rsidR="00F37E7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b/>
          <w:sz w:val="28"/>
          <w:szCs w:val="28"/>
        </w:rPr>
        <w:t>4</w:t>
      </w:r>
      <w:r w:rsidR="000F508C">
        <w:rPr>
          <w:rFonts w:ascii="Times New Roman" w:hAnsi="Times New Roman"/>
          <w:b/>
          <w:sz w:val="28"/>
          <w:szCs w:val="28"/>
        </w:rPr>
        <w:t>1</w:t>
      </w:r>
      <w:r w:rsidRPr="009B35F9">
        <w:rPr>
          <w:rFonts w:ascii="Times New Roman" w:hAnsi="Times New Roman"/>
          <w:b/>
          <w:sz w:val="28"/>
          <w:szCs w:val="28"/>
        </w:rPr>
        <w:t>.</w:t>
      </w:r>
      <w:r w:rsidRPr="009B35F9">
        <w:rPr>
          <w:rFonts w:ascii="Times New Roman" w:hAnsi="Times New Roman"/>
          <w:sz w:val="28"/>
          <w:szCs w:val="28"/>
        </w:rPr>
        <w:t xml:space="preserve"> В нарушении подпункта 2) пункта 20 и пункта 59 Правил, Общество</w:t>
      </w:r>
      <w:r w:rsidRPr="009B35F9" w:rsidR="00CB3DBA">
        <w:rPr>
          <w:rFonts w:ascii="Times New Roman" w:hAnsi="Times New Roman"/>
          <w:sz w:val="28"/>
          <w:szCs w:val="28"/>
        </w:rPr>
        <w:t>м</w:t>
      </w:r>
      <w:r w:rsidRPr="009B35F9">
        <w:rPr>
          <w:rFonts w:ascii="Times New Roman" w:hAnsi="Times New Roman"/>
          <w:sz w:val="28"/>
          <w:szCs w:val="28"/>
        </w:rPr>
        <w:t xml:space="preserve"> не размещено Объявление о проведении закупок способом тендера на веб-портале государственных закупок </w:t>
      </w:r>
      <w:r w:rsidRPr="009B35F9">
        <w:rPr>
          <w:rFonts w:ascii="Times New Roman" w:hAnsi="Times New Roman"/>
          <w:sz w:val="28"/>
          <w:szCs w:val="28"/>
          <w:lang w:val="kk-KZ"/>
        </w:rPr>
        <w:t>за 2016 год</w:t>
      </w:r>
      <w:r w:rsidRPr="009B35F9">
        <w:rPr>
          <w:rFonts w:ascii="Times New Roman" w:hAnsi="Times New Roman"/>
          <w:sz w:val="28"/>
          <w:szCs w:val="28"/>
        </w:rPr>
        <w:t xml:space="preserve">. (Объявление размещается не менее чем за 15 (пятнадцать) календарных дней до </w:t>
      </w:r>
      <w:r w:rsidRPr="009B35F9">
        <w:rPr>
          <w:rFonts w:ascii="Times New Roman" w:hAnsi="Times New Roman"/>
          <w:sz w:val="28"/>
          <w:szCs w:val="28"/>
        </w:rPr>
        <w:t>окончательного срока представления заявок на участие в тендере) (приложение №38 на 25 листах).</w:t>
      </w:r>
    </w:p>
    <w:p w:rsidR="00577460" w:rsidRPr="009B35F9" w:rsidP="004B01B3">
      <w:pPr>
        <w:spacing w:after="0" w:line="240" w:lineRule="auto"/>
        <w:ind w:firstLine="708"/>
        <w:jc w:val="both"/>
        <w:rPr>
          <w:rFonts w:ascii="Times New Roman" w:hAnsi="Times New Roman"/>
          <w:i/>
          <w:sz w:val="28"/>
          <w:szCs w:val="28"/>
        </w:rPr>
      </w:pPr>
      <w:r w:rsidRPr="009B35F9">
        <w:rPr>
          <w:rFonts w:ascii="Times New Roman" w:hAnsi="Times New Roman"/>
          <w:i/>
          <w:sz w:val="28"/>
          <w:szCs w:val="28"/>
        </w:rPr>
        <w:t>П</w:t>
      </w:r>
      <w:r w:rsidRPr="009B35F9" w:rsidR="00B17B4D">
        <w:rPr>
          <w:rFonts w:ascii="Times New Roman" w:hAnsi="Times New Roman"/>
          <w:i/>
          <w:sz w:val="28"/>
          <w:szCs w:val="28"/>
        </w:rPr>
        <w:t xml:space="preserve">о мнению </w:t>
      </w:r>
      <w:r w:rsidRPr="009B35F9">
        <w:rPr>
          <w:rFonts w:ascii="Times New Roman" w:hAnsi="Times New Roman"/>
          <w:i/>
          <w:sz w:val="28"/>
          <w:szCs w:val="28"/>
        </w:rPr>
        <w:t>ревизионной</w:t>
      </w:r>
      <w:r w:rsidRPr="009B35F9" w:rsidR="00B17B4D">
        <w:rPr>
          <w:rFonts w:ascii="Times New Roman" w:hAnsi="Times New Roman"/>
          <w:i/>
          <w:sz w:val="28"/>
          <w:szCs w:val="28"/>
        </w:rPr>
        <w:t xml:space="preserve"> комиссии</w:t>
      </w:r>
      <w:r w:rsidRPr="009B35F9">
        <w:rPr>
          <w:rFonts w:ascii="Times New Roman" w:hAnsi="Times New Roman"/>
          <w:i/>
          <w:sz w:val="28"/>
          <w:szCs w:val="28"/>
        </w:rPr>
        <w:t xml:space="preserve">, не обеспечение Обществом  гласности при проведении  закупок, а также  </w:t>
      </w:r>
      <w:r w:rsidRPr="009B35F9" w:rsidR="00B17B4D">
        <w:rPr>
          <w:rFonts w:ascii="Times New Roman" w:hAnsi="Times New Roman"/>
          <w:i/>
          <w:sz w:val="28"/>
          <w:szCs w:val="28"/>
        </w:rPr>
        <w:t xml:space="preserve"> преимущественное проведение Обществом закупок  </w:t>
      </w:r>
      <w:r w:rsidRPr="009B35F9">
        <w:rPr>
          <w:rFonts w:ascii="Times New Roman" w:hAnsi="Times New Roman"/>
          <w:i/>
          <w:sz w:val="28"/>
          <w:szCs w:val="28"/>
        </w:rPr>
        <w:t>способом из одного источника повышает риски   коррупционных проявлений в деятельности  Общества.</w:t>
      </w:r>
    </w:p>
    <w:p w:rsidR="007D26F0" w:rsidRPr="009B35F9" w:rsidP="004B01B3">
      <w:pPr>
        <w:tabs>
          <w:tab w:val="left" w:pos="284"/>
        </w:tabs>
        <w:spacing w:after="0" w:line="240" w:lineRule="auto"/>
        <w:ind w:firstLine="567"/>
        <w:jc w:val="both"/>
        <w:rPr>
          <w:rFonts w:ascii="Times New Roman" w:eastAsia="Times New Roman" w:hAnsi="Times New Roman"/>
          <w:bCs/>
          <w:i/>
          <w:sz w:val="28"/>
          <w:szCs w:val="28"/>
          <w:lang w:eastAsia="ru-RU"/>
        </w:rPr>
      </w:pPr>
      <w:r w:rsidRPr="009B35F9">
        <w:rPr>
          <w:rFonts w:ascii="Times New Roman" w:eastAsia="Times New Roman" w:hAnsi="Times New Roman"/>
          <w:bCs/>
          <w:i/>
          <w:sz w:val="28"/>
          <w:szCs w:val="28"/>
          <w:lang w:eastAsia="ru-RU"/>
        </w:rPr>
        <w:t>Нормативы административных расходов</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соответствии с постановлением Правительства Республики Казахстан от 10 февраля 2003 года №145 «Об определении механизма проведения мониторинга административных расходов государственных предприятий, акционерных обществ, контрольный пакет акций которых принадлежит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Приказом руководителя</w:t>
      </w:r>
      <w:r w:rsidRPr="009B35F9">
        <w:rPr>
          <w:rFonts w:ascii="Times New Roman" w:hAnsi="Times New Roman"/>
          <w:sz w:val="28"/>
          <w:szCs w:val="28"/>
          <w:lang w:val="kk-KZ"/>
        </w:rPr>
        <w:t xml:space="preserve"> Единственного акционера </w:t>
      </w:r>
      <w:r w:rsidRPr="009B35F9">
        <w:rPr>
          <w:rFonts w:ascii="Times New Roman" w:hAnsi="Times New Roman"/>
          <w:sz w:val="28"/>
          <w:szCs w:val="28"/>
        </w:rPr>
        <w:t>ГУ «Управление предпринимательства, торговли и туризма» №11 от 28.03.2019 года, утверждены лимиты для Общества, в том числе:</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нормативы положенности служебных легковых автомобилей;</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нормы площадей для размещения административного аппарата;</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порядок и условия возмещения расходов работникам Общества, направляемым в служебные командировки;</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 лимиты представительских расходов. </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На балансе Общества в момент проведения аудита числится административно-бытовое здание по адресу город Павлодар, улица Луговая 16, 2006 года постройки, балансовой стоимостью 1 724 550,1 тыс. тенге.</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Общая площадь здания – 15 930,1 кв.м., в том числе, административно- коммерческая площадь - 5 625,9 кв.м., из которых занимаемая площадь административным аппаратом Общества составила 231,8 кв.м. </w:t>
      </w:r>
    </w:p>
    <w:p w:rsidR="007D26F0" w:rsidRPr="009B35F9" w:rsidP="004B01B3">
      <w:pPr>
        <w:spacing w:after="0" w:line="240" w:lineRule="auto"/>
        <w:ind w:firstLine="708"/>
        <w:jc w:val="both"/>
        <w:rPr>
          <w:rFonts w:ascii="Times New Roman" w:hAnsi="Times New Roman"/>
          <w:sz w:val="28"/>
          <w:szCs w:val="28"/>
        </w:rPr>
      </w:pPr>
      <w:r>
        <w:rPr>
          <w:rFonts w:ascii="Times New Roman" w:hAnsi="Times New Roman"/>
          <w:b/>
          <w:sz w:val="28"/>
          <w:szCs w:val="28"/>
        </w:rPr>
        <w:t>42</w:t>
      </w:r>
      <w:r w:rsidRPr="009B35F9">
        <w:rPr>
          <w:rFonts w:ascii="Times New Roman" w:hAnsi="Times New Roman"/>
          <w:b/>
          <w:sz w:val="28"/>
          <w:szCs w:val="28"/>
        </w:rPr>
        <w:t xml:space="preserve">. </w:t>
      </w:r>
      <w:r w:rsidRPr="009B35F9">
        <w:rPr>
          <w:rFonts w:ascii="Times New Roman" w:hAnsi="Times New Roman"/>
          <w:sz w:val="28"/>
          <w:szCs w:val="28"/>
        </w:rPr>
        <w:t xml:space="preserve">В ходе аудита установлены отклонения фактически занимаемых площадей административным персоналом Общества от утвержденных норм, в нарушение приложения 2 Приказа №11 от 28.03.2019 года «Об утверждении лимитов для Акционерного общества «Социально-предпринимательская корпорация «Павлодар», Так, по состоянию на 01.11.2019 год фактическая площадь занимаемая административным персоналом Общества составила 231,8 кв. м., тогда как согласно утвержденным нормам  площадь занимаемая административным персоналом Общества не должна превышать 169 кв.м.  </w:t>
      </w:r>
    </w:p>
    <w:p w:rsidR="007D26F0" w:rsidRPr="009B35F9" w:rsidP="004B01B3">
      <w:pPr>
        <w:spacing w:after="0" w:line="240" w:lineRule="auto"/>
        <w:ind w:firstLine="708"/>
        <w:jc w:val="both"/>
        <w:rPr>
          <w:rFonts w:ascii="Times New Roman" w:hAnsi="Times New Roman"/>
          <w:i/>
          <w:sz w:val="28"/>
          <w:szCs w:val="28"/>
        </w:rPr>
      </w:pPr>
      <w:r w:rsidRPr="009B35F9">
        <w:rPr>
          <w:rFonts w:ascii="Times New Roman" w:hAnsi="Times New Roman"/>
          <w:sz w:val="28"/>
          <w:szCs w:val="28"/>
        </w:rPr>
        <w:t>Таким образом, Обществом превышены нормы площадей для размещения административного аппарата на 62,8 кв.м. При этом расходы на содержание и обслуживание указанных помещений составили 924 тыс. тенге.</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Также, согласно приложения 1 к приказу ГУ «Управление предпринимательства, торговли и туризма» №11 от 28.03.2019 года, Единственным акционером определен норматив положенности автомобилей </w:t>
      </w:r>
      <w:r w:rsidRPr="009B35F9">
        <w:rPr>
          <w:rFonts w:ascii="Times New Roman" w:hAnsi="Times New Roman"/>
          <w:sz w:val="28"/>
          <w:szCs w:val="28"/>
        </w:rPr>
        <w:t xml:space="preserve">в количестве 2 единицы, в том числе для Председателя Правления, и дежурный автомобиль. Объем для обоих составляет не более 3000 куб.см.    </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Согласно данных бухгалтерского учета Общества, на балансе Общества на момент проведения аудита числятся 4 единицы автотранспортных средств, из которых 1 автотранспортное средство передано в аренду АО «Трамвайное управление г. Павлодара».</w:t>
      </w:r>
    </w:p>
    <w:p w:rsidR="007D26F0" w:rsidRPr="009B35F9" w:rsidP="004B01B3">
      <w:pPr>
        <w:shd w:val="clear" w:color="auto" w:fill="FFFFFF"/>
        <w:spacing w:after="0" w:line="240" w:lineRule="auto"/>
        <w:ind w:firstLine="709"/>
        <w:jc w:val="both"/>
        <w:rPr>
          <w:rFonts w:ascii="Arial" w:eastAsia="Times New Roman" w:hAnsi="Arial" w:cs="Arial"/>
          <w:sz w:val="23"/>
          <w:szCs w:val="23"/>
          <w:lang w:eastAsia="ru-RU"/>
        </w:rPr>
      </w:pPr>
      <w:r w:rsidRPr="009B35F9">
        <w:rPr>
          <w:rFonts w:ascii="Times New Roman" w:eastAsia="Times New Roman" w:hAnsi="Times New Roman"/>
          <w:sz w:val="28"/>
          <w:szCs w:val="28"/>
          <w:lang w:eastAsia="ru-RU"/>
        </w:rPr>
        <w:t xml:space="preserve">Расходы на содержание 1 автомашины </w:t>
      </w:r>
      <w:r w:rsidRPr="009B35F9" w:rsidR="00D37600">
        <w:rPr>
          <w:rFonts w:ascii="Times New Roman" w:eastAsia="Times New Roman" w:hAnsi="Times New Roman"/>
          <w:sz w:val="28"/>
          <w:szCs w:val="28"/>
          <w:lang w:eastAsia="ru-RU"/>
        </w:rPr>
        <w:t xml:space="preserve">за аудируемый период </w:t>
      </w:r>
      <w:r w:rsidRPr="009B35F9">
        <w:rPr>
          <w:rFonts w:ascii="Times New Roman" w:eastAsia="Times New Roman" w:hAnsi="Times New Roman"/>
          <w:sz w:val="28"/>
          <w:szCs w:val="28"/>
          <w:lang w:eastAsia="ru-RU"/>
        </w:rPr>
        <w:t>составило в среднем 982,5 тыс.тенге.</w:t>
      </w:r>
    </w:p>
    <w:p w:rsidR="007D26F0" w:rsidRPr="009B35F9" w:rsidP="004B01B3">
      <w:pPr>
        <w:spacing w:after="0" w:line="240" w:lineRule="auto"/>
        <w:ind w:firstLine="708"/>
        <w:jc w:val="both"/>
        <w:rPr>
          <w:rFonts w:ascii="Times New Roman" w:hAnsi="Times New Roman"/>
          <w:sz w:val="28"/>
          <w:szCs w:val="28"/>
        </w:rPr>
      </w:pPr>
      <w:r>
        <w:rPr>
          <w:rFonts w:ascii="Times New Roman" w:hAnsi="Times New Roman"/>
          <w:b/>
          <w:sz w:val="28"/>
          <w:szCs w:val="28"/>
        </w:rPr>
        <w:t>43</w:t>
      </w:r>
      <w:r w:rsidRPr="009B35F9">
        <w:rPr>
          <w:rFonts w:ascii="Times New Roman" w:hAnsi="Times New Roman"/>
          <w:b/>
          <w:sz w:val="28"/>
          <w:szCs w:val="28"/>
        </w:rPr>
        <w:t>.</w:t>
      </w:r>
      <w:r w:rsidRPr="009B35F9">
        <w:rPr>
          <w:rFonts w:ascii="Times New Roman" w:hAnsi="Times New Roman"/>
          <w:sz w:val="28"/>
          <w:szCs w:val="28"/>
        </w:rPr>
        <w:t xml:space="preserve"> Таким образом, в нарушение приложения 1 норматива положенности легковых автомобилей, утвержденных Приказом №11 от 28.03.2019 года «Об утверждении лимитов для Акционерного общества «Социально-предпринимательская корпорация «Павлодар»», Обществом излишне используется 1 автотранспортное средство, расходы на содержание и эксплуатацию которого за 2019 год составили 982,5 тыс. тенге.  (приложение №41 на 1856 листах в приложении №39).</w:t>
      </w:r>
    </w:p>
    <w:p w:rsidR="007D26F0"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Согласно приложения 1 Приказа №11 от 28.03.2019 года объем двигателя для служебных автомобилей должен быть  не более 3000 куб.см.</w:t>
      </w:r>
    </w:p>
    <w:p w:rsidR="007D26F0"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Однако, у 2-х единиц транспортных средств Общества (Toyota-LC 150 Prado, г/н 675AH14, 2010 г/в.; г/н 150PV14, 2017 г/в) объем двигателя - 3956 куб.см., т.е.  превышает 3000 куб.см. </w:t>
      </w:r>
    </w:p>
    <w:p w:rsidR="002F7C59" w:rsidRPr="009B35F9" w:rsidP="004B01B3">
      <w:pPr>
        <w:tabs>
          <w:tab w:val="left" w:pos="284"/>
        </w:tabs>
        <w:spacing w:after="0" w:line="240" w:lineRule="auto"/>
        <w:jc w:val="both"/>
        <w:rPr>
          <w:rFonts w:ascii="Times New Roman" w:eastAsia="Times New Roman" w:hAnsi="Times New Roman"/>
          <w:bCs/>
          <w:i/>
          <w:sz w:val="28"/>
          <w:szCs w:val="28"/>
          <w:lang w:eastAsia="ru-RU"/>
        </w:rPr>
      </w:pPr>
      <w:r>
        <w:rPr>
          <w:rFonts w:ascii="Times New Roman" w:eastAsia="Times New Roman" w:hAnsi="Times New Roman"/>
          <w:b/>
          <w:bCs/>
          <w:i/>
          <w:sz w:val="28"/>
          <w:szCs w:val="28"/>
          <w:lang w:eastAsia="ru-RU"/>
        </w:rPr>
        <w:tab/>
      </w:r>
      <w:r>
        <w:rPr>
          <w:rFonts w:ascii="Times New Roman" w:eastAsia="Times New Roman" w:hAnsi="Times New Roman"/>
          <w:b/>
          <w:bCs/>
          <w:i/>
          <w:sz w:val="28"/>
          <w:szCs w:val="28"/>
          <w:lang w:eastAsia="ru-RU"/>
        </w:rPr>
        <w:tab/>
      </w:r>
      <w:r w:rsidRPr="009B35F9" w:rsidR="007D26F0">
        <w:rPr>
          <w:rFonts w:ascii="Times New Roman" w:eastAsia="Times New Roman" w:hAnsi="Times New Roman"/>
          <w:b/>
          <w:bCs/>
          <w:i/>
          <w:sz w:val="28"/>
          <w:szCs w:val="28"/>
          <w:lang w:eastAsia="ru-RU"/>
        </w:rPr>
        <w:t>Анализ дублирования функций МИО, других государ</w:t>
      </w:r>
      <w:r w:rsidRPr="009B35F9" w:rsidR="004A697E">
        <w:rPr>
          <w:rFonts w:ascii="Times New Roman" w:eastAsia="Times New Roman" w:hAnsi="Times New Roman"/>
          <w:b/>
          <w:bCs/>
          <w:i/>
          <w:sz w:val="28"/>
          <w:szCs w:val="28"/>
          <w:lang w:eastAsia="ru-RU"/>
        </w:rPr>
        <w:t xml:space="preserve">ственных и частных организаций </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В соответствии с Уставом, основной целью Общества является содействие экономическому развитию Павлодарской области путем консолидации государственного и частного секторов.</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Основными видами деятельности Общества, являются:</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создание единого экономического рынка на основе кластерного подхода;</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формирование благоприятной экономической среды для привлечения инвестиций и инноваций;</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участие в разработке и реализации инвестиционных проектов, в том числе в сфере недропользования;</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участие в разработке и реализации программ, направленных на развитие социальной сферы;</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взаимодействие в государственными органами по передаче активов государственной собственности, земли в собственность Общества;</w:t>
      </w:r>
    </w:p>
    <w:p w:rsidR="002F7C59"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разработка и реализация проектов по реабилитации и реструктуризации, приватизации, переданны государством в оплату объявленных акций Общества, или создание на их основе новых производств;</w:t>
      </w:r>
    </w:p>
    <w:p w:rsidR="002F7C59"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реализация бизнес-проектов, в том числе на основе концессии и кластерной инициативы; </w:t>
      </w:r>
    </w:p>
    <w:p w:rsidR="002F7C59"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создание институциональных условий для развития малого и среднего бизнеса;</w:t>
      </w:r>
    </w:p>
    <w:p w:rsidR="002F7C59"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создание конкурентоспособных, экспортоориентированных производств на основе государственно-частного партнерства.</w:t>
      </w:r>
    </w:p>
    <w:p w:rsidR="002F7C59"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Также, Уставом предусмотрено, что Общество вправе осуществлять иную деятельность, не противоречащую законодательству Республики Казахстан.</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hAnsi="Times New Roman"/>
          <w:sz w:val="28"/>
          <w:szCs w:val="28"/>
        </w:rPr>
        <w:t xml:space="preserve">Анализ дублирования функций МИО, </w:t>
      </w:r>
      <w:r w:rsidRPr="009B35F9">
        <w:rPr>
          <w:rFonts w:ascii="Times New Roman" w:eastAsia="Times New Roman" w:hAnsi="Times New Roman"/>
          <w:bCs/>
          <w:sz w:val="28"/>
          <w:szCs w:val="28"/>
          <w:lang w:eastAsia="ru-RU"/>
        </w:rPr>
        <w:t>государственных и частных организаций показал следующее.</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Так, согласно Положения ГУ «Управление индустриально-инновационного развития Павлодарской области», утвержденного постановлением акимата Павлодарской области №418/6 от 22.12.2017 года (с учетом внесенных изменений и дополнений постановлением акимата Павлодарской области №194/4 от 30.05.2018 года), вопросами привлечения инвестиций и инноваций в Павлодарскую область занимается указанное управление.</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Более того, АО «Специальная экономическая зона «Павлодар», АО «Национальная компания «</w:t>
      </w:r>
      <w:r w:rsidRPr="009B35F9">
        <w:rPr>
          <w:rFonts w:ascii="Times New Roman" w:eastAsia="Times New Roman" w:hAnsi="Times New Roman"/>
          <w:bCs/>
          <w:sz w:val="28"/>
          <w:szCs w:val="28"/>
          <w:lang w:val="en-US" w:eastAsia="ru-RU"/>
        </w:rPr>
        <w:t>KazakhInvest</w:t>
      </w:r>
      <w:r w:rsidRPr="009B35F9">
        <w:rPr>
          <w:rFonts w:ascii="Times New Roman" w:eastAsia="Times New Roman" w:hAnsi="Times New Roman"/>
          <w:bCs/>
          <w:sz w:val="28"/>
          <w:szCs w:val="28"/>
          <w:lang w:eastAsia="ru-RU"/>
        </w:rPr>
        <w:t>» также занимаются привлечением инвестиций. Однако привлечение инвестиций осуществляется в специальные экономические зоны. При этом, следует отметить, что участники специальной экономической зоны в соответствии с Налоговым кодексом Республики Казахстан, Законом Республики Казахстан «О специальных экономических и индустриальных зонах», имеют следующие преимущества:</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нулевую налоговую ставку, а также нулевую таможенную пошлину -  внутри СЭЗ;</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КПН 20%, НДС 12%, имущественный налог 1,5%, земельный налог 4 цента за кв.м., а также таможенные пошлины согласно ЕТТ ЕАЭС – вне СЭЗ;</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упрощенный займ ИРС, бесплатная земля, принцип «Одного окна», производственные помещения, готовая инфраструктура;</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xml:space="preserve">- для иностранных рабочих вне квот и без разрешений.   </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Реализацию программ на развитие в социальной сфере, в соответствии с Положениями, осуществляют ГУ «Управление координации занятости и социальных программ Павлодарской области», ГУ «Управление культуры, развития языков, и архивного дела Павлодарской области», ГУ «Управление образования Павлодарской области», ГУ «Управление по развитию туризма и спорта Павлодарской области».</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xml:space="preserve"> Осуществлением государственной политики в сфере развития малого и среднего бизнеса, в том числе и условий, занимается ГУ «Управление предпринимательства и торговли Павлодарской области» (Положение, утвержденное постановлением акимата Павлодарской области №124/2 от 24.04.2019 года).</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Также, в 2017-2019 годах, Общество осуществляло функции заказчика по застройке многоквартирных жилых домов (2 2-ух подъездных 9-ти этажных жилых дома ул.Генерала Дюсенова, 138/1 в г. Павлодар, 2-ух подъездный 9-ти этажный жилой дом в микрорайоне «Сарыар</w:t>
      </w:r>
      <w:r w:rsidRPr="009B35F9">
        <w:rPr>
          <w:rFonts w:ascii="Times New Roman" w:eastAsia="Times New Roman" w:hAnsi="Times New Roman"/>
          <w:bCs/>
          <w:sz w:val="28"/>
          <w:szCs w:val="28"/>
          <w:lang w:val="kk-KZ" w:eastAsia="ru-RU"/>
        </w:rPr>
        <w:t>қа</w:t>
      </w:r>
      <w:r w:rsidRPr="009B35F9">
        <w:rPr>
          <w:rFonts w:ascii="Times New Roman" w:eastAsia="Times New Roman" w:hAnsi="Times New Roman"/>
          <w:bCs/>
          <w:sz w:val="28"/>
          <w:szCs w:val="28"/>
          <w:lang w:eastAsia="ru-RU"/>
        </w:rPr>
        <w:t>» в г. Павлодар).</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В соответствии с положением ГУ «Отдел строительства г. Павлодара», утвержденного постановлением акимата г. Павлодара №73/1 от 24.01.2013 года, Отдел выполняет функции единого заказчика по проектированию, и строительству в г. Павлодаре объектов, финансируемых из государственного бюджета, а также реализует государственную жилищную политику в части строительства жилых объектов города.</w:t>
      </w:r>
    </w:p>
    <w:p w:rsidR="002F7C59"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Также, следует отметить, что доля ввода жилья, где Заказчиком является Общество в социально-экономическом развитии Павлодарской области за 2018 год составляет 22,9 тыс.кв.м. жилья или 8,06% против областного значения (284,0 тыс.кв.м. жилья введено по итогам социально-экономического развития области за 2018 год).</w:t>
      </w:r>
    </w:p>
    <w:p w:rsidR="007D26F0" w:rsidRPr="009B35F9" w:rsidP="004B01B3">
      <w:pPr>
        <w:tabs>
          <w:tab w:val="left" w:pos="567"/>
        </w:tabs>
        <w:spacing w:after="0" w:line="240" w:lineRule="auto"/>
        <w:ind w:firstLine="709"/>
        <w:contextualSpacing/>
        <w:jc w:val="both"/>
        <w:rPr>
          <w:rFonts w:ascii="Times New Roman" w:eastAsia="Times New Roman" w:hAnsi="Times New Roman" w:cs="Times New Roman"/>
          <w:i/>
          <w:sz w:val="28"/>
          <w:szCs w:val="28"/>
        </w:rPr>
      </w:pPr>
      <w:r w:rsidRPr="009B35F9">
        <w:rPr>
          <w:rFonts w:ascii="Times New Roman" w:eastAsia="Times New Roman" w:hAnsi="Times New Roman" w:cs="Times New Roman"/>
          <w:i/>
          <w:sz w:val="28"/>
          <w:szCs w:val="28"/>
        </w:rPr>
        <w:t xml:space="preserve">Таким образом, дублирование </w:t>
      </w:r>
      <w:r w:rsidRPr="009B35F9" w:rsidR="00732350">
        <w:rPr>
          <w:rFonts w:ascii="Times New Roman" w:eastAsia="Times New Roman" w:hAnsi="Times New Roman" w:cs="Times New Roman"/>
          <w:i/>
          <w:sz w:val="28"/>
          <w:szCs w:val="28"/>
        </w:rPr>
        <w:t>функций Общества  с МИО</w:t>
      </w:r>
      <w:r w:rsidRPr="009B35F9" w:rsidR="009A5139">
        <w:rPr>
          <w:rFonts w:ascii="Times New Roman" w:eastAsia="Times New Roman" w:hAnsi="Times New Roman" w:cs="Times New Roman"/>
          <w:i/>
          <w:sz w:val="28"/>
          <w:szCs w:val="28"/>
        </w:rPr>
        <w:t xml:space="preserve"> приводит к распылению усилий Общества и </w:t>
      </w:r>
      <w:r w:rsidRPr="009B35F9" w:rsidR="00732350">
        <w:rPr>
          <w:rFonts w:ascii="Times New Roman" w:eastAsia="Times New Roman" w:hAnsi="Times New Roman" w:cs="Times New Roman"/>
          <w:i/>
          <w:sz w:val="28"/>
          <w:szCs w:val="28"/>
        </w:rPr>
        <w:t xml:space="preserve"> может привести </w:t>
      </w:r>
      <w:r w:rsidRPr="009B35F9" w:rsidR="00732350">
        <w:rPr>
          <w:rFonts w:ascii="Times New Roman" w:hAnsi="Times New Roman" w:cs="Times New Roman"/>
          <w:bCs/>
          <w:i/>
          <w:color w:val="333333"/>
          <w:sz w:val="28"/>
          <w:szCs w:val="28"/>
          <w:bdr w:val="none" w:sz="0" w:space="0" w:color="auto" w:frame="1"/>
          <w:shd w:val="clear" w:color="auto" w:fill="FFFFFF"/>
        </w:rPr>
        <w:t xml:space="preserve"> к неэффектив</w:t>
      </w:r>
      <w:r w:rsidRPr="009B35F9" w:rsidR="009A5139">
        <w:rPr>
          <w:rFonts w:ascii="Times New Roman" w:hAnsi="Times New Roman" w:cs="Times New Roman"/>
          <w:bCs/>
          <w:i/>
          <w:color w:val="333333"/>
          <w:sz w:val="28"/>
          <w:szCs w:val="28"/>
          <w:bdr w:val="none" w:sz="0" w:space="0" w:color="auto" w:frame="1"/>
          <w:shd w:val="clear" w:color="auto" w:fill="FFFFFF"/>
        </w:rPr>
        <w:t xml:space="preserve">ным  </w:t>
      </w:r>
      <w:r w:rsidRPr="009B35F9" w:rsidR="00732350">
        <w:rPr>
          <w:rFonts w:ascii="Times New Roman" w:hAnsi="Times New Roman" w:cs="Times New Roman"/>
          <w:bCs/>
          <w:i/>
          <w:color w:val="333333"/>
          <w:sz w:val="28"/>
          <w:szCs w:val="28"/>
          <w:bdr w:val="none" w:sz="0" w:space="0" w:color="auto" w:frame="1"/>
          <w:shd w:val="clear" w:color="auto" w:fill="FFFFFF"/>
        </w:rPr>
        <w:t>и нерациональным затратам</w:t>
      </w:r>
      <w:r w:rsidRPr="009B35F9" w:rsidR="009A5139">
        <w:rPr>
          <w:rFonts w:ascii="Times New Roman" w:hAnsi="Times New Roman" w:cs="Times New Roman"/>
          <w:bCs/>
          <w:i/>
          <w:color w:val="333333"/>
          <w:sz w:val="28"/>
          <w:szCs w:val="28"/>
          <w:bdr w:val="none" w:sz="0" w:space="0" w:color="auto" w:frame="1"/>
          <w:shd w:val="clear" w:color="auto" w:fill="FFFFFF"/>
        </w:rPr>
        <w:t xml:space="preserve"> Общества и </w:t>
      </w:r>
      <w:r w:rsidRPr="009B35F9" w:rsidR="00732350">
        <w:rPr>
          <w:rFonts w:ascii="Times New Roman" w:hAnsi="Times New Roman" w:cs="Times New Roman"/>
          <w:bCs/>
          <w:i/>
          <w:color w:val="333333"/>
          <w:sz w:val="28"/>
          <w:szCs w:val="28"/>
          <w:bdr w:val="none" w:sz="0" w:space="0" w:color="auto" w:frame="1"/>
          <w:shd w:val="clear" w:color="auto" w:fill="FFFFFF"/>
        </w:rPr>
        <w:t xml:space="preserve"> бюджетных средств</w:t>
      </w:r>
      <w:r w:rsidRPr="009B35F9" w:rsidR="009A5139">
        <w:rPr>
          <w:rFonts w:ascii="Times New Roman" w:hAnsi="Times New Roman" w:cs="Times New Roman"/>
          <w:bCs/>
          <w:i/>
          <w:color w:val="333333"/>
          <w:sz w:val="28"/>
          <w:szCs w:val="28"/>
          <w:bdr w:val="none" w:sz="0" w:space="0" w:color="auto" w:frame="1"/>
          <w:shd w:val="clear" w:color="auto" w:fill="FFFFFF"/>
        </w:rPr>
        <w:t>.</w:t>
      </w:r>
      <w:r w:rsidRPr="009B35F9" w:rsidR="00732350">
        <w:rPr>
          <w:rFonts w:ascii="Times New Roman" w:hAnsi="Times New Roman" w:cs="Times New Roman"/>
          <w:bCs/>
          <w:i/>
          <w:color w:val="333333"/>
          <w:sz w:val="28"/>
          <w:szCs w:val="28"/>
          <w:bdr w:val="none" w:sz="0" w:space="0" w:color="auto" w:frame="1"/>
          <w:shd w:val="clear" w:color="auto" w:fill="FFFFFF"/>
        </w:rPr>
        <w:t xml:space="preserve">  </w:t>
      </w:r>
    </w:p>
    <w:p w:rsidR="001A5ED0" w:rsidRPr="009B35F9" w:rsidP="004B01B3">
      <w:pPr>
        <w:tabs>
          <w:tab w:val="left" w:pos="284"/>
        </w:tabs>
        <w:spacing w:after="0" w:line="240" w:lineRule="auto"/>
        <w:ind w:firstLine="567"/>
        <w:jc w:val="both"/>
        <w:rPr>
          <w:rFonts w:ascii="Times New Roman" w:eastAsia="Times New Roman" w:hAnsi="Times New Roman"/>
          <w:b/>
          <w:bCs/>
          <w:i/>
          <w:sz w:val="28"/>
          <w:szCs w:val="28"/>
          <w:lang w:eastAsia="ru-RU"/>
        </w:rPr>
      </w:pPr>
      <w:r w:rsidRPr="009B35F9">
        <w:rPr>
          <w:rFonts w:ascii="Times New Roman" w:eastAsia="Times New Roman" w:hAnsi="Times New Roman"/>
          <w:b/>
          <w:bCs/>
          <w:i/>
          <w:sz w:val="28"/>
          <w:szCs w:val="28"/>
          <w:lang w:eastAsia="ru-RU"/>
        </w:rPr>
        <w:t>Анализ участия Общества в реализации Правительственных инициатив.</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Согласно данных бухгалтерского учета Общества, в целях реализации Правительственных инициатив, Обществом получены займы в сумме                           2 364 544,0 тыс. тенге:</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в рамках реализации Программы «Развитие моногородов 2012-2020 годы»- 458 680 тыс. тенге:</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ГУ «Отдел предпринимательства г. Аксу» - 192280,0 тыс.тенге (договор №3 от 29.11.2013 года);</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ГУ «Отдел предпринимательства акимата г. Экибастуз» - 266400,0 тыс.тенге (договор №6 от 29.11.2013 года);</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в рамках реализации Программы «</w:t>
      </w:r>
      <w:r w:rsidRPr="009B35F9">
        <w:rPr>
          <w:rFonts w:ascii="Times New Roman" w:hAnsi="Times New Roman"/>
          <w:sz w:val="28"/>
          <w:szCs w:val="28"/>
          <w:shd w:val="clear" w:color="auto" w:fill="FFFFFF"/>
        </w:rPr>
        <w:t>Дорожная карта занятости 2020</w:t>
      </w:r>
      <w:r w:rsidRPr="009B35F9">
        <w:rPr>
          <w:rFonts w:ascii="Times New Roman" w:eastAsia="Times New Roman" w:hAnsi="Times New Roman"/>
          <w:bCs/>
          <w:sz w:val="28"/>
          <w:szCs w:val="28"/>
          <w:lang w:eastAsia="ru-RU"/>
        </w:rPr>
        <w:t>»:</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xml:space="preserve">- ГУ «Управление предпринимательства и промышленности» - </w:t>
      </w:r>
      <w:r w:rsidRPr="009B35F9" w:rsidR="00230E67">
        <w:rPr>
          <w:rFonts w:ascii="Times New Roman" w:eastAsia="Times New Roman" w:hAnsi="Times New Roman"/>
          <w:bCs/>
          <w:sz w:val="28"/>
          <w:szCs w:val="28"/>
          <w:lang w:eastAsia="ru-RU"/>
        </w:rPr>
        <w:t xml:space="preserve">                                   </w:t>
      </w:r>
      <w:r w:rsidRPr="009B35F9">
        <w:rPr>
          <w:rFonts w:ascii="Times New Roman" w:eastAsia="Times New Roman" w:hAnsi="Times New Roman"/>
          <w:bCs/>
          <w:sz w:val="28"/>
          <w:szCs w:val="28"/>
          <w:lang w:eastAsia="ru-RU"/>
        </w:rPr>
        <w:t>1</w:t>
      </w:r>
      <w:r w:rsidRPr="009B35F9" w:rsidR="00230E67">
        <w:rPr>
          <w:rFonts w:ascii="Times New Roman" w:eastAsia="Times New Roman" w:hAnsi="Times New Roman"/>
          <w:bCs/>
          <w:sz w:val="28"/>
          <w:szCs w:val="28"/>
          <w:lang w:eastAsia="ru-RU"/>
        </w:rPr>
        <w:t xml:space="preserve"> </w:t>
      </w:r>
      <w:r w:rsidRPr="009B35F9">
        <w:rPr>
          <w:rFonts w:ascii="Times New Roman" w:eastAsia="Times New Roman" w:hAnsi="Times New Roman"/>
          <w:bCs/>
          <w:sz w:val="28"/>
          <w:szCs w:val="28"/>
          <w:lang w:eastAsia="ru-RU"/>
        </w:rPr>
        <w:t>905</w:t>
      </w:r>
      <w:r w:rsidRPr="009B35F9" w:rsidR="00230E67">
        <w:rPr>
          <w:rFonts w:ascii="Times New Roman" w:eastAsia="Times New Roman" w:hAnsi="Times New Roman"/>
          <w:bCs/>
          <w:sz w:val="28"/>
          <w:szCs w:val="28"/>
          <w:lang w:eastAsia="ru-RU"/>
        </w:rPr>
        <w:t xml:space="preserve"> </w:t>
      </w:r>
      <w:r w:rsidRPr="009B35F9">
        <w:rPr>
          <w:rFonts w:ascii="Times New Roman" w:eastAsia="Times New Roman" w:hAnsi="Times New Roman"/>
          <w:bCs/>
          <w:sz w:val="28"/>
          <w:szCs w:val="28"/>
          <w:lang w:eastAsia="ru-RU"/>
        </w:rPr>
        <w:t xml:space="preserve">861,0 тыс.тенге (договоры №112 от 04.05.2012 года, №2 от 13.05.2013 года, №96 от 07.10.2011 года, дополнительное соглашение №1 от 23.09.2013 года к договору №2 от 13.05.2013 года). </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val="kk-KZ" w:eastAsia="ru-RU"/>
        </w:rPr>
        <w:t xml:space="preserve">По информации </w:t>
      </w:r>
      <w:r w:rsidRPr="009B35F9">
        <w:rPr>
          <w:rFonts w:ascii="Times New Roman" w:eastAsia="Times New Roman" w:hAnsi="Times New Roman"/>
          <w:bCs/>
          <w:sz w:val="28"/>
          <w:szCs w:val="28"/>
          <w:lang w:eastAsia="ru-RU"/>
        </w:rPr>
        <w:t>Обществ</w:t>
      </w:r>
      <w:r w:rsidRPr="009B35F9">
        <w:rPr>
          <w:rFonts w:ascii="Times New Roman" w:eastAsia="Times New Roman" w:hAnsi="Times New Roman"/>
          <w:bCs/>
          <w:sz w:val="28"/>
          <w:szCs w:val="28"/>
          <w:lang w:val="kk-KZ" w:eastAsia="ru-RU"/>
        </w:rPr>
        <w:t>а (</w:t>
      </w:r>
      <w:r>
        <w:fldChar w:fldCharType="begin"/>
      </w:r>
      <w:r>
        <w:instrText xml:space="preserve"> HYPERLINK "http://www.spkpavlodar.kz" </w:instrText>
      </w:r>
      <w:r>
        <w:fldChar w:fldCharType="separate"/>
      </w:r>
      <w:r w:rsidRPr="009B35F9">
        <w:rPr>
          <w:rStyle w:val="Hyperlink"/>
          <w:rFonts w:ascii="Times New Roman" w:eastAsia="Times New Roman" w:hAnsi="Times New Roman"/>
          <w:bCs/>
          <w:color w:val="auto"/>
          <w:sz w:val="28"/>
          <w:szCs w:val="28"/>
          <w:u w:val="none"/>
          <w:lang w:val="en-US" w:eastAsia="ru-RU"/>
        </w:rPr>
        <w:t>www</w:t>
      </w:r>
      <w:r w:rsidRPr="009B35F9">
        <w:rPr>
          <w:rStyle w:val="Hyperlink"/>
          <w:rFonts w:ascii="Times New Roman" w:eastAsia="Times New Roman" w:hAnsi="Times New Roman"/>
          <w:bCs/>
          <w:color w:val="auto"/>
          <w:sz w:val="28"/>
          <w:szCs w:val="28"/>
          <w:u w:val="none"/>
          <w:lang w:eastAsia="ru-RU"/>
        </w:rPr>
        <w:t>.</w:t>
      </w:r>
      <w:r w:rsidRPr="009B35F9">
        <w:rPr>
          <w:rStyle w:val="Hyperlink"/>
          <w:rFonts w:ascii="Times New Roman" w:eastAsia="Times New Roman" w:hAnsi="Times New Roman"/>
          <w:bCs/>
          <w:color w:val="auto"/>
          <w:sz w:val="28"/>
          <w:szCs w:val="28"/>
          <w:u w:val="none"/>
          <w:lang w:val="en-US" w:eastAsia="ru-RU"/>
        </w:rPr>
        <w:t>spkpavlodar</w:t>
      </w:r>
      <w:r w:rsidRPr="009B35F9">
        <w:rPr>
          <w:rStyle w:val="Hyperlink"/>
          <w:rFonts w:ascii="Times New Roman" w:eastAsia="Times New Roman" w:hAnsi="Times New Roman"/>
          <w:bCs/>
          <w:color w:val="auto"/>
          <w:sz w:val="28"/>
          <w:szCs w:val="28"/>
          <w:u w:val="none"/>
          <w:lang w:eastAsia="ru-RU"/>
        </w:rPr>
        <w:t>.</w:t>
      </w:r>
      <w:r w:rsidRPr="009B35F9">
        <w:rPr>
          <w:rStyle w:val="Hyperlink"/>
          <w:rFonts w:ascii="Times New Roman" w:eastAsia="Times New Roman" w:hAnsi="Times New Roman"/>
          <w:bCs/>
          <w:color w:val="auto"/>
          <w:sz w:val="28"/>
          <w:szCs w:val="28"/>
          <w:u w:val="none"/>
          <w:lang w:val="en-US" w:eastAsia="ru-RU"/>
        </w:rPr>
        <w:t>kz</w:t>
      </w:r>
      <w:r>
        <w:fldChar w:fldCharType="end"/>
      </w:r>
      <w:r w:rsidRPr="009B35F9">
        <w:rPr>
          <w:rFonts w:ascii="Times New Roman" w:eastAsia="Times New Roman" w:hAnsi="Times New Roman"/>
          <w:bCs/>
          <w:sz w:val="28"/>
          <w:szCs w:val="28"/>
          <w:lang w:val="kk-KZ" w:eastAsia="ru-RU"/>
        </w:rPr>
        <w:t>),</w:t>
      </w:r>
      <w:r w:rsidRPr="009B35F9">
        <w:rPr>
          <w:rFonts w:ascii="Times New Roman" w:eastAsia="Times New Roman" w:hAnsi="Times New Roman"/>
          <w:bCs/>
          <w:sz w:val="28"/>
          <w:szCs w:val="28"/>
          <w:lang w:eastAsia="ru-RU"/>
        </w:rPr>
        <w:t xml:space="preserve"> за период с 2011 года по 2019 год</w:t>
      </w:r>
      <w:r w:rsidRPr="009B35F9">
        <w:rPr>
          <w:rFonts w:ascii="Times New Roman" w:eastAsia="Times New Roman" w:hAnsi="Times New Roman"/>
          <w:bCs/>
          <w:sz w:val="28"/>
          <w:szCs w:val="28"/>
          <w:lang w:val="kk-KZ" w:eastAsia="ru-RU"/>
        </w:rPr>
        <w:t>, Общество</w:t>
      </w:r>
      <w:r w:rsidRPr="009B35F9">
        <w:rPr>
          <w:rFonts w:ascii="Times New Roman" w:eastAsia="Times New Roman" w:hAnsi="Times New Roman"/>
          <w:bCs/>
          <w:sz w:val="28"/>
          <w:szCs w:val="28"/>
          <w:lang w:eastAsia="ru-RU"/>
        </w:rPr>
        <w:t xml:space="preserve"> участвовало в реализации 2 Правительственных инициатив: «</w:t>
      </w:r>
      <w:r w:rsidRPr="009B35F9">
        <w:rPr>
          <w:rFonts w:ascii="Times New Roman" w:hAnsi="Times New Roman"/>
          <w:sz w:val="28"/>
          <w:szCs w:val="28"/>
          <w:shd w:val="clear" w:color="auto" w:fill="FFFFFF"/>
        </w:rPr>
        <w:t>Дорожная карта занятости 2020</w:t>
      </w:r>
      <w:r w:rsidRPr="009B35F9">
        <w:rPr>
          <w:rFonts w:ascii="Times New Roman" w:eastAsia="Times New Roman" w:hAnsi="Times New Roman"/>
          <w:bCs/>
          <w:sz w:val="28"/>
          <w:szCs w:val="28"/>
          <w:lang w:eastAsia="ru-RU"/>
        </w:rPr>
        <w:t>», «Развитие моногородов 2020».</w:t>
      </w:r>
    </w:p>
    <w:p w:rsidR="001A5ED0" w:rsidRPr="009B35F9" w:rsidP="004B01B3">
      <w:pPr>
        <w:tabs>
          <w:tab w:val="left" w:pos="284"/>
        </w:tabs>
        <w:spacing w:after="0" w:line="240" w:lineRule="auto"/>
        <w:ind w:firstLine="567"/>
        <w:jc w:val="both"/>
        <w:rPr>
          <w:rFonts w:ascii="Times New Roman" w:hAnsi="Times New Roman"/>
          <w:sz w:val="28"/>
          <w:szCs w:val="28"/>
          <w:shd w:val="clear" w:color="auto" w:fill="FFFFFF"/>
        </w:rPr>
      </w:pPr>
      <w:r w:rsidRPr="009B35F9">
        <w:rPr>
          <w:rFonts w:ascii="Times New Roman" w:eastAsia="Times New Roman" w:hAnsi="Times New Roman"/>
          <w:bCs/>
          <w:sz w:val="28"/>
          <w:szCs w:val="28"/>
          <w:lang w:eastAsia="ru-RU"/>
        </w:rPr>
        <w:t xml:space="preserve">Реализация Правительственных инициатив осуществлялась путем выдачи микро-/миникредитов населению через дочернюю организацию ТОО </w:t>
      </w:r>
      <w:r w:rsidRPr="009B35F9">
        <w:rPr>
          <w:rFonts w:ascii="Times New Roman" w:hAnsi="Times New Roman"/>
          <w:sz w:val="28"/>
          <w:szCs w:val="28"/>
          <w:shd w:val="clear" w:color="auto" w:fill="FFFFFF"/>
        </w:rPr>
        <w:t>«Микрокредитная организация «Финансовый центр «Павлодар».</w:t>
      </w:r>
    </w:p>
    <w:p w:rsidR="001A5ED0" w:rsidRPr="009B35F9" w:rsidP="004B01B3">
      <w:pPr>
        <w:tabs>
          <w:tab w:val="left" w:pos="284"/>
        </w:tabs>
        <w:spacing w:after="0" w:line="240" w:lineRule="auto"/>
        <w:ind w:firstLine="567"/>
        <w:jc w:val="both"/>
        <w:rPr>
          <w:rFonts w:ascii="Times New Roman" w:hAnsi="Times New Roman"/>
          <w:sz w:val="28"/>
          <w:szCs w:val="28"/>
          <w:shd w:val="clear" w:color="auto" w:fill="FFFFFF"/>
        </w:rPr>
      </w:pPr>
      <w:r w:rsidRPr="009B35F9">
        <w:rPr>
          <w:rFonts w:ascii="Times New Roman" w:eastAsia="Times New Roman" w:hAnsi="Times New Roman"/>
          <w:bCs/>
          <w:sz w:val="28"/>
          <w:szCs w:val="28"/>
          <w:lang w:eastAsia="ru-RU"/>
        </w:rPr>
        <w:t xml:space="preserve">Обществом ТОО </w:t>
      </w:r>
      <w:r w:rsidRPr="009B35F9">
        <w:rPr>
          <w:rFonts w:ascii="Times New Roman" w:hAnsi="Times New Roman"/>
          <w:sz w:val="28"/>
          <w:szCs w:val="28"/>
          <w:shd w:val="clear" w:color="auto" w:fill="FFFFFF"/>
        </w:rPr>
        <w:t>«Микрокредитная организация «Финансовый центр «Павлодар» указанные займы выданы на основании договоров №31 от 11.10.2011 года, №19/06/12-2 от 19.06.2012 года, №20/05/13-4 от 20.05.2013 года.</w:t>
      </w:r>
    </w:p>
    <w:p w:rsidR="001A5ED0" w:rsidRPr="009B35F9" w:rsidP="004B01B3">
      <w:pPr>
        <w:pStyle w:val="NormalWeb"/>
        <w:shd w:val="clear" w:color="auto" w:fill="FFFFFF"/>
        <w:ind w:left="0" w:firstLine="567"/>
        <w:jc w:val="both"/>
        <w:textAlignment w:val="baseline"/>
        <w:rPr>
          <w:rFonts w:eastAsia="Times New Roman"/>
          <w:sz w:val="28"/>
          <w:szCs w:val="28"/>
          <w:lang w:eastAsia="ru-RU"/>
        </w:rPr>
      </w:pPr>
      <w:r w:rsidRPr="009B35F9">
        <w:rPr>
          <w:sz w:val="28"/>
          <w:szCs w:val="28"/>
          <w:shd w:val="clear" w:color="auto" w:fill="FFFFFF"/>
        </w:rPr>
        <w:t xml:space="preserve">За период реализации </w:t>
      </w:r>
      <w:r w:rsidRPr="009B35F9" w:rsidR="00230E67">
        <w:rPr>
          <w:rFonts w:eastAsia="Times New Roman"/>
          <w:sz w:val="28"/>
          <w:szCs w:val="28"/>
          <w:lang w:eastAsia="ru-RU"/>
        </w:rPr>
        <w:t xml:space="preserve"> в </w:t>
      </w:r>
      <w:r w:rsidRPr="009B35F9">
        <w:rPr>
          <w:rFonts w:eastAsia="Times New Roman"/>
          <w:sz w:val="28"/>
          <w:szCs w:val="28"/>
          <w:lang w:eastAsia="ru-RU"/>
        </w:rPr>
        <w:t xml:space="preserve"> 2011-2013 годах ТОО «Микрокредитная организация «Финансовый центр «Павлодар» в рамках второго направления программы «Дорожная карта занятости 2020» выдано 859 кредитов на сумму 1 915,06 млн. тенге, в разрезе по годам:</w:t>
      </w:r>
    </w:p>
    <w:tbl>
      <w:tblPr>
        <w:tblW w:w="72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14"/>
        <w:gridCol w:w="2418"/>
        <w:gridCol w:w="2428"/>
      </w:tblGrid>
      <w:tr w:rsidTr="00230E67">
        <w:tblPrEx>
          <w:tblW w:w="72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Ex>
        <w:trPr>
          <w:tblCellSpacing w:w="15" w:type="dxa"/>
          <w:jc w:val="center"/>
        </w:trPr>
        <w:tc>
          <w:tcPr>
            <w:tcW w:w="2369"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b/>
                <w:bCs/>
                <w:sz w:val="18"/>
                <w:szCs w:val="18"/>
                <w:bdr w:val="none" w:sz="0" w:space="0" w:color="auto" w:frame="1"/>
                <w:lang w:eastAsia="ru-RU"/>
              </w:rPr>
              <w:t>Года</w:t>
            </w:r>
          </w:p>
        </w:tc>
        <w:tc>
          <w:tcPr>
            <w:tcW w:w="2388"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b/>
                <w:bCs/>
                <w:sz w:val="18"/>
                <w:szCs w:val="18"/>
                <w:bdr w:val="none" w:sz="0" w:space="0" w:color="auto" w:frame="1"/>
                <w:lang w:eastAsia="ru-RU"/>
              </w:rPr>
              <w:t xml:space="preserve">Количество выданных </w:t>
            </w:r>
            <w:r w:rsidRPr="009B35F9">
              <w:rPr>
                <w:rFonts w:ascii="Times New Roman" w:eastAsia="Times New Roman" w:hAnsi="Times New Roman"/>
                <w:b/>
                <w:bCs/>
                <w:sz w:val="18"/>
                <w:szCs w:val="18"/>
                <w:bdr w:val="none" w:sz="0" w:space="0" w:color="auto" w:frame="1"/>
                <w:lang w:eastAsia="ru-RU"/>
              </w:rPr>
              <w:t>кредитов</w:t>
            </w:r>
          </w:p>
        </w:tc>
        <w:tc>
          <w:tcPr>
            <w:tcW w:w="2383"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b/>
                <w:bCs/>
                <w:sz w:val="18"/>
                <w:szCs w:val="18"/>
                <w:bdr w:val="none" w:sz="0" w:space="0" w:color="auto" w:frame="1"/>
                <w:lang w:eastAsia="ru-RU"/>
              </w:rPr>
              <w:t xml:space="preserve">Сумма выданных займов, </w:t>
            </w:r>
            <w:r w:rsidRPr="009B35F9">
              <w:rPr>
                <w:rFonts w:ascii="Times New Roman" w:eastAsia="Times New Roman" w:hAnsi="Times New Roman"/>
                <w:b/>
                <w:bCs/>
                <w:sz w:val="18"/>
                <w:szCs w:val="18"/>
                <w:bdr w:val="none" w:sz="0" w:space="0" w:color="auto" w:frame="1"/>
                <w:lang w:eastAsia="ru-RU"/>
              </w:rPr>
              <w:t>млн. т.</w:t>
            </w:r>
          </w:p>
        </w:tc>
      </w:tr>
      <w:tr w:rsidTr="00230E67">
        <w:tblPrEx>
          <w:tblW w:w="7260" w:type="dxa"/>
          <w:jc w:val="center"/>
          <w:tblCellSpacing w:w="15" w:type="dxa"/>
          <w:shd w:val="clear" w:color="auto" w:fill="FFFFFF"/>
          <w:tblCellMar>
            <w:left w:w="0" w:type="dxa"/>
            <w:right w:w="0" w:type="dxa"/>
          </w:tblCellMar>
          <w:tblLook w:val="04A0"/>
        </w:tblPrEx>
        <w:trPr>
          <w:tblCellSpacing w:w="15" w:type="dxa"/>
          <w:jc w:val="center"/>
        </w:trPr>
        <w:tc>
          <w:tcPr>
            <w:tcW w:w="2369"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2011</w:t>
            </w:r>
          </w:p>
        </w:tc>
        <w:tc>
          <w:tcPr>
            <w:tcW w:w="2388"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177</w:t>
            </w:r>
          </w:p>
        </w:tc>
        <w:tc>
          <w:tcPr>
            <w:tcW w:w="2383"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369,7</w:t>
            </w:r>
          </w:p>
        </w:tc>
      </w:tr>
      <w:tr w:rsidTr="00230E67">
        <w:tblPrEx>
          <w:tblW w:w="7260" w:type="dxa"/>
          <w:jc w:val="center"/>
          <w:tblCellSpacing w:w="15" w:type="dxa"/>
          <w:shd w:val="clear" w:color="auto" w:fill="FFFFFF"/>
          <w:tblCellMar>
            <w:left w:w="0" w:type="dxa"/>
            <w:right w:w="0" w:type="dxa"/>
          </w:tblCellMar>
          <w:tblLook w:val="04A0"/>
        </w:tblPrEx>
        <w:trPr>
          <w:tblCellSpacing w:w="15" w:type="dxa"/>
          <w:jc w:val="center"/>
        </w:trPr>
        <w:tc>
          <w:tcPr>
            <w:tcW w:w="2369"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2012</w:t>
            </w:r>
          </w:p>
        </w:tc>
        <w:tc>
          <w:tcPr>
            <w:tcW w:w="2388"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333</w:t>
            </w:r>
          </w:p>
        </w:tc>
        <w:tc>
          <w:tcPr>
            <w:tcW w:w="2383"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763,3</w:t>
            </w:r>
          </w:p>
        </w:tc>
      </w:tr>
      <w:tr w:rsidTr="00230E67">
        <w:tblPrEx>
          <w:tblW w:w="7260" w:type="dxa"/>
          <w:jc w:val="center"/>
          <w:tblCellSpacing w:w="15" w:type="dxa"/>
          <w:shd w:val="clear" w:color="auto" w:fill="FFFFFF"/>
          <w:tblCellMar>
            <w:left w:w="0" w:type="dxa"/>
            <w:right w:w="0" w:type="dxa"/>
          </w:tblCellMar>
          <w:tblLook w:val="04A0"/>
        </w:tblPrEx>
        <w:trPr>
          <w:tblCellSpacing w:w="15" w:type="dxa"/>
          <w:jc w:val="center"/>
        </w:trPr>
        <w:tc>
          <w:tcPr>
            <w:tcW w:w="2369"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2013</w:t>
            </w:r>
          </w:p>
        </w:tc>
        <w:tc>
          <w:tcPr>
            <w:tcW w:w="2388"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349</w:t>
            </w:r>
          </w:p>
        </w:tc>
        <w:tc>
          <w:tcPr>
            <w:tcW w:w="2383"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sz w:val="18"/>
                <w:szCs w:val="18"/>
                <w:lang w:eastAsia="ru-RU"/>
              </w:rPr>
              <w:t>782,06</w:t>
            </w:r>
          </w:p>
        </w:tc>
      </w:tr>
      <w:tr w:rsidTr="00230E67">
        <w:tblPrEx>
          <w:tblW w:w="7260" w:type="dxa"/>
          <w:jc w:val="center"/>
          <w:tblCellSpacing w:w="15" w:type="dxa"/>
          <w:shd w:val="clear" w:color="auto" w:fill="FFFFFF"/>
          <w:tblCellMar>
            <w:left w:w="0" w:type="dxa"/>
            <w:right w:w="0" w:type="dxa"/>
          </w:tblCellMar>
          <w:tblLook w:val="04A0"/>
        </w:tblPrEx>
        <w:trPr>
          <w:tblCellSpacing w:w="15" w:type="dxa"/>
          <w:jc w:val="center"/>
        </w:trPr>
        <w:tc>
          <w:tcPr>
            <w:tcW w:w="2369"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b/>
                <w:bCs/>
                <w:sz w:val="18"/>
                <w:szCs w:val="18"/>
                <w:bdr w:val="none" w:sz="0" w:space="0" w:color="auto" w:frame="1"/>
                <w:lang w:eastAsia="ru-RU"/>
              </w:rPr>
              <w:t>Итого:</w:t>
            </w:r>
          </w:p>
        </w:tc>
        <w:tc>
          <w:tcPr>
            <w:tcW w:w="2388"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b/>
                <w:bCs/>
                <w:sz w:val="18"/>
                <w:szCs w:val="18"/>
                <w:bdr w:val="none" w:sz="0" w:space="0" w:color="auto" w:frame="1"/>
                <w:lang w:eastAsia="ru-RU"/>
              </w:rPr>
              <w:t>859</w:t>
            </w:r>
          </w:p>
        </w:tc>
        <w:tc>
          <w:tcPr>
            <w:tcW w:w="2383" w:type="dxa"/>
            <w:shd w:val="clear" w:color="auto" w:fill="FFFFFF"/>
            <w:vAlign w:val="center"/>
            <w:hideMark/>
          </w:tcPr>
          <w:p w:rsidR="001A5ED0" w:rsidRPr="009B35F9" w:rsidP="004B01B3">
            <w:pPr>
              <w:spacing w:after="0" w:line="240" w:lineRule="auto"/>
              <w:jc w:val="both"/>
              <w:textAlignment w:val="baseline"/>
              <w:rPr>
                <w:rFonts w:ascii="Times New Roman" w:eastAsia="Times New Roman" w:hAnsi="Times New Roman"/>
                <w:sz w:val="18"/>
                <w:szCs w:val="18"/>
                <w:lang w:eastAsia="ru-RU"/>
              </w:rPr>
            </w:pPr>
            <w:r w:rsidRPr="009B35F9">
              <w:rPr>
                <w:rFonts w:ascii="Times New Roman" w:eastAsia="Times New Roman" w:hAnsi="Times New Roman"/>
                <w:b/>
                <w:bCs/>
                <w:sz w:val="18"/>
                <w:szCs w:val="18"/>
                <w:bdr w:val="none" w:sz="0" w:space="0" w:color="auto" w:frame="1"/>
                <w:lang w:eastAsia="ru-RU"/>
              </w:rPr>
              <w:t>1 915,06</w:t>
            </w:r>
          </w:p>
        </w:tc>
      </w:tr>
    </w:tbl>
    <w:p w:rsidR="001A5ED0" w:rsidRPr="009B35F9" w:rsidP="004B01B3">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Таким образом, по результатам реализации второго направления программы «Дорожная карта занятости 2020» открыто 638 собственных дел или субъектов малого предпринимательства.</w:t>
      </w:r>
    </w:p>
    <w:p w:rsidR="001A5ED0" w:rsidRPr="009B35F9" w:rsidP="004B01B3">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 xml:space="preserve">В 2015 году </w:t>
      </w:r>
      <w:r w:rsidRPr="009B35F9">
        <w:rPr>
          <w:rFonts w:ascii="Times New Roman" w:eastAsia="Times New Roman" w:hAnsi="Times New Roman"/>
          <w:sz w:val="28"/>
          <w:szCs w:val="28"/>
          <w:lang w:val="kk-KZ" w:eastAsia="ru-RU"/>
        </w:rPr>
        <w:t>Общество</w:t>
      </w:r>
      <w:r w:rsidRPr="009B35F9">
        <w:rPr>
          <w:rFonts w:ascii="Times New Roman" w:eastAsia="Times New Roman" w:hAnsi="Times New Roman"/>
          <w:sz w:val="28"/>
          <w:szCs w:val="28"/>
          <w:lang w:eastAsia="ru-RU"/>
        </w:rPr>
        <w:t xml:space="preserve"> в рамках Программы «Дорожная карта занятости 2020» выдало 38 миникредитов (сумма кредита не превышает 500,0 тыс. тенге на одного участника) на открытие собственного дела на общую сумму 18,95 млн. тенге.</w:t>
      </w:r>
    </w:p>
    <w:p w:rsidR="001A5ED0" w:rsidRPr="009B35F9" w:rsidP="004B01B3">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 xml:space="preserve">В 2014 году </w:t>
      </w:r>
      <w:r w:rsidRPr="009B35F9">
        <w:rPr>
          <w:rFonts w:ascii="Times New Roman" w:eastAsia="Times New Roman" w:hAnsi="Times New Roman"/>
          <w:sz w:val="28"/>
          <w:szCs w:val="28"/>
          <w:lang w:val="kk-KZ" w:eastAsia="ru-RU"/>
        </w:rPr>
        <w:t>Общество</w:t>
      </w:r>
      <w:r w:rsidRPr="009B35F9">
        <w:rPr>
          <w:rFonts w:ascii="Times New Roman" w:eastAsia="Times New Roman" w:hAnsi="Times New Roman"/>
          <w:sz w:val="28"/>
          <w:szCs w:val="28"/>
          <w:lang w:eastAsia="ru-RU"/>
        </w:rPr>
        <w:t xml:space="preserve"> приняло участие в реализации «Программ</w:t>
      </w:r>
      <w:r w:rsidRPr="009B35F9">
        <w:rPr>
          <w:rFonts w:ascii="Times New Roman" w:eastAsia="Times New Roman" w:hAnsi="Times New Roman"/>
          <w:sz w:val="28"/>
          <w:szCs w:val="28"/>
          <w:lang w:val="kk-KZ" w:eastAsia="ru-RU"/>
        </w:rPr>
        <w:t>ы</w:t>
      </w:r>
      <w:r w:rsidRPr="009B35F9">
        <w:rPr>
          <w:rFonts w:ascii="Times New Roman" w:eastAsia="Times New Roman" w:hAnsi="Times New Roman"/>
          <w:sz w:val="28"/>
          <w:szCs w:val="28"/>
          <w:lang w:eastAsia="ru-RU"/>
        </w:rPr>
        <w:t xml:space="preserve"> развития моногородов на 2012-2020 годы», в городах Аксу и Экибастуз Павлодарской области. На реализацию программы с республиканского бюджета в виде кредита выделено 458,68 млн. тенге. Через дочернюю организацию ТОО «Микрокредитная организация «Финансовый центр «Павлодар» выделенные средства полностью освоены и предоставлены в виде микрокредитов 200 участникам.</w:t>
      </w:r>
      <w:r w:rsidRPr="009B35F9">
        <w:rPr>
          <w:rFonts w:ascii="Times New Roman" w:eastAsia="Times New Roman" w:hAnsi="Times New Roman"/>
          <w:sz w:val="28"/>
          <w:szCs w:val="28"/>
          <w:lang w:val="kk-KZ" w:eastAsia="ru-RU"/>
        </w:rPr>
        <w:t xml:space="preserve"> </w:t>
      </w:r>
      <w:r w:rsidRPr="009B35F9">
        <w:rPr>
          <w:rFonts w:ascii="Times New Roman" w:eastAsia="Times New Roman" w:hAnsi="Times New Roman"/>
          <w:sz w:val="28"/>
          <w:szCs w:val="28"/>
          <w:lang w:eastAsia="ru-RU"/>
        </w:rPr>
        <w:t>По результатам реализации второго направления Программы развития моногородов на 2012-2020 годы открыто 108 собственных дел или создано субъектов малого предпринимательства.</w:t>
      </w:r>
    </w:p>
    <w:p w:rsidR="001A5ED0" w:rsidRPr="009B35F9" w:rsidP="004B01B3">
      <w:pPr>
        <w:shd w:val="clear" w:color="auto" w:fill="FFFFFF"/>
        <w:spacing w:after="0" w:line="240" w:lineRule="auto"/>
        <w:jc w:val="both"/>
        <w:textAlignment w:val="baseline"/>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ab/>
        <w:t xml:space="preserve">Договором №30/06/17-1 от 30.06.2017 года ТОО «Микрокредитная организация «Финансовый центр «Павлодар» уступила Обществу права и обязанности по 582 действующим договорам займа на остаточную сумму на общую сумму 2364541,0 тыс.тенге, в том числе в рамках Программы «Дорожная карта занятости 2020» - 1905861,0 тыс.тенге, в рамках Программы «Развития моногородов на 2012-2020 годы» - 458680,0 тыс.тенге. При этом, Общество и ТОО «Микрокредитная организация «Финансовый центр «Павлодар» пришли к соглашению о зачете требований на сумму 911537,3 тыс.тенге.   </w:t>
      </w:r>
      <w:r w:rsidRPr="009B35F9">
        <w:rPr>
          <w:rFonts w:ascii="Times New Roman" w:eastAsia="Times New Roman" w:hAnsi="Times New Roman"/>
          <w:sz w:val="28"/>
          <w:szCs w:val="28"/>
          <w:lang w:eastAsia="ru-RU"/>
        </w:rPr>
        <w:tab/>
      </w:r>
    </w:p>
    <w:p w:rsidR="001A5ED0" w:rsidRPr="009B35F9" w:rsidP="004B01B3">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 xml:space="preserve">По информации Общества, по состоянию на 01.01.2020 года, 129 заемщиков в рамках Программы «Дорожная карта занятости 2020»  не вернули займ на сумму </w:t>
      </w:r>
      <w:r w:rsidRPr="009B35F9">
        <w:rPr>
          <w:rFonts w:ascii="Times New Roman" w:eastAsia="Times New Roman" w:hAnsi="Times New Roman"/>
          <w:b/>
          <w:sz w:val="28"/>
          <w:szCs w:val="28"/>
          <w:lang w:eastAsia="ru-RU"/>
        </w:rPr>
        <w:t>338</w:t>
      </w:r>
      <w:r w:rsidRPr="009B35F9" w:rsidR="00230E67">
        <w:rPr>
          <w:rFonts w:ascii="Times New Roman" w:eastAsia="Times New Roman" w:hAnsi="Times New Roman"/>
          <w:b/>
          <w:sz w:val="28"/>
          <w:szCs w:val="28"/>
          <w:lang w:eastAsia="ru-RU"/>
        </w:rPr>
        <w:t xml:space="preserve"> </w:t>
      </w:r>
      <w:r w:rsidRPr="009B35F9">
        <w:rPr>
          <w:rFonts w:ascii="Times New Roman" w:eastAsia="Times New Roman" w:hAnsi="Times New Roman"/>
          <w:b/>
          <w:sz w:val="28"/>
          <w:szCs w:val="28"/>
          <w:lang w:eastAsia="ru-RU"/>
        </w:rPr>
        <w:t>402,5</w:t>
      </w:r>
      <w:r w:rsidRPr="009B35F9">
        <w:rPr>
          <w:rFonts w:ascii="Times New Roman" w:eastAsia="Times New Roman" w:hAnsi="Times New Roman"/>
          <w:sz w:val="28"/>
          <w:szCs w:val="28"/>
          <w:lang w:eastAsia="ru-RU"/>
        </w:rPr>
        <w:t xml:space="preserve"> тыс.тенге (основной долг 319981,5 тыс.тенге, вознаграждение 18421,0 тыс.тенге), 28 заемщиков в рамках Программы «Развития моногородов на 2012-2020 годы» не вернули займ на сумму </w:t>
      </w:r>
      <w:r w:rsidRPr="009B35F9">
        <w:rPr>
          <w:rFonts w:ascii="Times New Roman" w:eastAsia="Times New Roman" w:hAnsi="Times New Roman"/>
          <w:b/>
          <w:sz w:val="28"/>
          <w:szCs w:val="28"/>
          <w:lang w:eastAsia="ru-RU"/>
        </w:rPr>
        <w:t>27372,1</w:t>
      </w:r>
      <w:r w:rsidRPr="009B35F9">
        <w:rPr>
          <w:rFonts w:ascii="Times New Roman" w:eastAsia="Times New Roman" w:hAnsi="Times New Roman"/>
          <w:sz w:val="28"/>
          <w:szCs w:val="28"/>
          <w:lang w:eastAsia="ru-RU"/>
        </w:rPr>
        <w:t xml:space="preserve"> тыс.тенге (основной долг 25914,1 тыс.тенге, вознаграждение 1458,0 тыс.тенге).  </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По 144 проблемным заемщикам имеются решения о взыскании задолженности по займам, по остальным 13 заемщикам ведется досудебная работа.</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При этом, по всем займам имеются залоговые имущества, что говорит о недостаточной работе Общества по возврату заемных средств.</w:t>
      </w:r>
    </w:p>
    <w:p w:rsidR="001A5ED0"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 xml:space="preserve">Информация о целевом использовании микро-/миникредитов конечными заемщиками в Обществе отсутствует, так как Обществу по </w:t>
      </w:r>
      <w:r w:rsidRPr="009B35F9">
        <w:rPr>
          <w:rFonts w:ascii="Times New Roman" w:eastAsia="Times New Roman" w:hAnsi="Times New Roman"/>
          <w:bCs/>
          <w:sz w:val="28"/>
          <w:szCs w:val="28"/>
          <w:lang w:eastAsia="ru-RU"/>
        </w:rPr>
        <w:t xml:space="preserve">договору уступки права </w:t>
      </w:r>
      <w:r w:rsidRPr="009B35F9">
        <w:rPr>
          <w:rFonts w:ascii="Times New Roman" w:eastAsia="Times New Roman" w:hAnsi="Times New Roman"/>
          <w:sz w:val="28"/>
          <w:szCs w:val="28"/>
          <w:lang w:eastAsia="ru-RU"/>
        </w:rPr>
        <w:t>№30/06/17-1 от 30.06.2017 года передавались лишь договоры займа.</w:t>
      </w:r>
      <w:r w:rsidRPr="009B35F9">
        <w:rPr>
          <w:rFonts w:ascii="Times New Roman" w:eastAsia="Times New Roman" w:hAnsi="Times New Roman"/>
          <w:bCs/>
          <w:sz w:val="28"/>
          <w:szCs w:val="28"/>
          <w:lang w:eastAsia="ru-RU"/>
        </w:rPr>
        <w:t xml:space="preserve">  </w:t>
      </w:r>
    </w:p>
    <w:p w:rsidR="001A5ED0"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bCs/>
          <w:sz w:val="28"/>
          <w:szCs w:val="28"/>
          <w:lang w:eastAsia="ru-RU"/>
        </w:rPr>
        <w:t xml:space="preserve">Следует отметить, что </w:t>
      </w:r>
      <w:r w:rsidRPr="009B35F9">
        <w:rPr>
          <w:rFonts w:ascii="Times New Roman" w:eastAsia="Times New Roman" w:hAnsi="Times New Roman"/>
          <w:sz w:val="28"/>
          <w:szCs w:val="28"/>
          <w:lang w:eastAsia="ru-RU"/>
        </w:rPr>
        <w:t>ТОО «Микрокредитная организация «Финансовый центр «Павлодар» продана 22.12.2017 года физическому лицу Темирханову Бахытбеку Манарбековичу.</w:t>
      </w:r>
    </w:p>
    <w:p w:rsidR="001A5ED0"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По состоянию на сегодняшний день, остаток задолженности по займам, Общество погашает за счет собственных средств.</w:t>
      </w:r>
    </w:p>
    <w:p w:rsidR="001A5ED0"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Также, Обществом в период 2011-2014 годы реализовывалась государственная программа «Модернизация жилищно-коммунального хозяйства Республики Казахстан» на средства республиканского трансферта в сумме 312000,0 тыс.тенге, из которых освоено 290706,0 тыс.тенге.</w:t>
      </w:r>
    </w:p>
    <w:p w:rsidR="001A5ED0"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В рамках реализации указанной Правительственной инициативы, Обществом модернизировано всего 24 жилых дома – в г. Павлодар 15 домов, в г. Аксу 4 дома, в с.Железинка 2 дома, в с.Иртышск 1 дом и в п.Майкаин 2 дома. Срок кредитования 7-10 лет.</w:t>
      </w:r>
    </w:p>
    <w:p w:rsidR="001A5ED0"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 xml:space="preserve">По состоянию на сегодняшний день, заемщиками возвращено 81298,0 тыс.тенге. Остаток не возвращенных средств </w:t>
      </w:r>
      <w:r w:rsidRPr="009B35F9">
        <w:rPr>
          <w:rFonts w:ascii="Times New Roman" w:eastAsia="Times New Roman" w:hAnsi="Times New Roman"/>
          <w:b/>
          <w:sz w:val="28"/>
          <w:szCs w:val="28"/>
          <w:lang w:eastAsia="ru-RU"/>
        </w:rPr>
        <w:t>209</w:t>
      </w:r>
      <w:r w:rsidRPr="009B35F9" w:rsidR="00230E67">
        <w:rPr>
          <w:rFonts w:ascii="Times New Roman" w:eastAsia="Times New Roman" w:hAnsi="Times New Roman"/>
          <w:b/>
          <w:sz w:val="28"/>
          <w:szCs w:val="28"/>
          <w:lang w:eastAsia="ru-RU"/>
        </w:rPr>
        <w:t xml:space="preserve"> </w:t>
      </w:r>
      <w:r w:rsidRPr="009B35F9">
        <w:rPr>
          <w:rFonts w:ascii="Times New Roman" w:eastAsia="Times New Roman" w:hAnsi="Times New Roman"/>
          <w:b/>
          <w:sz w:val="28"/>
          <w:szCs w:val="28"/>
          <w:lang w:eastAsia="ru-RU"/>
        </w:rPr>
        <w:t>408,0</w:t>
      </w:r>
      <w:r w:rsidRPr="009B35F9">
        <w:rPr>
          <w:rFonts w:ascii="Times New Roman" w:eastAsia="Times New Roman" w:hAnsi="Times New Roman"/>
          <w:sz w:val="28"/>
          <w:szCs w:val="28"/>
          <w:lang w:eastAsia="ru-RU"/>
        </w:rPr>
        <w:t xml:space="preserve"> тыс.тенге.</w:t>
      </w:r>
    </w:p>
    <w:p w:rsidR="00230E67"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По взысканию задолженности, Обществом ведутся досудебные работы.</w:t>
      </w:r>
    </w:p>
    <w:p w:rsidR="00973825" w:rsidRPr="009B35F9" w:rsidP="004B01B3">
      <w:pPr>
        <w:tabs>
          <w:tab w:val="left" w:pos="284"/>
        </w:tabs>
        <w:spacing w:after="0" w:line="240" w:lineRule="auto"/>
        <w:ind w:firstLine="567"/>
        <w:jc w:val="both"/>
        <w:rPr>
          <w:rFonts w:ascii="Times New Roman" w:eastAsia="Times New Roman" w:hAnsi="Times New Roman"/>
          <w:sz w:val="28"/>
          <w:szCs w:val="28"/>
          <w:lang w:eastAsia="ru-RU"/>
        </w:rPr>
      </w:pPr>
      <w:r w:rsidRPr="009B35F9">
        <w:rPr>
          <w:rFonts w:ascii="Times New Roman" w:eastAsia="Times New Roman" w:hAnsi="Times New Roman"/>
          <w:sz w:val="28"/>
          <w:szCs w:val="28"/>
          <w:lang w:eastAsia="ru-RU"/>
        </w:rPr>
        <w:t xml:space="preserve">Таким образом, на сегодняшний день  дебиторская задолженность  Общества, в связи с неисполнением заемщиками своих обязательств  по  состоянию не 01.01.2020 год  составила </w:t>
      </w:r>
      <w:r w:rsidRPr="009B35F9">
        <w:rPr>
          <w:rFonts w:ascii="Times New Roman" w:eastAsia="Times New Roman" w:hAnsi="Times New Roman"/>
          <w:b/>
          <w:sz w:val="28"/>
          <w:szCs w:val="28"/>
          <w:lang w:eastAsia="ru-RU"/>
        </w:rPr>
        <w:t>475 182,6</w:t>
      </w:r>
      <w:r w:rsidRPr="009B35F9">
        <w:rPr>
          <w:rFonts w:ascii="Times New Roman" w:eastAsia="Times New Roman" w:hAnsi="Times New Roman"/>
          <w:sz w:val="28"/>
          <w:szCs w:val="28"/>
          <w:lang w:eastAsia="ru-RU"/>
        </w:rPr>
        <w:t xml:space="preserve"> тыс. тенге.</w:t>
      </w:r>
    </w:p>
    <w:p w:rsidR="00973825" w:rsidRPr="009B35F9" w:rsidP="004B01B3">
      <w:pPr>
        <w:tabs>
          <w:tab w:val="left" w:pos="284"/>
        </w:tabs>
        <w:spacing w:after="0" w:line="240" w:lineRule="auto"/>
        <w:ind w:firstLine="567"/>
        <w:jc w:val="both"/>
        <w:rPr>
          <w:rFonts w:ascii="Times New Roman" w:eastAsia="Times New Roman" w:hAnsi="Times New Roman"/>
          <w:bCs/>
          <w:i/>
          <w:sz w:val="28"/>
          <w:szCs w:val="28"/>
          <w:lang w:eastAsia="ru-RU"/>
        </w:rPr>
      </w:pPr>
      <w:r w:rsidRPr="009B35F9">
        <w:rPr>
          <w:rFonts w:ascii="Times New Roman" w:eastAsia="Times New Roman" w:hAnsi="Times New Roman"/>
          <w:bCs/>
          <w:i/>
          <w:sz w:val="28"/>
          <w:szCs w:val="28"/>
          <w:lang w:eastAsia="ru-RU"/>
        </w:rPr>
        <w:t xml:space="preserve"> В связи с чем, Обществу необходимо  активизировать работу по возврату заемных средств, путем  проведения претензионно-исковой работы и реализации  залогового имущества должников.</w:t>
      </w:r>
    </w:p>
    <w:p w:rsidR="001A5ED0" w:rsidRPr="009B35F9" w:rsidP="004B01B3">
      <w:pPr>
        <w:tabs>
          <w:tab w:val="left" w:pos="284"/>
        </w:tabs>
        <w:spacing w:after="0" w:line="240" w:lineRule="auto"/>
        <w:ind w:firstLine="567"/>
        <w:jc w:val="both"/>
        <w:rPr>
          <w:rFonts w:ascii="Times New Roman" w:hAnsi="Times New Roman"/>
          <w:b/>
          <w:i/>
          <w:sz w:val="28"/>
          <w:szCs w:val="28"/>
        </w:rPr>
      </w:pPr>
      <w:r w:rsidRPr="009B35F9">
        <w:rPr>
          <w:rFonts w:ascii="Times New Roman" w:hAnsi="Times New Roman"/>
          <w:b/>
          <w:i/>
          <w:sz w:val="28"/>
          <w:szCs w:val="28"/>
        </w:rPr>
        <w:t>Принимаемые меры по снижению доли бюджетного финансирования.</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Согласно данных бухгалтерского учета, Обществом в аудируемом периоде получены доходы всего </w:t>
      </w:r>
      <w:r w:rsidRPr="009B35F9">
        <w:rPr>
          <w:rFonts w:ascii="Times New Roman" w:hAnsi="Times New Roman"/>
          <w:b/>
          <w:sz w:val="28"/>
          <w:szCs w:val="28"/>
        </w:rPr>
        <w:t>4 523,488,98</w:t>
      </w:r>
      <w:r w:rsidRPr="009B35F9">
        <w:rPr>
          <w:rFonts w:ascii="Times New Roman" w:hAnsi="Times New Roman"/>
          <w:sz w:val="28"/>
          <w:szCs w:val="28"/>
        </w:rPr>
        <w:t xml:space="preserve"> тыс.тенге, в том числе: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2016 год – 295 917,66 тыс.тенге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2017 год – 425 385,25 тыс.тенге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2018 год – 752 899,7 тыс.тенге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2019 год – 3 094 913,32 тыс.тенге</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127"/>
        <w:gridCol w:w="842"/>
        <w:gridCol w:w="1120"/>
        <w:gridCol w:w="923"/>
        <w:gridCol w:w="1262"/>
        <w:gridCol w:w="923"/>
        <w:gridCol w:w="1315"/>
        <w:gridCol w:w="850"/>
      </w:tblGrid>
      <w:tr w:rsidTr="001C1215">
        <w:tblPrEx>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55"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Статьи доходов</w:t>
            </w:r>
          </w:p>
        </w:tc>
        <w:tc>
          <w:tcPr>
            <w:tcW w:w="1127"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2016г.</w:t>
            </w:r>
          </w:p>
        </w:tc>
        <w:tc>
          <w:tcPr>
            <w:tcW w:w="842"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Доля %</w:t>
            </w:r>
          </w:p>
        </w:tc>
        <w:tc>
          <w:tcPr>
            <w:tcW w:w="1120"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2017г.</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Доля %</w:t>
            </w:r>
          </w:p>
        </w:tc>
        <w:tc>
          <w:tcPr>
            <w:tcW w:w="1262"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2018г.</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Доля %</w:t>
            </w:r>
          </w:p>
        </w:tc>
        <w:tc>
          <w:tcPr>
            <w:tcW w:w="1315"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2019г.</w:t>
            </w:r>
          </w:p>
        </w:tc>
        <w:tc>
          <w:tcPr>
            <w:tcW w:w="850"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Доля %</w:t>
            </w:r>
          </w:p>
        </w:tc>
      </w:tr>
      <w:tr w:rsidTr="001C1215">
        <w:tblPrEx>
          <w:tblW w:w="9917" w:type="dxa"/>
          <w:tblLayout w:type="fixed"/>
          <w:tblLook w:val="04A0"/>
        </w:tblPrEx>
        <w:tc>
          <w:tcPr>
            <w:tcW w:w="1555" w:type="dxa"/>
            <w:shd w:val="clear" w:color="auto" w:fill="auto"/>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Доходы, всего</w:t>
            </w:r>
          </w:p>
        </w:tc>
        <w:tc>
          <w:tcPr>
            <w:tcW w:w="1127" w:type="dxa"/>
            <w:shd w:val="clear" w:color="auto" w:fill="D9D9D9"/>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295 917,66</w:t>
            </w:r>
          </w:p>
        </w:tc>
        <w:tc>
          <w:tcPr>
            <w:tcW w:w="842" w:type="dxa"/>
            <w:shd w:val="clear" w:color="auto" w:fill="auto"/>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100,0%</w:t>
            </w:r>
          </w:p>
        </w:tc>
        <w:tc>
          <w:tcPr>
            <w:tcW w:w="1120" w:type="dxa"/>
            <w:shd w:val="clear" w:color="auto" w:fill="D9D9D9"/>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425 385,25</w:t>
            </w:r>
          </w:p>
        </w:tc>
        <w:tc>
          <w:tcPr>
            <w:tcW w:w="923" w:type="dxa"/>
            <w:shd w:val="clear" w:color="auto" w:fill="auto"/>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100,0%</w:t>
            </w:r>
          </w:p>
        </w:tc>
        <w:tc>
          <w:tcPr>
            <w:tcW w:w="1262" w:type="dxa"/>
            <w:shd w:val="clear" w:color="auto" w:fill="D9D9D9"/>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752 899,7</w:t>
            </w:r>
          </w:p>
        </w:tc>
        <w:tc>
          <w:tcPr>
            <w:tcW w:w="923" w:type="dxa"/>
            <w:shd w:val="clear" w:color="auto" w:fill="auto"/>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100,0%</w:t>
            </w:r>
          </w:p>
        </w:tc>
        <w:tc>
          <w:tcPr>
            <w:tcW w:w="1315" w:type="dxa"/>
            <w:shd w:val="clear" w:color="auto" w:fill="D9D9D9"/>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3 094 913,32</w:t>
            </w:r>
          </w:p>
        </w:tc>
        <w:tc>
          <w:tcPr>
            <w:tcW w:w="850" w:type="dxa"/>
            <w:shd w:val="clear" w:color="auto" w:fill="auto"/>
          </w:tcPr>
          <w:p w:rsidR="00DC3661" w:rsidRPr="009B35F9" w:rsidP="004B01B3">
            <w:pPr>
              <w:spacing w:after="0" w:line="240" w:lineRule="auto"/>
              <w:jc w:val="both"/>
              <w:rPr>
                <w:rFonts w:ascii="Times New Roman" w:hAnsi="Times New Roman"/>
                <w:b/>
                <w:i/>
                <w:sz w:val="16"/>
                <w:szCs w:val="16"/>
              </w:rPr>
            </w:pPr>
            <w:r w:rsidRPr="009B35F9">
              <w:rPr>
                <w:rFonts w:ascii="Times New Roman" w:hAnsi="Times New Roman"/>
                <w:b/>
                <w:i/>
                <w:sz w:val="16"/>
                <w:szCs w:val="16"/>
              </w:rPr>
              <w:t>100,0%</w:t>
            </w:r>
          </w:p>
        </w:tc>
      </w:tr>
      <w:tr w:rsidTr="001C1215">
        <w:tblPrEx>
          <w:tblW w:w="9917" w:type="dxa"/>
          <w:tblLayout w:type="fixed"/>
          <w:tblLook w:val="04A0"/>
        </w:tblPrEx>
        <w:tc>
          <w:tcPr>
            <w:tcW w:w="1555"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«Доходы от реализации продукции и оказания услуг»</w:t>
            </w:r>
          </w:p>
        </w:tc>
        <w:tc>
          <w:tcPr>
            <w:tcW w:w="1127"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51 789,02</w:t>
            </w:r>
          </w:p>
        </w:tc>
        <w:tc>
          <w:tcPr>
            <w:tcW w:w="842"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17,5 %</w:t>
            </w:r>
          </w:p>
        </w:tc>
        <w:tc>
          <w:tcPr>
            <w:tcW w:w="1120"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41 035,79</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9,7%</w:t>
            </w:r>
          </w:p>
        </w:tc>
        <w:tc>
          <w:tcPr>
            <w:tcW w:w="1262"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236 176,57</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30,9%</w:t>
            </w:r>
          </w:p>
        </w:tc>
        <w:tc>
          <w:tcPr>
            <w:tcW w:w="1315"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2 959 676,12</w:t>
            </w:r>
          </w:p>
        </w:tc>
        <w:tc>
          <w:tcPr>
            <w:tcW w:w="850"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95,6%</w:t>
            </w:r>
          </w:p>
        </w:tc>
      </w:tr>
      <w:tr w:rsidTr="001C1215">
        <w:tblPrEx>
          <w:tblW w:w="9917" w:type="dxa"/>
          <w:tblLayout w:type="fixed"/>
          <w:tblLook w:val="04A0"/>
        </w:tblPrEx>
        <w:tc>
          <w:tcPr>
            <w:tcW w:w="1555"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«Доходы от финансирования (вознаграждениям)»</w:t>
            </w:r>
          </w:p>
        </w:tc>
        <w:tc>
          <w:tcPr>
            <w:tcW w:w="1127"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99 079,10</w:t>
            </w:r>
          </w:p>
        </w:tc>
        <w:tc>
          <w:tcPr>
            <w:tcW w:w="842"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33,48%</w:t>
            </w:r>
          </w:p>
        </w:tc>
        <w:tc>
          <w:tcPr>
            <w:tcW w:w="1120"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128 505,72</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30,2%</w:t>
            </w:r>
          </w:p>
        </w:tc>
        <w:tc>
          <w:tcPr>
            <w:tcW w:w="1262"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467 008,46</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62,3%</w:t>
            </w:r>
          </w:p>
        </w:tc>
        <w:tc>
          <w:tcPr>
            <w:tcW w:w="1315"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69 982,56</w:t>
            </w:r>
          </w:p>
        </w:tc>
        <w:tc>
          <w:tcPr>
            <w:tcW w:w="850"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2,3%</w:t>
            </w:r>
          </w:p>
        </w:tc>
      </w:tr>
      <w:tr w:rsidTr="001C1215">
        <w:tblPrEx>
          <w:tblW w:w="9917" w:type="dxa"/>
          <w:tblLayout w:type="fixed"/>
          <w:tblLook w:val="04A0"/>
        </w:tblPrEx>
        <w:tc>
          <w:tcPr>
            <w:tcW w:w="1555"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«Доходы от неосновной деятельности»</w:t>
            </w:r>
          </w:p>
        </w:tc>
        <w:tc>
          <w:tcPr>
            <w:tcW w:w="1127"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145 049,37</w:t>
            </w:r>
          </w:p>
        </w:tc>
        <w:tc>
          <w:tcPr>
            <w:tcW w:w="842"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49,02</w:t>
            </w:r>
          </w:p>
        </w:tc>
        <w:tc>
          <w:tcPr>
            <w:tcW w:w="1120"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255 843,74</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60,1%</w:t>
            </w:r>
          </w:p>
        </w:tc>
        <w:tc>
          <w:tcPr>
            <w:tcW w:w="1262"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68 117,98</w:t>
            </w:r>
          </w:p>
        </w:tc>
        <w:tc>
          <w:tcPr>
            <w:tcW w:w="923"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6,7%</w:t>
            </w:r>
          </w:p>
        </w:tc>
        <w:tc>
          <w:tcPr>
            <w:tcW w:w="1315" w:type="dxa"/>
            <w:shd w:val="clear" w:color="auto" w:fill="D9D9D9"/>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65 254,63</w:t>
            </w:r>
          </w:p>
        </w:tc>
        <w:tc>
          <w:tcPr>
            <w:tcW w:w="850" w:type="dxa"/>
            <w:shd w:val="clear" w:color="auto" w:fill="auto"/>
          </w:tcPr>
          <w:p w:rsidR="00DC3661" w:rsidRPr="009B35F9" w:rsidP="004B01B3">
            <w:pPr>
              <w:spacing w:after="0" w:line="240" w:lineRule="auto"/>
              <w:jc w:val="both"/>
              <w:rPr>
                <w:rFonts w:ascii="Times New Roman" w:hAnsi="Times New Roman"/>
                <w:sz w:val="16"/>
                <w:szCs w:val="16"/>
              </w:rPr>
            </w:pPr>
            <w:r w:rsidRPr="009B35F9">
              <w:rPr>
                <w:rFonts w:ascii="Times New Roman" w:hAnsi="Times New Roman"/>
                <w:sz w:val="16"/>
                <w:szCs w:val="16"/>
              </w:rPr>
              <w:t>2,1%</w:t>
            </w:r>
          </w:p>
        </w:tc>
      </w:tr>
    </w:tbl>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Доходы Общества в 2019 году увеличены более 10-ти раз или 945,8% с 295,9 млн.тенге 2016 году до 3094,9 млн.тенге в 2019 году. </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Основной причиной такого увеличения доходов Общества является доход, полученный в 2019 году от реализации квартир/жилых домов по </w:t>
      </w:r>
      <w:r w:rsidRPr="009B35F9">
        <w:rPr>
          <w:rFonts w:ascii="Times New Roman" w:hAnsi="Times New Roman"/>
          <w:sz w:val="28"/>
          <w:szCs w:val="28"/>
        </w:rPr>
        <w:t>адресу город Павлодар, улица Генерала Дюсенова 138/1, Сарыарка, дом 3, город Аксу, улица Астана, 58 в сумме 2 832 805,77 тыс.тенге,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Как видно из таблицы, в 2016 году основную долю доходов составили прочие доходы, а именно доходы от продажи доли Общества в Уставном Капитале дочерних организации, или 47% от общей суммы доходов Общества 2016 года. </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В 2017 году - </w:t>
      </w:r>
      <w:r w:rsidRPr="009B35F9">
        <w:rPr>
          <w:rFonts w:ascii="Times New Roman" w:hAnsi="Times New Roman"/>
          <w:sz w:val="28"/>
          <w:szCs w:val="28"/>
        </w:rPr>
        <w:t>доход от продажи доли в Уставном капитале или 46%.</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В 2018 году - доходы по изменению справедливой стоимости займа всего в сумме 370 300,16 тыс. тенге, или 50%, в том числе: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1) доходы по программе «Развитие моногородов» - 75 692,49 тыс. 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2) программа «Занятость 2020» – 51 893,26 тыс. 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3) по Стабилизационному Фонду – 242 714,4 тыс. 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В 2019 году основную долю всех доходов Общества составили доходы от продажи квартир 92%.</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Согласно данных бухгалтерского учета, источниками получения доходов и генерирования денежных средств Общества служат такие доходы как, доходы по вознаграждениям, от продажи доли Общества в дочерних и ассоциированных организациях и продажи активов, доходы по депозитам и другие.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Так, Обществом в целом в аудируемом периоде получены доходы в виде вознаграждений по депозитам в банках второго уровня в сумме 177 287,69 тыс.тенге, </w:t>
      </w:r>
    </w:p>
    <w:p w:rsidR="00DC3661" w:rsidRPr="009B35F9" w:rsidP="004B01B3">
      <w:pPr>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rPr>
        <w:t xml:space="preserve">в том числе: 2016 год – 1 159,03 тыс.тенге, 2017 год – 70 072,41 тыс. тенге, 2018 год – 29 757,23 тыс. тенге, 2019 год </w:t>
      </w:r>
      <w:r w:rsidRPr="009B35F9">
        <w:rPr>
          <w:rFonts w:ascii="Times New Roman" w:hAnsi="Times New Roman"/>
          <w:sz w:val="28"/>
          <w:szCs w:val="28"/>
          <w:lang w:val="kk-KZ"/>
        </w:rPr>
        <w:t>– 76 299,02 тыс.тенге.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Доходы по вознаграждениям всего в аудируемом периоде составили 249 074,94 тыс.тенге: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2016г - доходы по вознаграждениям составляют 33,48% всех доходов, в том числе по: программа «Дорожная Карта Занятости 2020» – 57 242,66 тыс.тенге, по программе «Жайлау» – 12 439,95 тыс.тенге, программа «Развитие Моногородов» – 22 442,56 тыс.тенге, доходы по выданным займам – 5 794,89 тыс.тенге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lang w:val="kk-KZ"/>
        </w:rPr>
        <w:t xml:space="preserve">2017г - </w:t>
      </w:r>
      <w:r w:rsidRPr="009B35F9">
        <w:rPr>
          <w:rFonts w:ascii="Times New Roman" w:hAnsi="Times New Roman"/>
          <w:sz w:val="28"/>
          <w:szCs w:val="28"/>
        </w:rPr>
        <w:t>вознаграждения: ДКЗ 2020 – 25 010,68 тыс. тенге, Моногорода – 10 509,93 тыс. тенге, Жайлау – 8 225,26 тыс. тенге, по выданным займам (финансовая помощь ТОО «Павлодарский тепличный комбинат», ТОО «Управление Капитальным Строительством», ТОО «Ерт</w:t>
      </w:r>
      <w:r w:rsidRPr="009B35F9">
        <w:rPr>
          <w:rFonts w:ascii="Times New Roman" w:hAnsi="Times New Roman"/>
          <w:sz w:val="28"/>
          <w:szCs w:val="28"/>
          <w:lang w:val="kk-KZ"/>
        </w:rPr>
        <w:t>і</w:t>
      </w:r>
      <w:r w:rsidRPr="009B35F9">
        <w:rPr>
          <w:rFonts w:ascii="Times New Roman" w:hAnsi="Times New Roman"/>
          <w:sz w:val="28"/>
          <w:szCs w:val="28"/>
        </w:rPr>
        <w:t>с-</w:t>
      </w:r>
      <w:r w:rsidRPr="009B35F9">
        <w:rPr>
          <w:rFonts w:ascii="Times New Roman" w:hAnsi="Times New Roman"/>
          <w:sz w:val="28"/>
          <w:szCs w:val="28"/>
          <w:lang w:val="kk-KZ"/>
        </w:rPr>
        <w:t>Ө</w:t>
      </w:r>
      <w:r w:rsidRPr="009B35F9">
        <w:rPr>
          <w:rFonts w:ascii="Times New Roman" w:hAnsi="Times New Roman"/>
          <w:sz w:val="28"/>
          <w:szCs w:val="28"/>
        </w:rPr>
        <w:t>ркен</w:t>
      </w:r>
      <w:r w:rsidRPr="009B35F9">
        <w:rPr>
          <w:rFonts w:ascii="Times New Roman" w:hAnsi="Times New Roman"/>
          <w:sz w:val="28"/>
          <w:szCs w:val="28"/>
          <w:lang w:val="kk-KZ"/>
        </w:rPr>
        <w:t>і</w:t>
      </w:r>
      <w:r w:rsidRPr="009B35F9">
        <w:rPr>
          <w:rFonts w:ascii="Times New Roman" w:hAnsi="Times New Roman"/>
          <w:sz w:val="28"/>
          <w:szCs w:val="28"/>
        </w:rPr>
        <w:t>», АО «Трамвайное управление города Павлодара», ТОО «Ерт</w:t>
      </w:r>
      <w:r w:rsidRPr="009B35F9">
        <w:rPr>
          <w:rFonts w:ascii="Times New Roman" w:hAnsi="Times New Roman"/>
          <w:sz w:val="28"/>
          <w:szCs w:val="28"/>
          <w:lang w:val="kk-KZ"/>
        </w:rPr>
        <w:t>і</w:t>
      </w:r>
      <w:r w:rsidRPr="009B35F9">
        <w:rPr>
          <w:rFonts w:ascii="Times New Roman" w:hAnsi="Times New Roman"/>
          <w:sz w:val="28"/>
          <w:szCs w:val="28"/>
        </w:rPr>
        <w:t>с Медиа Холдинг», ТОО «СПК Ерт</w:t>
      </w:r>
      <w:r w:rsidRPr="009B35F9">
        <w:rPr>
          <w:rFonts w:ascii="Times New Roman" w:hAnsi="Times New Roman"/>
          <w:sz w:val="28"/>
          <w:szCs w:val="28"/>
          <w:lang w:val="kk-KZ"/>
        </w:rPr>
        <w:t>і</w:t>
      </w:r>
      <w:r w:rsidRPr="009B35F9">
        <w:rPr>
          <w:rFonts w:ascii="Times New Roman" w:hAnsi="Times New Roman"/>
          <w:sz w:val="28"/>
          <w:szCs w:val="28"/>
        </w:rPr>
        <w:t>с Агро», ОХ «Иртышское») – 3 028,65 тыс. тенге, по лизингу (по договорам уступки) – 3 476,53 тыс. тенге</w:t>
      </w:r>
    </w:p>
    <w:p w:rsidR="00DC366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lang w:val="kk-KZ"/>
        </w:rPr>
        <w:t>2018г –</w:t>
      </w:r>
      <w:r w:rsidRPr="009B35F9">
        <w:rPr>
          <w:rFonts w:ascii="Times New Roman" w:hAnsi="Times New Roman"/>
          <w:sz w:val="28"/>
          <w:szCs w:val="28"/>
        </w:rPr>
        <w:t>доходы по вознаграждению по программе «Жайлау» (дефолт в октябре 2018 года) - 3 726,67 тыс. тенге; доходы по вознаграждениям по выданным займам – 23 314,32 тыс. тенге; доходы по лизингу – 3 880,28 тыс. тенге;</w:t>
      </w:r>
    </w:p>
    <w:p w:rsidR="00DC3661" w:rsidRPr="009B35F9" w:rsidP="004B01B3">
      <w:pPr>
        <w:tabs>
          <w:tab w:val="left" w:pos="851"/>
        </w:tabs>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rPr>
        <w:t xml:space="preserve">2019г - 69 982,56 тыс. тенге – </w:t>
      </w:r>
      <w:r w:rsidRPr="009B35F9">
        <w:rPr>
          <w:rFonts w:ascii="Times New Roman" w:hAnsi="Times New Roman"/>
          <w:sz w:val="28"/>
          <w:szCs w:val="28"/>
          <w:lang w:val="kk-KZ"/>
        </w:rPr>
        <w:t xml:space="preserve">доходы по вознаграждениям: по выданным займам – 3138,5 тыс.тенге, по лизингу – 2207,13 тыс.тенге, доходы </w:t>
      </w:r>
      <w:r w:rsidRPr="009B35F9">
        <w:rPr>
          <w:rFonts w:ascii="Times New Roman" w:hAnsi="Times New Roman"/>
          <w:sz w:val="28"/>
          <w:szCs w:val="28"/>
          <w:lang w:val="kk-KZ"/>
        </w:rPr>
        <w:t>по гос программам (пени), вознаграждения заемщиков БанкАстана – 18 136,09 тыс.тенге.</w:t>
      </w:r>
    </w:p>
    <w:p w:rsidR="00DC3661" w:rsidRPr="009B35F9" w:rsidP="004B01B3">
      <w:pPr>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rPr>
        <w:t>От продажи доли Общества в дочерних и ассоциированных организациях и продажи активов всего доходы составили – 384 946,29 тыс. тенге:</w:t>
      </w:r>
    </w:p>
    <w:p w:rsidR="00DC3661" w:rsidRPr="009B35F9" w:rsidP="004B01B3">
      <w:pPr>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lang w:val="kk-KZ"/>
        </w:rPr>
        <w:t>2016г - доходы от продажи доли в Уставном Капитале– 139 293,5 тыс.тенге</w:t>
      </w:r>
    </w:p>
    <w:p w:rsidR="00DC3661" w:rsidRPr="009B35F9" w:rsidP="004B01B3">
      <w:pPr>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lang w:val="kk-KZ"/>
        </w:rPr>
        <w:t xml:space="preserve">2017 год - </w:t>
      </w:r>
      <w:r w:rsidRPr="009B35F9">
        <w:rPr>
          <w:rFonts w:ascii="Times New Roman" w:hAnsi="Times New Roman"/>
          <w:sz w:val="28"/>
          <w:szCs w:val="28"/>
          <w:lang w:val="kk-KZ"/>
        </w:rPr>
        <w:t xml:space="preserve"> доход от продажи доли в Уставном капитале– 195 056,27 тыс.тенге</w:t>
      </w:r>
    </w:p>
    <w:p w:rsidR="00DC3661" w:rsidRPr="009B35F9" w:rsidP="004B01B3">
      <w:pPr>
        <w:spacing w:after="0" w:line="240" w:lineRule="auto"/>
        <w:ind w:firstLine="709"/>
        <w:jc w:val="both"/>
        <w:rPr>
          <w:rFonts w:ascii="Times New Roman" w:hAnsi="Times New Roman"/>
          <w:sz w:val="28"/>
          <w:szCs w:val="28"/>
          <w:lang w:val="kk-KZ"/>
        </w:rPr>
      </w:pPr>
      <w:r w:rsidRPr="009B35F9">
        <w:rPr>
          <w:rFonts w:ascii="Times New Roman" w:hAnsi="Times New Roman"/>
          <w:sz w:val="28"/>
          <w:szCs w:val="28"/>
          <w:lang w:val="kk-KZ"/>
        </w:rPr>
        <w:t>2018 год - доход от продажи доли в проектах ТОО «Ертіс – Өркені» – 6154,43 тыс.тенге, ТОО «Екі Тұз» (недра) - 18513,0 тыс.тенге, ТОО «Каз Азия Инвест» – 500,0 тыс.тенге, ТОО «Павлодаршина» – 15 009,77 тыс.тенге, ТОО «Управление капитальным строительством-ПВ» -9 985,91 тыс.тенге, ТОО «Богатырь-Инвест» - 433,41 тыс.тенге.</w:t>
      </w:r>
    </w:p>
    <w:p w:rsidR="000C0D59" w:rsidRPr="009B35F9" w:rsidP="004B01B3">
      <w:pPr>
        <w:spacing w:after="0" w:line="240" w:lineRule="auto"/>
        <w:ind w:firstLine="709"/>
        <w:jc w:val="both"/>
        <w:rPr>
          <w:rFonts w:ascii="Times New Roman" w:hAnsi="Times New Roman"/>
          <w:b/>
          <w:i/>
          <w:sz w:val="28"/>
          <w:szCs w:val="28"/>
        </w:rPr>
      </w:pPr>
      <w:r w:rsidRPr="009B35F9">
        <w:rPr>
          <w:rFonts w:ascii="Times New Roman" w:hAnsi="Times New Roman"/>
          <w:i/>
          <w:sz w:val="28"/>
          <w:szCs w:val="28"/>
        </w:rPr>
        <w:t xml:space="preserve">Анализ показал, что </w:t>
      </w:r>
      <w:r w:rsidRPr="009B35F9" w:rsidR="00EC58C7">
        <w:rPr>
          <w:rFonts w:ascii="Times New Roman" w:hAnsi="Times New Roman"/>
          <w:i/>
          <w:sz w:val="28"/>
          <w:szCs w:val="28"/>
        </w:rPr>
        <w:t>увеличение доходов</w:t>
      </w:r>
      <w:r w:rsidRPr="009B35F9" w:rsidR="009F4CE7">
        <w:rPr>
          <w:rFonts w:ascii="Times New Roman" w:hAnsi="Times New Roman"/>
          <w:i/>
          <w:sz w:val="28"/>
          <w:szCs w:val="28"/>
        </w:rPr>
        <w:t xml:space="preserve"> </w:t>
      </w:r>
      <w:r w:rsidRPr="009B35F9" w:rsidR="00EC58C7">
        <w:rPr>
          <w:rFonts w:ascii="Times New Roman" w:hAnsi="Times New Roman"/>
          <w:i/>
          <w:sz w:val="28"/>
          <w:szCs w:val="28"/>
        </w:rPr>
        <w:t xml:space="preserve"> Общества напрямую связано с увеличением   бюджетного финансирования. </w:t>
      </w:r>
    </w:p>
    <w:p w:rsidR="00965EFC" w:rsidRPr="009B35F9" w:rsidP="004B01B3">
      <w:pPr>
        <w:widowControl w:val="0"/>
        <w:tabs>
          <w:tab w:val="left" w:pos="0"/>
        </w:tabs>
        <w:spacing w:after="0" w:line="240" w:lineRule="auto"/>
        <w:ind w:firstLine="709"/>
        <w:contextualSpacing/>
        <w:jc w:val="both"/>
        <w:rPr>
          <w:rFonts w:ascii="Times New Roman" w:hAnsi="Times New Roman" w:cs="Times New Roman"/>
          <w:b/>
          <w:color w:val="000000"/>
          <w:spacing w:val="2"/>
          <w:sz w:val="28"/>
          <w:szCs w:val="28"/>
          <w:shd w:val="clear" w:color="auto" w:fill="FFFFFF"/>
        </w:rPr>
      </w:pPr>
      <w:r w:rsidRPr="009B35F9">
        <w:rPr>
          <w:rFonts w:ascii="Times New Roman" w:hAnsi="Times New Roman" w:cs="Times New Roman"/>
          <w:b/>
          <w:color w:val="000000"/>
          <w:spacing w:val="2"/>
          <w:sz w:val="28"/>
          <w:szCs w:val="28"/>
          <w:shd w:val="clear" w:color="auto" w:fill="FFFFFF"/>
        </w:rPr>
        <w:t>2.5. Результаты оценки удовлетворенности обществом.</w:t>
      </w:r>
    </w:p>
    <w:p w:rsidR="00965EFC" w:rsidRPr="009B35F9" w:rsidP="004B01B3">
      <w:pPr>
        <w:widowControl w:val="0"/>
        <w:tabs>
          <w:tab w:val="left" w:pos="0"/>
        </w:tabs>
        <w:spacing w:after="0" w:line="240" w:lineRule="auto"/>
        <w:ind w:firstLine="709"/>
        <w:contextualSpacing/>
        <w:jc w:val="both"/>
        <w:rPr>
          <w:rFonts w:ascii="Times New Roman" w:hAnsi="Times New Roman"/>
          <w:sz w:val="28"/>
          <w:szCs w:val="28"/>
        </w:rPr>
      </w:pPr>
      <w:r w:rsidRPr="009B35F9">
        <w:rPr>
          <w:rFonts w:ascii="Times New Roman" w:hAnsi="Times New Roman" w:cs="Times New Roman"/>
          <w:color w:val="000000"/>
          <w:spacing w:val="2"/>
          <w:sz w:val="28"/>
          <w:szCs w:val="28"/>
          <w:shd w:val="clear" w:color="auto" w:fill="FFFFFF"/>
        </w:rPr>
        <w:t xml:space="preserve">В ходе государственного аудита посредством сайта </w:t>
      </w:r>
      <w:r>
        <w:fldChar w:fldCharType="begin"/>
      </w:r>
      <w:r>
        <w:instrText xml:space="preserve"> HYPERLINK "http://www.survio.com" </w:instrText>
      </w:r>
      <w:r>
        <w:fldChar w:fldCharType="separate"/>
      </w:r>
      <w:r w:rsidRPr="009B35F9">
        <w:rPr>
          <w:rStyle w:val="Hyperlink"/>
          <w:rFonts w:ascii="Times New Roman" w:hAnsi="Times New Roman"/>
          <w:spacing w:val="2"/>
          <w:sz w:val="28"/>
          <w:szCs w:val="28"/>
          <w:shd w:val="clear" w:color="auto" w:fill="FFFFFF"/>
          <w:lang w:val="en-US"/>
        </w:rPr>
        <w:t>www</w:t>
      </w:r>
      <w:r w:rsidRPr="009B35F9">
        <w:rPr>
          <w:rStyle w:val="Hyperlink"/>
          <w:rFonts w:ascii="Times New Roman" w:hAnsi="Times New Roman"/>
          <w:spacing w:val="2"/>
          <w:sz w:val="28"/>
          <w:szCs w:val="28"/>
          <w:shd w:val="clear" w:color="auto" w:fill="FFFFFF"/>
        </w:rPr>
        <w:t>.</w:t>
      </w:r>
      <w:r w:rsidRPr="009B35F9">
        <w:rPr>
          <w:rStyle w:val="Hyperlink"/>
          <w:rFonts w:ascii="Times New Roman" w:hAnsi="Times New Roman" w:cstheme="minorBidi"/>
          <w:sz w:val="28"/>
          <w:szCs w:val="28"/>
          <w:lang w:val="en-US"/>
        </w:rPr>
        <w:t>survio</w:t>
      </w:r>
      <w:r w:rsidRPr="009B35F9">
        <w:rPr>
          <w:rStyle w:val="Hyperlink"/>
          <w:rFonts w:ascii="Times New Roman" w:hAnsi="Times New Roman" w:cstheme="minorBidi"/>
          <w:sz w:val="28"/>
          <w:szCs w:val="28"/>
        </w:rPr>
        <w:t>.</w:t>
      </w:r>
      <w:r w:rsidRPr="009B35F9">
        <w:rPr>
          <w:rStyle w:val="Hyperlink"/>
          <w:rFonts w:ascii="Times New Roman" w:hAnsi="Times New Roman" w:cstheme="minorBidi"/>
          <w:sz w:val="28"/>
          <w:szCs w:val="28"/>
          <w:lang w:val="en-US"/>
        </w:rPr>
        <w:t>com</w:t>
      </w:r>
      <w:r>
        <w:fldChar w:fldCharType="end"/>
      </w:r>
      <w:r w:rsidRPr="009B35F9">
        <w:rPr>
          <w:rFonts w:ascii="Times New Roman" w:hAnsi="Times New Roman"/>
          <w:sz w:val="28"/>
          <w:szCs w:val="28"/>
        </w:rPr>
        <w:t xml:space="preserve"> проведен опрос (анкетирование) населения Павлодарской области по вопросам стабилизационного фонда, качества построенных домов в г. Павлодар ул.Ген.дюсенова 138/1, Ломова 154/3, и реконструированного дома в г. Аксу, ул. Астана, 58.</w:t>
      </w:r>
    </w:p>
    <w:p w:rsidR="00965EFC" w:rsidRPr="009B35F9" w:rsidP="004B01B3">
      <w:pPr>
        <w:widowControl w:val="0"/>
        <w:tabs>
          <w:tab w:val="left" w:pos="0"/>
        </w:tabs>
        <w:spacing w:after="0" w:line="240" w:lineRule="auto"/>
        <w:ind w:firstLine="709"/>
        <w:contextualSpacing/>
        <w:jc w:val="both"/>
        <w:rPr>
          <w:rFonts w:ascii="Times New Roman" w:hAnsi="Times New Roman" w:cs="Times New Roman"/>
          <w:sz w:val="28"/>
          <w:szCs w:val="28"/>
        </w:rPr>
      </w:pPr>
      <w:r w:rsidRPr="009B35F9">
        <w:rPr>
          <w:rFonts w:ascii="Times New Roman" w:hAnsi="Times New Roman" w:cs="Times New Roman"/>
          <w:sz w:val="28"/>
          <w:szCs w:val="28"/>
        </w:rPr>
        <w:t>В опросе приняло следующее количество респондентов:</w:t>
      </w:r>
    </w:p>
    <w:p w:rsidR="00965EFC" w:rsidRPr="009B35F9" w:rsidP="004B01B3">
      <w:pPr>
        <w:widowControl w:val="0"/>
        <w:tabs>
          <w:tab w:val="left" w:pos="0"/>
        </w:tabs>
        <w:spacing w:after="0" w:line="240" w:lineRule="auto"/>
        <w:ind w:firstLine="709"/>
        <w:contextualSpacing/>
        <w:jc w:val="both"/>
        <w:rPr>
          <w:rFonts w:ascii="Times New Roman" w:hAnsi="Times New Roman" w:cs="Times New Roman"/>
          <w:bCs/>
          <w:sz w:val="28"/>
          <w:szCs w:val="28"/>
        </w:rPr>
      </w:pPr>
      <w:r w:rsidRPr="009B35F9">
        <w:rPr>
          <w:rFonts w:ascii="Times New Roman" w:hAnsi="Times New Roman" w:cs="Times New Roman"/>
          <w:sz w:val="28"/>
          <w:szCs w:val="28"/>
        </w:rPr>
        <w:t>«</w:t>
      </w:r>
      <w:r>
        <w:fldChar w:fldCharType="begin"/>
      </w:r>
      <w:r>
        <w:instrText xml:space="preserve"> HYPERLINK "https://my.survio.com/A5S0L3C4N9A8O5P0P4S1/designer" \o "Составление опроса" \t "_blank" </w:instrText>
      </w:r>
      <w:r>
        <w:fldChar w:fldCharType="separate"/>
      </w:r>
      <w:r w:rsidRPr="009B35F9">
        <w:rPr>
          <w:rStyle w:val="Hyperlink"/>
          <w:rFonts w:ascii="Times New Roman" w:hAnsi="Times New Roman"/>
          <w:color w:val="auto"/>
          <w:sz w:val="28"/>
          <w:szCs w:val="28"/>
          <w:u w:val="none"/>
          <w:bdr w:val="none" w:sz="0" w:space="0" w:color="auto" w:frame="1"/>
        </w:rPr>
        <w:t>Опрос населения по вопросу стабилизационного фонда Павлодарской области</w:t>
      </w:r>
      <w:r>
        <w:fldChar w:fldCharType="end"/>
      </w:r>
      <w:r w:rsidRPr="009B35F9">
        <w:rPr>
          <w:rFonts w:ascii="Times New Roman" w:hAnsi="Times New Roman" w:cs="Times New Roman"/>
          <w:bCs/>
          <w:sz w:val="28"/>
          <w:szCs w:val="28"/>
        </w:rPr>
        <w:t>» - 79 человек;</w:t>
      </w:r>
    </w:p>
    <w:p w:rsidR="00965EFC" w:rsidRPr="009B35F9" w:rsidP="004B01B3">
      <w:pPr>
        <w:widowControl w:val="0"/>
        <w:tabs>
          <w:tab w:val="left" w:pos="0"/>
        </w:tabs>
        <w:spacing w:after="0" w:line="240" w:lineRule="auto"/>
        <w:ind w:firstLine="709"/>
        <w:contextualSpacing/>
        <w:jc w:val="both"/>
        <w:rPr>
          <w:rFonts w:ascii="Times New Roman" w:hAnsi="Times New Roman" w:cs="Times New Roman"/>
          <w:bCs/>
          <w:sz w:val="28"/>
          <w:szCs w:val="28"/>
        </w:rPr>
      </w:pPr>
      <w:r w:rsidRPr="009B35F9">
        <w:rPr>
          <w:rFonts w:ascii="Times New Roman" w:hAnsi="Times New Roman" w:cs="Times New Roman"/>
          <w:bCs/>
          <w:sz w:val="28"/>
          <w:szCs w:val="28"/>
        </w:rPr>
        <w:t>«</w:t>
      </w:r>
      <w:r>
        <w:fldChar w:fldCharType="begin"/>
      </w:r>
      <w:r>
        <w:instrText xml:space="preserve"> HYPERLINK "https://my.survio.com/K5F6N6K7X9N3A6O7C2X1/designer" \o "Составление опроса" \t "_blank" </w:instrText>
      </w:r>
      <w:r>
        <w:fldChar w:fldCharType="separate"/>
      </w:r>
      <w:r w:rsidRPr="009B35F9">
        <w:rPr>
          <w:rStyle w:val="Hyperlink"/>
          <w:rFonts w:ascii="Times New Roman" w:hAnsi="Times New Roman"/>
          <w:color w:val="auto"/>
          <w:sz w:val="28"/>
          <w:szCs w:val="28"/>
          <w:u w:val="none"/>
          <w:bdr w:val="none" w:sz="0" w:space="0" w:color="auto" w:frame="1"/>
        </w:rPr>
        <w:t>Опрос жителей дома ул. Генерала Дюсенова №138/1 в г. Павлодар</w:t>
      </w:r>
      <w:r>
        <w:fldChar w:fldCharType="end"/>
      </w:r>
      <w:r w:rsidRPr="009B35F9">
        <w:rPr>
          <w:rFonts w:ascii="Times New Roman" w:hAnsi="Times New Roman" w:cs="Times New Roman"/>
          <w:bCs/>
          <w:sz w:val="28"/>
          <w:szCs w:val="28"/>
        </w:rPr>
        <w:t>» - 42 респондента;</w:t>
      </w:r>
    </w:p>
    <w:p w:rsidR="00965EFC" w:rsidRPr="009B35F9" w:rsidP="004B01B3">
      <w:pPr>
        <w:widowControl w:val="0"/>
        <w:tabs>
          <w:tab w:val="left" w:pos="0"/>
        </w:tabs>
        <w:spacing w:after="0" w:line="240" w:lineRule="auto"/>
        <w:ind w:firstLine="709"/>
        <w:contextualSpacing/>
        <w:jc w:val="both"/>
        <w:rPr>
          <w:rFonts w:ascii="Times New Roman" w:hAnsi="Times New Roman" w:cs="Times New Roman"/>
          <w:bCs/>
          <w:sz w:val="28"/>
          <w:szCs w:val="28"/>
        </w:rPr>
      </w:pPr>
      <w:r w:rsidRPr="009B35F9">
        <w:rPr>
          <w:rFonts w:ascii="Times New Roman" w:hAnsi="Times New Roman" w:cs="Times New Roman"/>
          <w:bCs/>
          <w:sz w:val="28"/>
          <w:szCs w:val="28"/>
        </w:rPr>
        <w:t>«</w:t>
      </w:r>
      <w:r>
        <w:fldChar w:fldCharType="begin"/>
      </w:r>
      <w:r>
        <w:instrText xml:space="preserve"> HYPERLINK "https://my.survio.com/S7P9I9G8S8R4U2Z3Q8I1/designer" \o "Составление опроса" \t "_blank" </w:instrText>
      </w:r>
      <w:r>
        <w:fldChar w:fldCharType="separate"/>
      </w:r>
      <w:r w:rsidRPr="009B35F9">
        <w:rPr>
          <w:rStyle w:val="Hyperlink"/>
          <w:rFonts w:ascii="Times New Roman" w:hAnsi="Times New Roman"/>
          <w:color w:val="auto"/>
          <w:sz w:val="28"/>
          <w:szCs w:val="28"/>
          <w:u w:val="none"/>
          <w:bdr w:val="none" w:sz="0" w:space="0" w:color="auto" w:frame="1"/>
        </w:rPr>
        <w:t>Опрос жителей дома ул. Астана №58 в г. Аксу</w:t>
      </w:r>
      <w:r>
        <w:fldChar w:fldCharType="end"/>
      </w:r>
      <w:r w:rsidRPr="009B35F9">
        <w:rPr>
          <w:rFonts w:ascii="Times New Roman" w:hAnsi="Times New Roman" w:cs="Times New Roman"/>
          <w:bCs/>
          <w:sz w:val="28"/>
          <w:szCs w:val="28"/>
        </w:rPr>
        <w:t>» - 33 респондента;</w:t>
      </w:r>
    </w:p>
    <w:p w:rsidR="00965EFC" w:rsidRPr="009B35F9" w:rsidP="004B01B3">
      <w:pPr>
        <w:widowControl w:val="0"/>
        <w:tabs>
          <w:tab w:val="left" w:pos="0"/>
        </w:tabs>
        <w:spacing w:after="0" w:line="240" w:lineRule="auto"/>
        <w:ind w:firstLine="709"/>
        <w:contextualSpacing/>
        <w:jc w:val="both"/>
        <w:rPr>
          <w:rFonts w:ascii="Times New Roman" w:hAnsi="Times New Roman" w:cs="Times New Roman"/>
          <w:bCs/>
          <w:sz w:val="28"/>
          <w:szCs w:val="28"/>
        </w:rPr>
      </w:pPr>
      <w:r w:rsidRPr="009B35F9">
        <w:rPr>
          <w:rFonts w:ascii="Times New Roman" w:hAnsi="Times New Roman" w:cs="Times New Roman"/>
          <w:bCs/>
          <w:sz w:val="28"/>
          <w:szCs w:val="28"/>
        </w:rPr>
        <w:t>«</w:t>
      </w:r>
      <w:r>
        <w:fldChar w:fldCharType="begin"/>
      </w:r>
      <w:r>
        <w:instrText xml:space="preserve"> HYPERLINK "https://my.survio.com/V8B5Q1G7U5R9G2U1R7H2/designer" \o "Составление опроса" \t "_blank" </w:instrText>
      </w:r>
      <w:r>
        <w:fldChar w:fldCharType="separate"/>
      </w:r>
      <w:r w:rsidRPr="009B35F9">
        <w:rPr>
          <w:rStyle w:val="Hyperlink"/>
          <w:rFonts w:ascii="Times New Roman" w:hAnsi="Times New Roman"/>
          <w:color w:val="auto"/>
          <w:sz w:val="28"/>
          <w:szCs w:val="28"/>
          <w:u w:val="none"/>
          <w:bdr w:val="none" w:sz="0" w:space="0" w:color="auto" w:frame="1"/>
        </w:rPr>
        <w:t>Опрос жителей дома ул. Ломова №154/3 в г. Павлодар</w:t>
      </w:r>
      <w:r>
        <w:fldChar w:fldCharType="end"/>
      </w:r>
      <w:r w:rsidRPr="009B35F9">
        <w:rPr>
          <w:rFonts w:ascii="Times New Roman" w:hAnsi="Times New Roman" w:cs="Times New Roman"/>
          <w:bCs/>
          <w:sz w:val="28"/>
          <w:szCs w:val="28"/>
        </w:rPr>
        <w:t>» - 24 респондента.</w:t>
      </w:r>
    </w:p>
    <w:p w:rsidR="00965EFC" w:rsidRPr="009B35F9" w:rsidP="004B01B3">
      <w:pPr>
        <w:pStyle w:val="ListParagraph"/>
        <w:tabs>
          <w:tab w:val="left" w:pos="6747"/>
        </w:tabs>
        <w:ind w:left="0" w:firstLine="709"/>
        <w:jc w:val="both"/>
        <w:rPr>
          <w:sz w:val="28"/>
          <w:szCs w:val="28"/>
        </w:rPr>
      </w:pPr>
      <w:r w:rsidRPr="009B35F9">
        <w:rPr>
          <w:sz w:val="28"/>
          <w:szCs w:val="28"/>
        </w:rPr>
        <w:t>По результатам о</w:t>
      </w:r>
      <w:r>
        <w:fldChar w:fldCharType="begin"/>
      </w:r>
      <w:r>
        <w:instrText xml:space="preserve"> HYPERLINK "https://my.survio.com/A5S0L3C4N9A8O5P0P4S1/designer" \o "Составление опроса" \t "_blank" </w:instrText>
      </w:r>
      <w:r>
        <w:fldChar w:fldCharType="separate"/>
      </w:r>
      <w:r w:rsidRPr="009B35F9">
        <w:rPr>
          <w:rStyle w:val="Hyperlink"/>
          <w:color w:val="auto"/>
          <w:sz w:val="28"/>
          <w:szCs w:val="28"/>
          <w:u w:val="none"/>
          <w:bdr w:val="none" w:sz="0" w:space="0" w:color="auto" w:frame="1"/>
        </w:rPr>
        <w:t>проса населения по вопросу стабилизационного фонда Павлодарской области</w:t>
      </w:r>
      <w:r>
        <w:fldChar w:fldCharType="end"/>
      </w:r>
      <w:r w:rsidRPr="009B35F9">
        <w:rPr>
          <w:bCs/>
          <w:sz w:val="28"/>
          <w:szCs w:val="28"/>
        </w:rPr>
        <w:t xml:space="preserve"> установлено, что о</w:t>
      </w:r>
      <w:r w:rsidRPr="009B35F9">
        <w:rPr>
          <w:sz w:val="28"/>
          <w:szCs w:val="28"/>
        </w:rPr>
        <w:t xml:space="preserve"> существовании в Павлодарской области регионального стабилизационного фонда знают только 24 респондента или 30,8% опрошенных, оставшиеся не знают о существовании в Павлодарской области регионального стабилизационного фонда. В перечень наименований продовольственных товаров опрошенные лица пожелали включить: мясо, фрукты, овощи, рыбу, яйцо, масло сливочное, крупы, чай, молочную продукцию. Только 8% опрошенных удовлетворены ценами на 19 наименований продовольственных товаров, входящих в перечень социально значимых, 78,4% считают цены завышенными, 13,6 % респондентов- затруднились ответить. Из общего числа опрошенных 28% приобретает 19 наименований продовольственных товаров, входящих в перечень социально значимых в социальных магазинах, 61% - в других магазинах.</w:t>
      </w:r>
    </w:p>
    <w:p w:rsidR="00965EFC" w:rsidRPr="009B35F9" w:rsidP="004B01B3">
      <w:pPr>
        <w:widowControl w:val="0"/>
        <w:pBdr>
          <w:bottom w:val="single" w:sz="4" w:space="0" w:color="FFFFFF"/>
        </w:pBdr>
        <w:tabs>
          <w:tab w:val="left" w:pos="0"/>
        </w:tabs>
        <w:suppressAutoHyphens/>
        <w:spacing w:after="0" w:line="240" w:lineRule="auto"/>
        <w:jc w:val="both"/>
        <w:rPr>
          <w:rFonts w:ascii="Times New Roman" w:eastAsia="Times New Roman" w:hAnsi="Times New Roman"/>
          <w:sz w:val="28"/>
          <w:szCs w:val="28"/>
          <w:lang w:eastAsia="ar-SA"/>
        </w:rPr>
      </w:pPr>
      <w:r w:rsidRPr="009B35F9">
        <w:rPr>
          <w:sz w:val="28"/>
          <w:szCs w:val="28"/>
        </w:rPr>
        <w:tab/>
      </w:r>
      <w:r w:rsidRPr="009B35F9">
        <w:rPr>
          <w:rFonts w:ascii="Times New Roman" w:eastAsia="Times New Roman" w:hAnsi="Times New Roman"/>
          <w:sz w:val="28"/>
          <w:szCs w:val="28"/>
          <w:lang w:eastAsia="ar-SA"/>
        </w:rPr>
        <w:t>По результатам проведенного опроса жителей дома ул. Генерала Дюсенова №138/1 в г. Павлодар, можно сделать вывод, что большинство респондентов не удовлетворены качеством жилья, в том числе:</w:t>
      </w:r>
    </w:p>
    <w:p w:rsidR="00965EFC" w:rsidRPr="009B35F9" w:rsidP="004B01B3">
      <w:pPr>
        <w:widowControl w:val="0"/>
        <w:pBdr>
          <w:bottom w:val="single" w:sz="4" w:space="0" w:color="FFFFFF"/>
        </w:pBdr>
        <w:tabs>
          <w:tab w:val="left" w:pos="0"/>
        </w:tabs>
        <w:suppressAutoHyphens/>
        <w:spacing w:after="0" w:line="240" w:lineRule="auto"/>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ab/>
        <w:t>26 (61,9%) чел. не удовлетворены качеством жилья;</w:t>
      </w:r>
    </w:p>
    <w:p w:rsidR="00965EFC" w:rsidRPr="009B35F9" w:rsidP="004B01B3">
      <w:pPr>
        <w:widowControl w:val="0"/>
        <w:pBdr>
          <w:bottom w:val="single" w:sz="4" w:space="0" w:color="FFFFFF"/>
        </w:pBdr>
        <w:tabs>
          <w:tab w:val="left" w:pos="0"/>
        </w:tabs>
        <w:suppressAutoHyphens/>
        <w:spacing w:after="0" w:line="240" w:lineRule="auto"/>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ab/>
        <w:t>40 (95,2%) чел. не удовлетворены качеством шумоизоляции стен;</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 xml:space="preserve">39 (92,9%) чел. ответили, что не удовлетворены количеством парковочных мест; </w:t>
      </w:r>
    </w:p>
    <w:p w:rsidR="00965EFC" w:rsidRPr="009B35F9" w:rsidP="004B01B3">
      <w:pPr>
        <w:widowControl w:val="0"/>
        <w:pBdr>
          <w:bottom w:val="single" w:sz="4" w:space="0" w:color="FFFFFF"/>
        </w:pBdr>
        <w:tabs>
          <w:tab w:val="left" w:pos="0"/>
        </w:tabs>
        <w:suppressAutoHyphens/>
        <w:spacing w:after="0" w:line="240" w:lineRule="auto"/>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ab/>
        <w:t>35 (83,3%) чел. не удовлетворены качеством внутренней отделки;</w:t>
      </w:r>
    </w:p>
    <w:p w:rsidR="00965EFC" w:rsidRPr="009B35F9" w:rsidP="004B01B3">
      <w:pPr>
        <w:widowControl w:val="0"/>
        <w:pBdr>
          <w:bottom w:val="single" w:sz="4" w:space="0" w:color="FFFFFF"/>
        </w:pBdr>
        <w:tabs>
          <w:tab w:val="left" w:pos="0"/>
        </w:tabs>
        <w:suppressAutoHyphens/>
        <w:spacing w:after="0" w:line="240" w:lineRule="auto"/>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ab/>
        <w:t>35 (83,3%) чел. не удовлетворены качеством напольного покрытия;</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34 (81,0%) чел. не удовлетворены качеством окон;</w:t>
      </w:r>
    </w:p>
    <w:p w:rsidR="00965EFC" w:rsidRPr="009B35F9" w:rsidP="004B01B3">
      <w:pPr>
        <w:suppressAutoHyphens/>
        <w:spacing w:after="0" w:line="240" w:lineRule="auto"/>
        <w:ind w:firstLine="709"/>
        <w:jc w:val="both"/>
        <w:rPr>
          <w:rFonts w:ascii="Times New Roman" w:eastAsia="Times New Roman" w:hAnsi="Times New Roman"/>
          <w:bCs/>
          <w:i/>
          <w:iCs/>
          <w:sz w:val="28"/>
          <w:szCs w:val="28"/>
          <w:lang w:eastAsia="ar-SA"/>
        </w:rPr>
      </w:pPr>
      <w:r w:rsidRPr="009B35F9">
        <w:rPr>
          <w:rFonts w:ascii="Times New Roman" w:eastAsia="Times New Roman" w:hAnsi="Times New Roman"/>
          <w:bCs/>
          <w:iCs/>
          <w:sz w:val="28"/>
          <w:szCs w:val="28"/>
          <w:lang w:eastAsia="ar-SA"/>
        </w:rPr>
        <w:t xml:space="preserve">31 (73,8%) ответили, что стоимость не соответствует качеству жилья. </w:t>
      </w:r>
    </w:p>
    <w:p w:rsidR="00965EFC" w:rsidRPr="009B35F9" w:rsidP="004B01B3">
      <w:pPr>
        <w:widowControl w:val="0"/>
        <w:pBdr>
          <w:bottom w:val="single" w:sz="4" w:space="0" w:color="FFFFFF"/>
        </w:pBdr>
        <w:tabs>
          <w:tab w:val="left" w:pos="0"/>
        </w:tabs>
        <w:suppressAutoHyphens/>
        <w:spacing w:after="0" w:line="240" w:lineRule="auto"/>
        <w:jc w:val="both"/>
        <w:rPr>
          <w:rFonts w:ascii="Times New Roman" w:eastAsia="Times New Roman" w:hAnsi="Times New Roman" w:cs="Times New Roman"/>
          <w:sz w:val="28"/>
          <w:szCs w:val="28"/>
          <w:lang w:eastAsia="ar-SA"/>
        </w:rPr>
      </w:pPr>
      <w:r w:rsidRPr="009B35F9">
        <w:rPr>
          <w:rFonts w:ascii="Times New Roman" w:hAnsi="Times New Roman" w:cs="Times New Roman"/>
          <w:sz w:val="28"/>
          <w:szCs w:val="28"/>
        </w:rPr>
        <w:tab/>
        <w:t>Р</w:t>
      </w:r>
      <w:r w:rsidRPr="009B35F9">
        <w:rPr>
          <w:rFonts w:ascii="Times New Roman" w:eastAsia="Times New Roman" w:hAnsi="Times New Roman" w:cs="Times New Roman"/>
          <w:sz w:val="28"/>
          <w:szCs w:val="28"/>
          <w:lang w:eastAsia="ar-SA"/>
        </w:rPr>
        <w:t xml:space="preserve">езультаты проведенного опроса жителей дома </w:t>
      </w:r>
      <w:r w:rsidRPr="009B35F9">
        <w:rPr>
          <w:rFonts w:ascii="Times New Roman" w:eastAsia="Consolas" w:hAnsi="Times New Roman" w:cs="Times New Roman"/>
          <w:iCs/>
          <w:sz w:val="28"/>
          <w:szCs w:val="28"/>
          <w:lang w:eastAsia="ar-SA"/>
        </w:rPr>
        <w:t xml:space="preserve">ул. Ломова, 154/3 </w:t>
      </w:r>
      <w:r w:rsidRPr="009B35F9">
        <w:rPr>
          <w:rFonts w:ascii="Times New Roman" w:eastAsia="Times New Roman" w:hAnsi="Times New Roman" w:cs="Times New Roman"/>
          <w:sz w:val="28"/>
          <w:szCs w:val="28"/>
          <w:lang w:eastAsia="ar-SA"/>
        </w:rPr>
        <w:t>в г. Павлодар, показали, что большинство респондентов не удовлетворены качеством жилья, в том числе:</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22 (91,7%) ответили, что стоимость не соответствует качеству жилья,</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21 (87,5%) чел. не удовлетворены качеством балконов,</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20 (83,3%) чел. не удовлетворены качеством окон,</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 xml:space="preserve">18 (75%) чел. не удовлетворены качеством шумоизоляции стен, </w:t>
      </w:r>
    </w:p>
    <w:p w:rsidR="00965EFC" w:rsidRPr="009B35F9" w:rsidP="004B01B3">
      <w:pPr>
        <w:pStyle w:val="ListParagraph"/>
        <w:tabs>
          <w:tab w:val="left" w:pos="851"/>
        </w:tabs>
        <w:ind w:left="0"/>
        <w:jc w:val="both"/>
        <w:rPr>
          <w:sz w:val="28"/>
          <w:szCs w:val="28"/>
        </w:rPr>
      </w:pPr>
      <w:r w:rsidRPr="009B35F9">
        <w:rPr>
          <w:rFonts w:eastAsia="Times New Roman"/>
          <w:bCs/>
          <w:iCs/>
          <w:sz w:val="28"/>
          <w:szCs w:val="28"/>
          <w:lang w:eastAsia="ar-SA"/>
        </w:rPr>
        <w:t>17(70,8%) чел. не удовлетворены качеством установленной сантехникой.</w:t>
      </w:r>
    </w:p>
    <w:p w:rsidR="00965EFC" w:rsidRPr="009B35F9" w:rsidP="004B01B3">
      <w:pPr>
        <w:suppressAutoHyphens/>
        <w:spacing w:after="0" w:line="240" w:lineRule="auto"/>
        <w:ind w:firstLine="708"/>
        <w:jc w:val="both"/>
        <w:rPr>
          <w:rFonts w:ascii="Times New Roman" w:eastAsia="Times New Roman" w:hAnsi="Times New Roman"/>
          <w:bCs/>
          <w:iCs/>
          <w:sz w:val="28"/>
          <w:szCs w:val="28"/>
          <w:lang w:eastAsia="ar-SA"/>
        </w:rPr>
      </w:pPr>
      <w:r w:rsidRPr="009B35F9">
        <w:rPr>
          <w:rFonts w:ascii="Times New Roman" w:hAnsi="Times New Roman" w:cs="Times New Roman"/>
          <w:sz w:val="28"/>
          <w:szCs w:val="28"/>
        </w:rPr>
        <w:t>Р</w:t>
      </w:r>
      <w:r w:rsidRPr="009B35F9">
        <w:rPr>
          <w:rFonts w:ascii="Times New Roman" w:eastAsia="Times New Roman" w:hAnsi="Times New Roman" w:cs="Times New Roman"/>
          <w:sz w:val="28"/>
          <w:szCs w:val="28"/>
          <w:lang w:eastAsia="ar-SA"/>
        </w:rPr>
        <w:t xml:space="preserve">езультаты проведенного опроса жителей и дома </w:t>
      </w:r>
      <w:r w:rsidRPr="009B35F9">
        <w:rPr>
          <w:rFonts w:ascii="Times New Roman" w:eastAsia="Consolas" w:hAnsi="Times New Roman" w:cs="Times New Roman"/>
          <w:iCs/>
          <w:sz w:val="28"/>
          <w:szCs w:val="28"/>
          <w:lang w:eastAsia="ar-SA"/>
        </w:rPr>
        <w:t xml:space="preserve">ул. </w:t>
      </w:r>
      <w:r w:rsidRPr="009B35F9">
        <w:rPr>
          <w:rFonts w:ascii="Times New Roman" w:eastAsia="Consolas" w:hAnsi="Times New Roman"/>
          <w:iCs/>
          <w:sz w:val="28"/>
          <w:szCs w:val="28"/>
          <w:lang w:eastAsia="ar-SA"/>
        </w:rPr>
        <w:t xml:space="preserve">Астана, 58 </w:t>
      </w:r>
      <w:r w:rsidRPr="009B35F9">
        <w:rPr>
          <w:rFonts w:ascii="Times New Roman" w:eastAsia="Times New Roman" w:hAnsi="Times New Roman" w:cs="Times New Roman"/>
          <w:sz w:val="28"/>
          <w:szCs w:val="28"/>
          <w:lang w:eastAsia="ar-SA"/>
        </w:rPr>
        <w:t>г. Аксу, также показали не удовлетворенность качеством ж</w:t>
      </w:r>
      <w:r w:rsidRPr="009B35F9">
        <w:rPr>
          <w:rFonts w:ascii="Times New Roman" w:eastAsia="Times New Roman" w:hAnsi="Times New Roman"/>
          <w:bCs/>
          <w:iCs/>
          <w:sz w:val="28"/>
          <w:szCs w:val="28"/>
          <w:lang w:eastAsia="ar-SA"/>
        </w:rPr>
        <w:t xml:space="preserve">-29 (87,9%) чел. не удовлетворены качеством окон, </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-28 (84,8%) чел. не удовлетворены качеством шумоизоляции стен,</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 xml:space="preserve">-27 (81,8%) чел. имеются в квартире дефекты (трещины, сырость, разбитые окна, кафели, фартуки), </w:t>
      </w:r>
    </w:p>
    <w:p w:rsidR="00965EFC" w:rsidRPr="009B35F9" w:rsidP="004B01B3">
      <w:pPr>
        <w:suppressAutoHyphens/>
        <w:spacing w:after="0" w:line="240" w:lineRule="auto"/>
        <w:ind w:firstLine="709"/>
        <w:jc w:val="both"/>
        <w:rPr>
          <w:rFonts w:ascii="Times New Roman" w:eastAsia="Times New Roman" w:hAnsi="Times New Roman"/>
          <w:bCs/>
          <w:iCs/>
          <w:sz w:val="28"/>
          <w:szCs w:val="28"/>
          <w:lang w:eastAsia="ar-SA"/>
        </w:rPr>
      </w:pPr>
      <w:r w:rsidRPr="009B35F9">
        <w:rPr>
          <w:rFonts w:ascii="Times New Roman" w:eastAsia="Times New Roman" w:hAnsi="Times New Roman"/>
          <w:bCs/>
          <w:iCs/>
          <w:sz w:val="28"/>
          <w:szCs w:val="28"/>
          <w:lang w:eastAsia="ar-SA"/>
        </w:rPr>
        <w:t xml:space="preserve">-22 (66,7%) чел. не удовлетворены качеством балконов, </w:t>
      </w:r>
    </w:p>
    <w:p w:rsidR="00965EFC" w:rsidRPr="009B35F9" w:rsidP="004B01B3">
      <w:pPr>
        <w:suppressAutoHyphens/>
        <w:spacing w:after="0" w:line="240" w:lineRule="auto"/>
        <w:ind w:firstLine="709"/>
        <w:jc w:val="both"/>
        <w:rPr>
          <w:rFonts w:ascii="Times New Roman" w:eastAsia="Times New Roman" w:hAnsi="Times New Roman"/>
          <w:bCs/>
          <w:i/>
          <w:iCs/>
          <w:sz w:val="28"/>
          <w:szCs w:val="28"/>
          <w:lang w:eastAsia="ar-SA"/>
        </w:rPr>
      </w:pPr>
      <w:r w:rsidRPr="009B35F9">
        <w:rPr>
          <w:rFonts w:ascii="Times New Roman" w:eastAsia="Times New Roman" w:hAnsi="Times New Roman"/>
          <w:bCs/>
          <w:iCs/>
          <w:sz w:val="28"/>
          <w:szCs w:val="28"/>
          <w:lang w:eastAsia="ar-SA"/>
        </w:rPr>
        <w:t>-21 (63,6%) чел. не удовлетворены качеством внутренней отделкой.</w:t>
      </w:r>
    </w:p>
    <w:p w:rsidR="00965EFC" w:rsidRPr="009B35F9" w:rsidP="004B01B3">
      <w:pPr>
        <w:pStyle w:val="ListParagraph"/>
        <w:tabs>
          <w:tab w:val="left" w:pos="851"/>
        </w:tabs>
        <w:ind w:left="0"/>
        <w:jc w:val="both"/>
        <w:rPr>
          <w:sz w:val="28"/>
          <w:szCs w:val="28"/>
        </w:rPr>
      </w:pPr>
      <w:r w:rsidRPr="009B35F9">
        <w:rPr>
          <w:sz w:val="28"/>
          <w:szCs w:val="28"/>
        </w:rPr>
        <w:tab/>
        <w:t>Анализируя итоги опроса населения по вопросу стабилизационного фонда следует, что 30,8% опрошенных респондентов не осведомлено о стабилизационном фонде продовольственных товаров, большая часть респондентов не удовлетворена ценами на продукты питания, которые не приобретает в социальных магазинах, что свидетельствует о возможной слабой организационной и агитационной работе, а принимаемые меры не оказывают должного положительного воздействия на регулирование рынка продовольственных товаров.</w:t>
      </w:r>
    </w:p>
    <w:p w:rsidR="00965EFC" w:rsidRPr="009B35F9" w:rsidP="004B01B3">
      <w:pPr>
        <w:pStyle w:val="ListParagraph"/>
        <w:tabs>
          <w:tab w:val="left" w:pos="851"/>
        </w:tabs>
        <w:ind w:left="0"/>
        <w:jc w:val="both"/>
        <w:rPr>
          <w:sz w:val="28"/>
          <w:szCs w:val="28"/>
        </w:rPr>
      </w:pPr>
      <w:r w:rsidRPr="009B35F9">
        <w:rPr>
          <w:sz w:val="28"/>
          <w:szCs w:val="28"/>
        </w:rPr>
        <w:tab/>
        <w:t>Также, анализ итогов анкетирования жителей домов, построенных и реконструированных Обществом следует, что более 50% жителей не удовлетворены качеством жилья, в том числе качеством внутренней отделки, шумоизоляции стен, качеством окон, электросетей, кровельных работ, сантехникой, напольного покрытия. Более того, большинство опрошенных считают, что стоимость жилья не соответствует качеству жилья.</w:t>
      </w:r>
    </w:p>
    <w:p w:rsidR="00965EFC" w:rsidRPr="009B35F9" w:rsidP="004B01B3">
      <w:pPr>
        <w:pStyle w:val="ListParagraph"/>
        <w:tabs>
          <w:tab w:val="left" w:pos="851"/>
        </w:tabs>
        <w:ind w:left="0"/>
        <w:jc w:val="both"/>
        <w:rPr>
          <w:b/>
          <w:color w:val="000000"/>
          <w:spacing w:val="2"/>
          <w:sz w:val="28"/>
          <w:szCs w:val="28"/>
          <w:shd w:val="clear" w:color="auto" w:fill="FFFFFF"/>
        </w:rPr>
      </w:pPr>
      <w:r w:rsidRPr="009B35F9">
        <w:rPr>
          <w:b/>
          <w:color w:val="000000"/>
          <w:spacing w:val="2"/>
          <w:sz w:val="28"/>
          <w:szCs w:val="28"/>
          <w:shd w:val="clear" w:color="auto" w:fill="FFFFFF"/>
        </w:rPr>
        <w:tab/>
        <w:t>2.6. Оценка влияния деятельности объектов государственного аудита на социально-экономическое развитие (в региональном и (или) страновом разрезе).</w:t>
      </w:r>
    </w:p>
    <w:p w:rsidR="003A110B"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Анализ показал, что не все принятые и реализованные  решения Общества  нацелены на социально-экономическое развитие области.</w:t>
      </w:r>
    </w:p>
    <w:p w:rsidR="003A110B"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К примеру</w:t>
      </w:r>
      <w:r w:rsidRPr="009B35F9">
        <w:rPr>
          <w:rFonts w:ascii="Times New Roman" w:hAnsi="Times New Roman"/>
          <w:sz w:val="28"/>
          <w:szCs w:val="28"/>
        </w:rPr>
        <w:t xml:space="preserve">, при составлении ФЭО по реализации государственных инвестиционных проектов, отсутствуют показатели по созданию рабочих мест, или снижению стоимости жилья, увеличении </w:t>
      </w:r>
      <w:r w:rsidRPr="009B35F9">
        <w:rPr>
          <w:rFonts w:ascii="Times New Roman" w:hAnsi="Times New Roman"/>
          <w:sz w:val="28"/>
          <w:szCs w:val="28"/>
          <w:lang w:val="kk-KZ"/>
        </w:rPr>
        <w:t>поголовья скота и других показателей социально-экономического развития области</w:t>
      </w:r>
      <w:r w:rsidRPr="009B35F9">
        <w:rPr>
          <w:rFonts w:ascii="Times New Roman" w:hAnsi="Times New Roman"/>
          <w:sz w:val="28"/>
          <w:szCs w:val="28"/>
        </w:rPr>
        <w:t>. Единственным государственным инвестиционным проектом, в ФЭО которого были отражены достижение социально значимых показателей является ФЭО «</w:t>
      </w:r>
      <w:r w:rsidRPr="009B35F9">
        <w:rPr>
          <w:rFonts w:ascii="Times New Roman" w:eastAsia="Times New Roman" w:hAnsi="Times New Roman"/>
          <w:sz w:val="28"/>
          <w:szCs w:val="28"/>
          <w:lang w:eastAsia="ru-RU"/>
        </w:rPr>
        <w:t>Увеличение уставного капитала АО «СПК «Павлодар» с последующим увеличением уставного капитала кредитных товариществ с целью стимулирования агропромышленного комплекса</w:t>
      </w:r>
      <w:r w:rsidRPr="009B35F9">
        <w:rPr>
          <w:rFonts w:ascii="Times New Roman" w:hAnsi="Times New Roman"/>
          <w:sz w:val="28"/>
          <w:szCs w:val="28"/>
        </w:rPr>
        <w:t>». Следует отметить, что данный проект не реализован по причине отсутствия необходимости.</w:t>
      </w:r>
    </w:p>
    <w:p w:rsidR="00E62618" w:rsidRPr="004B01B3" w:rsidP="004B01B3">
      <w:pPr>
        <w:tabs>
          <w:tab w:val="left" w:pos="6690"/>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4B01B3">
        <w:rPr>
          <w:rFonts w:ascii="Times New Roman" w:hAnsi="Times New Roman" w:cs="Times New Roman"/>
          <w:sz w:val="28"/>
          <w:szCs w:val="28"/>
        </w:rPr>
        <w:t xml:space="preserve">В соответствии с  Концепцией  развития социально-предпринимательских корпораций, одобренной  постановлением Правительства от 31 декабря 2012 года № 1382  ожидалось, что СПК станет  региональным институтом развития, эффективно управляющим активами, стимулирующим экономическую активность в точках роста региона, в том числе через привлечение инвестиций, и выступающим катализатором формирования конкурентоспособных устойчивых производств. </w:t>
      </w:r>
    </w:p>
    <w:p w:rsidR="00E62618" w:rsidRPr="004B01B3" w:rsidP="004B01B3">
      <w:pPr>
        <w:tabs>
          <w:tab w:val="left" w:pos="6690"/>
        </w:tabs>
        <w:spacing w:after="0" w:line="240" w:lineRule="auto"/>
        <w:ind w:firstLine="708"/>
        <w:jc w:val="both"/>
        <w:rPr>
          <w:rFonts w:ascii="Times New Roman" w:hAnsi="Times New Roman" w:cs="Times New Roman"/>
          <w:sz w:val="28"/>
          <w:szCs w:val="28"/>
        </w:rPr>
      </w:pPr>
      <w:r w:rsidRPr="004B01B3">
        <w:rPr>
          <w:rFonts w:ascii="Times New Roman" w:hAnsi="Times New Roman" w:cs="Times New Roman"/>
          <w:sz w:val="28"/>
          <w:szCs w:val="28"/>
        </w:rPr>
        <w:t>Однако как показали  итоги аудита,   СПК ожидаемые  результаты не  оправдала.</w:t>
      </w:r>
    </w:p>
    <w:p w:rsidR="00F6558B" w:rsidRPr="00E62618" w:rsidP="004B01B3">
      <w:pPr>
        <w:spacing w:after="0" w:line="240" w:lineRule="auto"/>
        <w:ind w:firstLine="567"/>
        <w:jc w:val="both"/>
        <w:rPr>
          <w:rFonts w:ascii="Times New Roman" w:eastAsia="Consolas" w:hAnsi="Times New Roman" w:cs="Times New Roman"/>
          <w:iCs/>
          <w:sz w:val="28"/>
          <w:szCs w:val="28"/>
          <w:lang w:eastAsia="ar-SA"/>
        </w:rPr>
      </w:pPr>
      <w:r w:rsidRPr="004B01B3">
        <w:rPr>
          <w:rFonts w:ascii="Times New Roman" w:hAnsi="Times New Roman" w:cs="Times New Roman"/>
          <w:sz w:val="28"/>
          <w:szCs w:val="28"/>
        </w:rPr>
        <w:t>Как показали итоги</w:t>
      </w:r>
      <w:r w:rsidRPr="00E62618">
        <w:rPr>
          <w:rFonts w:ascii="Times New Roman" w:hAnsi="Times New Roman" w:cs="Times New Roman"/>
          <w:sz w:val="28"/>
          <w:szCs w:val="28"/>
        </w:rPr>
        <w:t xml:space="preserve"> аудита, в целом, деятельность Общества с 2014 года  оказала незначительное влияние на  социально-экономическое развитие Павлодарской  области.</w:t>
      </w:r>
    </w:p>
    <w:p w:rsidR="00F56552" w:rsidRPr="009B35F9" w:rsidP="004B01B3">
      <w:pPr>
        <w:spacing w:after="0" w:line="240" w:lineRule="auto"/>
        <w:ind w:firstLine="708"/>
        <w:jc w:val="both"/>
        <w:rPr>
          <w:rFonts w:ascii="Times New Roman" w:eastAsia="Calibri" w:hAnsi="Times New Roman" w:cs="Times New Roman"/>
          <w:sz w:val="28"/>
          <w:szCs w:val="28"/>
        </w:rPr>
      </w:pPr>
      <w:r w:rsidRPr="00E62618">
        <w:rPr>
          <w:rFonts w:ascii="Times New Roman" w:eastAsia="Consolas" w:hAnsi="Times New Roman" w:cs="Times New Roman"/>
          <w:iCs/>
          <w:sz w:val="28"/>
          <w:szCs w:val="28"/>
          <w:lang w:eastAsia="ar-SA"/>
        </w:rPr>
        <w:t>Так, по данным отчетов о  реализации Стратегии и планов развитии компании  при содействии Общества</w:t>
      </w:r>
      <w:r w:rsidRPr="009B35F9">
        <w:rPr>
          <w:rFonts w:ascii="Times New Roman" w:eastAsia="Consolas" w:hAnsi="Times New Roman"/>
          <w:iCs/>
          <w:sz w:val="28"/>
          <w:szCs w:val="28"/>
          <w:lang w:eastAsia="ar-SA"/>
        </w:rPr>
        <w:t xml:space="preserve"> </w:t>
      </w:r>
      <w:r w:rsidRPr="009B35F9">
        <w:rPr>
          <w:rFonts w:ascii="Times New Roman" w:eastAsia="Calibri" w:hAnsi="Times New Roman" w:cs="Times New Roman"/>
          <w:sz w:val="28"/>
          <w:szCs w:val="28"/>
        </w:rPr>
        <w:t xml:space="preserve">  с 2014 года  по 2018 годы всего  создано 133 рабочих мест,</w:t>
      </w:r>
      <w:r w:rsidRPr="009B35F9" w:rsidR="00815609">
        <w:rPr>
          <w:rFonts w:ascii="Times New Roman" w:eastAsia="Calibri" w:hAnsi="Times New Roman" w:cs="Times New Roman"/>
          <w:sz w:val="28"/>
          <w:szCs w:val="28"/>
        </w:rPr>
        <w:t xml:space="preserve"> или доля О</w:t>
      </w:r>
      <w:r w:rsidRPr="009B35F9">
        <w:rPr>
          <w:rFonts w:ascii="Times New Roman" w:eastAsia="Calibri" w:hAnsi="Times New Roman" w:cs="Times New Roman"/>
          <w:sz w:val="28"/>
          <w:szCs w:val="28"/>
        </w:rPr>
        <w:t xml:space="preserve">бщества по отношению к областному значению составила  всего </w:t>
      </w:r>
      <w:r w:rsidRPr="009B35F9">
        <w:rPr>
          <w:rFonts w:ascii="Times New Roman" w:eastAsia="Calibri" w:hAnsi="Times New Roman" w:cs="Times New Roman"/>
          <w:b/>
          <w:sz w:val="28"/>
          <w:szCs w:val="28"/>
        </w:rPr>
        <w:t>0,2%</w:t>
      </w:r>
      <w:r w:rsidRPr="009B35F9">
        <w:rPr>
          <w:rFonts w:ascii="Times New Roman" w:eastAsia="Calibri" w:hAnsi="Times New Roman" w:cs="Times New Roman"/>
          <w:sz w:val="28"/>
          <w:szCs w:val="28"/>
        </w:rPr>
        <w:t xml:space="preserve"> , в том числе:</w:t>
      </w:r>
    </w:p>
    <w:p w:rsidR="00F56552"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 в 2014 году Обществом создано всего 5 рабочих мест, тогда как согласно итогов социально-экономического развития области за 2014 год, в этот период в области создано всего 10939 рабочих мест. Доля Общества по отношению к областному значению составляет 0,05%.</w:t>
      </w:r>
    </w:p>
    <w:p w:rsidR="00F56552"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 в 2015 году, Обществом создано всего 30 рабочих мест. Согласно итогов социально-экономического развития области за 2015 год, в области создано всего 12092 рабочих мест. Следовательно, доля Общества составляет 0,25%.</w:t>
      </w:r>
    </w:p>
    <w:p w:rsidR="00F56552"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 в 2016 году Обществом создано всего 50 рабочих мест. Согласно итогов социально-экономического развития области за 2016 год, в области создано всего 13239 рабочих мест. Доля Общества составляет 0,40%.</w:t>
      </w:r>
    </w:p>
    <w:p w:rsidR="00F56552"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 в 2017 году Обществом создано 30 рабочих мест. Согласно итогов социально-экономического развития области за 2017 год, в области создано всего 12971 рабочих мест. Доля Общества составляет 0,23%.</w:t>
      </w:r>
    </w:p>
    <w:p w:rsidR="00F56552"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 в 2018 году Обществом создано 18 рабочих мест. Согласно итогов социально-экономического развития области за 2018 год, в области создано всего 13371 рабочих мест. Доля Общества составляет 0,13%.</w:t>
      </w:r>
    </w:p>
    <w:p w:rsidR="00F56552"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За периоды 2011-2013 годы, информация о созданных Обществом рабочих местах отсутствует.</w:t>
      </w:r>
    </w:p>
    <w:p w:rsidR="006E777D"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alibri" w:hAnsi="Times New Roman" w:cs="Times New Roman"/>
          <w:sz w:val="28"/>
          <w:szCs w:val="28"/>
        </w:rPr>
        <w:t xml:space="preserve">Вклад Общества </w:t>
      </w:r>
      <w:r w:rsidRPr="009B35F9">
        <w:rPr>
          <w:rFonts w:ascii="Times New Roman" w:eastAsia="Consolas" w:hAnsi="Times New Roman"/>
          <w:iCs/>
          <w:sz w:val="28"/>
          <w:szCs w:val="28"/>
          <w:lang w:eastAsia="ar-SA"/>
        </w:rPr>
        <w:t xml:space="preserve"> </w:t>
      </w:r>
      <w:r w:rsidRPr="009B35F9" w:rsidR="00F6558B">
        <w:rPr>
          <w:rFonts w:ascii="Times New Roman" w:eastAsia="Consolas" w:hAnsi="Times New Roman"/>
          <w:iCs/>
          <w:sz w:val="28"/>
          <w:szCs w:val="28"/>
          <w:lang w:eastAsia="ar-SA"/>
        </w:rPr>
        <w:t xml:space="preserve">по отношению к областному значению </w:t>
      </w:r>
      <w:r w:rsidRPr="009B35F9" w:rsidR="00815609">
        <w:rPr>
          <w:rFonts w:ascii="Times New Roman" w:eastAsia="Consolas" w:hAnsi="Times New Roman"/>
          <w:iCs/>
          <w:sz w:val="28"/>
          <w:szCs w:val="28"/>
          <w:lang w:eastAsia="ar-SA"/>
        </w:rPr>
        <w:t xml:space="preserve">по </w:t>
      </w:r>
      <w:r w:rsidRPr="009B35F9">
        <w:rPr>
          <w:rFonts w:ascii="Times New Roman" w:eastAsia="Consolas" w:hAnsi="Times New Roman"/>
          <w:iCs/>
          <w:sz w:val="28"/>
          <w:szCs w:val="28"/>
          <w:lang w:eastAsia="ar-SA"/>
        </w:rPr>
        <w:t>строительств</w:t>
      </w:r>
      <w:r w:rsidRPr="009B35F9" w:rsidR="00815609">
        <w:rPr>
          <w:rFonts w:ascii="Times New Roman" w:eastAsia="Consolas" w:hAnsi="Times New Roman"/>
          <w:iCs/>
          <w:sz w:val="28"/>
          <w:szCs w:val="28"/>
          <w:lang w:eastAsia="ar-SA"/>
        </w:rPr>
        <w:t>у</w:t>
      </w:r>
      <w:r w:rsidRPr="009B35F9" w:rsidR="005A2DFB">
        <w:rPr>
          <w:rFonts w:ascii="Times New Roman" w:eastAsia="Consolas" w:hAnsi="Times New Roman"/>
          <w:iCs/>
          <w:sz w:val="28"/>
          <w:szCs w:val="28"/>
          <w:lang w:eastAsia="ar-SA"/>
        </w:rPr>
        <w:t xml:space="preserve"> </w:t>
      </w:r>
      <w:r w:rsidRPr="009B35F9">
        <w:rPr>
          <w:rFonts w:ascii="Times New Roman" w:eastAsia="Consolas" w:hAnsi="Times New Roman"/>
          <w:iCs/>
          <w:sz w:val="28"/>
          <w:szCs w:val="28"/>
          <w:lang w:eastAsia="ar-SA"/>
        </w:rPr>
        <w:t xml:space="preserve"> и ввод</w:t>
      </w:r>
      <w:r w:rsidRPr="009B35F9" w:rsidR="00815609">
        <w:rPr>
          <w:rFonts w:ascii="Times New Roman" w:eastAsia="Consolas" w:hAnsi="Times New Roman"/>
          <w:iCs/>
          <w:sz w:val="28"/>
          <w:szCs w:val="28"/>
          <w:lang w:eastAsia="ar-SA"/>
        </w:rPr>
        <w:t>у</w:t>
      </w:r>
      <w:r w:rsidRPr="009B35F9">
        <w:rPr>
          <w:rFonts w:ascii="Times New Roman" w:eastAsia="Consolas" w:hAnsi="Times New Roman"/>
          <w:iCs/>
          <w:sz w:val="28"/>
          <w:szCs w:val="28"/>
          <w:lang w:eastAsia="ar-SA"/>
        </w:rPr>
        <w:t xml:space="preserve"> в эксплуатацию жилья</w:t>
      </w:r>
      <w:r w:rsidRPr="009B35F9" w:rsidR="00F56552">
        <w:rPr>
          <w:rFonts w:ascii="Times New Roman" w:eastAsia="Consolas" w:hAnsi="Times New Roman"/>
          <w:iCs/>
          <w:sz w:val="28"/>
          <w:szCs w:val="28"/>
          <w:lang w:eastAsia="ar-SA"/>
        </w:rPr>
        <w:t xml:space="preserve">  с 2014-20</w:t>
      </w:r>
      <w:r w:rsidRPr="009B35F9" w:rsidR="00815609">
        <w:rPr>
          <w:rFonts w:ascii="Times New Roman" w:eastAsia="Consolas" w:hAnsi="Times New Roman"/>
          <w:iCs/>
          <w:sz w:val="28"/>
          <w:szCs w:val="28"/>
          <w:lang w:eastAsia="ar-SA"/>
        </w:rPr>
        <w:t>1</w:t>
      </w:r>
      <w:r w:rsidRPr="009B35F9" w:rsidR="00F56552">
        <w:rPr>
          <w:rFonts w:ascii="Times New Roman" w:eastAsia="Consolas" w:hAnsi="Times New Roman"/>
          <w:iCs/>
          <w:sz w:val="28"/>
          <w:szCs w:val="28"/>
          <w:lang w:eastAsia="ar-SA"/>
        </w:rPr>
        <w:t xml:space="preserve">8 годы </w:t>
      </w:r>
      <w:r w:rsidRPr="009B35F9">
        <w:rPr>
          <w:rFonts w:ascii="Times New Roman" w:eastAsia="Consolas" w:hAnsi="Times New Roman"/>
          <w:iCs/>
          <w:sz w:val="28"/>
          <w:szCs w:val="28"/>
          <w:lang w:eastAsia="ar-SA"/>
        </w:rPr>
        <w:t xml:space="preserve"> составил  всего</w:t>
      </w:r>
      <w:r w:rsidRPr="009B35F9">
        <w:rPr>
          <w:rFonts w:ascii="Times New Roman" w:eastAsia="Consolas" w:hAnsi="Times New Roman"/>
          <w:iCs/>
          <w:sz w:val="28"/>
          <w:szCs w:val="28"/>
          <w:lang w:eastAsia="ar-SA"/>
        </w:rPr>
        <w:t xml:space="preserve"> </w:t>
      </w:r>
      <w:r w:rsidRPr="009B35F9">
        <w:rPr>
          <w:rFonts w:ascii="Times New Roman" w:eastAsia="Consolas" w:hAnsi="Times New Roman"/>
          <w:iCs/>
          <w:sz w:val="28"/>
          <w:szCs w:val="28"/>
          <w:lang w:eastAsia="ar-SA"/>
        </w:rPr>
        <w:t xml:space="preserve">- </w:t>
      </w:r>
      <w:r w:rsidRPr="009B35F9">
        <w:rPr>
          <w:rFonts w:ascii="Times New Roman" w:eastAsia="Consolas" w:hAnsi="Times New Roman"/>
          <w:b/>
          <w:iCs/>
          <w:sz w:val="28"/>
          <w:szCs w:val="28"/>
          <w:lang w:eastAsia="ar-SA"/>
        </w:rPr>
        <w:t>8,06</w:t>
      </w:r>
      <w:r w:rsidRPr="009B35F9">
        <w:rPr>
          <w:rFonts w:ascii="Times New Roman" w:eastAsia="Consolas" w:hAnsi="Times New Roman"/>
          <w:iCs/>
          <w:sz w:val="28"/>
          <w:szCs w:val="28"/>
          <w:lang w:eastAsia="ar-SA"/>
        </w:rPr>
        <w:t>%</w:t>
      </w:r>
      <w:r w:rsidRPr="009B35F9">
        <w:rPr>
          <w:rFonts w:ascii="Times New Roman" w:eastAsia="Consolas" w:hAnsi="Times New Roman"/>
          <w:iCs/>
          <w:sz w:val="28"/>
          <w:szCs w:val="28"/>
          <w:lang w:eastAsia="ar-SA"/>
        </w:rPr>
        <w:t xml:space="preserve">. </w:t>
      </w:r>
    </w:p>
    <w:p w:rsidR="00C923B4" w:rsidRPr="009B35F9" w:rsidP="004B01B3">
      <w:pPr>
        <w:spacing w:after="0" w:line="240" w:lineRule="auto"/>
        <w:ind w:firstLine="708"/>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 xml:space="preserve">Доля общества  </w:t>
      </w:r>
      <w:r w:rsidRPr="009B35F9">
        <w:rPr>
          <w:rFonts w:ascii="Times New Roman" w:eastAsia="Consolas" w:hAnsi="Times New Roman"/>
          <w:iCs/>
          <w:sz w:val="28"/>
          <w:szCs w:val="28"/>
          <w:lang w:eastAsia="ar-SA"/>
        </w:rPr>
        <w:t xml:space="preserve">по  привлечению  инвестиций  в основной капитал региона  </w:t>
      </w:r>
      <w:r w:rsidRPr="009B35F9">
        <w:rPr>
          <w:rFonts w:ascii="Times New Roman" w:eastAsia="Consolas" w:hAnsi="Times New Roman"/>
          <w:iCs/>
          <w:sz w:val="28"/>
          <w:szCs w:val="28"/>
          <w:lang w:eastAsia="ar-SA"/>
        </w:rPr>
        <w:t xml:space="preserve"> составила </w:t>
      </w:r>
      <w:r w:rsidRPr="009B35F9" w:rsidR="005A2DFB">
        <w:rPr>
          <w:rFonts w:ascii="Times New Roman" w:eastAsia="Consolas" w:hAnsi="Times New Roman"/>
          <w:iCs/>
          <w:sz w:val="28"/>
          <w:szCs w:val="28"/>
          <w:lang w:eastAsia="ar-SA"/>
        </w:rPr>
        <w:t xml:space="preserve"> всего -</w:t>
      </w:r>
      <w:r w:rsidRPr="009B35F9" w:rsidR="00F6558B">
        <w:rPr>
          <w:rFonts w:ascii="Times New Roman" w:eastAsia="Consolas" w:hAnsi="Times New Roman"/>
          <w:iCs/>
          <w:sz w:val="28"/>
          <w:szCs w:val="28"/>
          <w:lang w:eastAsia="ar-SA"/>
        </w:rPr>
        <w:t xml:space="preserve"> </w:t>
      </w:r>
      <w:r w:rsidRPr="009B35F9">
        <w:rPr>
          <w:rFonts w:ascii="Times New Roman" w:eastAsia="Consolas" w:hAnsi="Times New Roman"/>
          <w:b/>
          <w:iCs/>
          <w:sz w:val="28"/>
          <w:szCs w:val="28"/>
          <w:lang w:eastAsia="ar-SA"/>
        </w:rPr>
        <w:t>0,03</w:t>
      </w:r>
      <w:r w:rsidRPr="009B35F9">
        <w:rPr>
          <w:rFonts w:ascii="Times New Roman" w:eastAsia="Consolas" w:hAnsi="Times New Roman"/>
          <w:iCs/>
          <w:sz w:val="28"/>
          <w:szCs w:val="28"/>
          <w:lang w:eastAsia="ar-SA"/>
        </w:rPr>
        <w:t>%.</w:t>
      </w:r>
    </w:p>
    <w:p w:rsidR="00AC1B5A"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С</w:t>
      </w:r>
      <w:r w:rsidRPr="009B35F9" w:rsidR="005A2DFB">
        <w:rPr>
          <w:rFonts w:ascii="Times New Roman" w:hAnsi="Times New Roman"/>
          <w:sz w:val="28"/>
          <w:szCs w:val="28"/>
        </w:rPr>
        <w:t xml:space="preserve"> момента создания Общества</w:t>
      </w:r>
      <w:r w:rsidRPr="009B35F9">
        <w:rPr>
          <w:rFonts w:ascii="Times New Roman" w:hAnsi="Times New Roman"/>
          <w:sz w:val="28"/>
          <w:szCs w:val="28"/>
        </w:rPr>
        <w:t xml:space="preserve">, СПК   </w:t>
      </w:r>
      <w:r w:rsidRPr="009B35F9" w:rsidR="00CD122D">
        <w:rPr>
          <w:rFonts w:ascii="Times New Roman" w:hAnsi="Times New Roman"/>
          <w:sz w:val="28"/>
          <w:szCs w:val="28"/>
        </w:rPr>
        <w:t>являлось</w:t>
      </w:r>
      <w:r w:rsidRPr="009B35F9">
        <w:rPr>
          <w:rFonts w:ascii="Times New Roman" w:hAnsi="Times New Roman"/>
          <w:sz w:val="28"/>
          <w:szCs w:val="28"/>
        </w:rPr>
        <w:t xml:space="preserve"> исполнителем 32 инвестиционных проектов, в том числе 11-ти государственных инвестиционных проектов.</w:t>
      </w:r>
    </w:p>
    <w:p w:rsidR="006F0C8A"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 xml:space="preserve"> Всего </w:t>
      </w:r>
      <w:r w:rsidRPr="009B35F9" w:rsidR="005A2DFB">
        <w:rPr>
          <w:rFonts w:ascii="Times New Roman" w:hAnsi="Times New Roman"/>
          <w:sz w:val="28"/>
          <w:szCs w:val="28"/>
        </w:rPr>
        <w:t>на реализацию инвестиционных проектов</w:t>
      </w:r>
      <w:r w:rsidRPr="009B35F9">
        <w:rPr>
          <w:rFonts w:ascii="Times New Roman" w:hAnsi="Times New Roman"/>
          <w:sz w:val="28"/>
          <w:szCs w:val="28"/>
        </w:rPr>
        <w:t xml:space="preserve">, </w:t>
      </w:r>
      <w:r w:rsidRPr="009B35F9" w:rsidR="00BE0C4B">
        <w:rPr>
          <w:rFonts w:ascii="Times New Roman" w:hAnsi="Times New Roman"/>
          <w:sz w:val="28"/>
          <w:szCs w:val="28"/>
        </w:rPr>
        <w:t xml:space="preserve">  Обществом было затрачено 5 994 663,3 </w:t>
      </w:r>
      <w:r w:rsidRPr="009B35F9" w:rsidR="005A2DFB">
        <w:rPr>
          <w:rFonts w:ascii="Times New Roman" w:hAnsi="Times New Roman"/>
          <w:sz w:val="28"/>
          <w:szCs w:val="28"/>
        </w:rPr>
        <w:t xml:space="preserve">тыс. тенге, в том числе бюджетных средств </w:t>
      </w:r>
      <w:r w:rsidRPr="009B35F9" w:rsidR="001A5842">
        <w:rPr>
          <w:rFonts w:ascii="Times New Roman" w:hAnsi="Times New Roman"/>
          <w:sz w:val="28"/>
          <w:szCs w:val="28"/>
        </w:rPr>
        <w:t>- 4 539 254,0 тыс. тенге,</w:t>
      </w:r>
      <w:r w:rsidRPr="009B35F9" w:rsidR="005A2DFB">
        <w:rPr>
          <w:rFonts w:ascii="Times New Roman" w:hAnsi="Times New Roman"/>
          <w:sz w:val="28"/>
          <w:szCs w:val="28"/>
        </w:rPr>
        <w:t xml:space="preserve">  собственных средств</w:t>
      </w:r>
      <w:r w:rsidRPr="009B35F9" w:rsidR="001A5842">
        <w:rPr>
          <w:rFonts w:ascii="Times New Roman" w:hAnsi="Times New Roman"/>
          <w:sz w:val="28"/>
          <w:szCs w:val="28"/>
        </w:rPr>
        <w:t>-</w:t>
      </w:r>
      <w:r w:rsidRPr="009B35F9" w:rsidR="00BE0C4B">
        <w:rPr>
          <w:rFonts w:ascii="Times New Roman" w:hAnsi="Times New Roman"/>
          <w:sz w:val="28"/>
          <w:szCs w:val="28"/>
        </w:rPr>
        <w:t xml:space="preserve">  1 455 410,3</w:t>
      </w:r>
      <w:r w:rsidRPr="009B35F9" w:rsidR="005A2DFB">
        <w:rPr>
          <w:rFonts w:ascii="Times New Roman" w:hAnsi="Times New Roman"/>
          <w:sz w:val="28"/>
          <w:szCs w:val="28"/>
        </w:rPr>
        <w:t xml:space="preserve"> тыс. тенге.</w:t>
      </w:r>
    </w:p>
    <w:p w:rsidR="005A2DFB"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 xml:space="preserve">Кроме этого обществом   для развития предпринимательства в регионе  были получены   займы в сумме </w:t>
      </w:r>
      <w:r w:rsidRPr="009B35F9">
        <w:rPr>
          <w:rFonts w:ascii="Times New Roman" w:eastAsia="Times New Roman" w:hAnsi="Times New Roman"/>
          <w:bCs/>
          <w:sz w:val="28"/>
          <w:szCs w:val="28"/>
          <w:lang w:eastAsia="ru-RU"/>
        </w:rPr>
        <w:t>2 364 544,0 тыс. тенге.</w:t>
      </w:r>
    </w:p>
    <w:p w:rsidR="00AC1B5A"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Вместе с тем, так</w:t>
      </w:r>
      <w:r w:rsidRPr="009B35F9" w:rsidR="003A110B">
        <w:rPr>
          <w:rFonts w:ascii="Times New Roman" w:hAnsi="Times New Roman"/>
          <w:sz w:val="28"/>
          <w:szCs w:val="28"/>
        </w:rPr>
        <w:t>ой незначительный  вклад Общества в социально-экономическое развитие региона</w:t>
      </w:r>
      <w:r w:rsidRPr="009B35F9">
        <w:rPr>
          <w:rFonts w:ascii="Times New Roman" w:hAnsi="Times New Roman"/>
          <w:sz w:val="28"/>
          <w:szCs w:val="28"/>
        </w:rPr>
        <w:t xml:space="preserve">,  несмотря на внушительные затраты бюджетных средств  и  средств Общества указывают  в целом, на неэффективность деятельности Общества и на не оправданность ожидаемых результатов.  </w:t>
      </w:r>
    </w:p>
    <w:p w:rsidR="00965EFC" w:rsidRPr="009B35F9"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sidRPr="009B35F9">
        <w:rPr>
          <w:rFonts w:ascii="Times New Roman" w:eastAsia="Consolas" w:hAnsi="Times New Roman"/>
          <w:iCs/>
          <w:sz w:val="28"/>
          <w:szCs w:val="28"/>
          <w:lang w:eastAsia="ar-SA"/>
        </w:rPr>
        <w:t xml:space="preserve">Как показали итоги аудита, </w:t>
      </w:r>
      <w:r w:rsidRPr="009B35F9">
        <w:rPr>
          <w:rFonts w:ascii="Times New Roman" w:eastAsia="Consolas" w:hAnsi="Times New Roman"/>
          <w:iCs/>
          <w:sz w:val="28"/>
          <w:szCs w:val="28"/>
          <w:lang w:eastAsia="ar-SA"/>
        </w:rPr>
        <w:t xml:space="preserve"> деятельность Общества при форми</w:t>
      </w:r>
      <w:r w:rsidRPr="009B35F9" w:rsidR="003A110B">
        <w:rPr>
          <w:rFonts w:ascii="Times New Roman" w:eastAsia="Consolas" w:hAnsi="Times New Roman"/>
          <w:iCs/>
          <w:sz w:val="28"/>
          <w:szCs w:val="28"/>
          <w:lang w:eastAsia="ar-SA"/>
        </w:rPr>
        <w:t>ровании стабилизационного фонда</w:t>
      </w:r>
      <w:r w:rsidRPr="009B35F9">
        <w:rPr>
          <w:rFonts w:ascii="Times New Roman" w:eastAsia="Consolas" w:hAnsi="Times New Roman"/>
          <w:iCs/>
          <w:sz w:val="28"/>
          <w:szCs w:val="28"/>
          <w:lang w:eastAsia="ar-SA"/>
        </w:rPr>
        <w:t xml:space="preserve"> также  не оказала  ожидаемого  регулирующего воздействия на агропромышленный рынок региона, так</w:t>
      </w:r>
      <w:r w:rsidRPr="009B35F9" w:rsidR="003A110B">
        <w:rPr>
          <w:rFonts w:ascii="Times New Roman" w:eastAsia="Consolas" w:hAnsi="Times New Roman"/>
          <w:iCs/>
          <w:sz w:val="28"/>
          <w:szCs w:val="28"/>
          <w:lang w:eastAsia="ar-SA"/>
        </w:rPr>
        <w:t xml:space="preserve"> как</w:t>
      </w:r>
      <w:r w:rsidRPr="009B35F9">
        <w:rPr>
          <w:rFonts w:ascii="Times New Roman" w:eastAsia="Consolas" w:hAnsi="Times New Roman"/>
          <w:iCs/>
          <w:sz w:val="28"/>
          <w:szCs w:val="28"/>
          <w:lang w:eastAsia="ar-SA"/>
        </w:rPr>
        <w:t xml:space="preserve"> производимые Обществом товарные интервенции не снижают и не сдерживают цены на большинство продуктов стабилизационного фонда, а снижение цен по некоторым продуктам стабилизационного фонда на рынке не является итогом продуктовой интервенции Общества, а обусловлено снижением накладных затрат продукци</w:t>
      </w:r>
      <w:r w:rsidRPr="009B35F9">
        <w:rPr>
          <w:rFonts w:ascii="Times New Roman" w:eastAsia="Consolas" w:hAnsi="Times New Roman"/>
          <w:iCs/>
          <w:sz w:val="28"/>
          <w:szCs w:val="28"/>
          <w:lang w:eastAsia="ar-SA"/>
        </w:rPr>
        <w:t>и</w:t>
      </w:r>
      <w:r w:rsidRPr="009B35F9">
        <w:rPr>
          <w:rFonts w:ascii="Times New Roman" w:eastAsia="Consolas" w:hAnsi="Times New Roman"/>
          <w:iCs/>
          <w:sz w:val="28"/>
          <w:szCs w:val="28"/>
          <w:lang w:eastAsia="ar-SA"/>
        </w:rPr>
        <w:t>.</w:t>
      </w:r>
    </w:p>
    <w:p w:rsidR="00965EFC" w:rsidRPr="009B35F9" w:rsidP="004B01B3">
      <w:pPr>
        <w:pBdr>
          <w:bottom w:val="single" w:sz="4" w:space="5" w:color="FFFFFF"/>
        </w:pBdr>
        <w:tabs>
          <w:tab w:val="left" w:pos="567"/>
        </w:tabs>
        <w:spacing w:after="0" w:line="240" w:lineRule="auto"/>
        <w:ind w:firstLine="567"/>
        <w:jc w:val="both"/>
        <w:rPr>
          <w:rFonts w:ascii="Times New Roman" w:eastAsia="Consolas" w:hAnsi="Times New Roman" w:cs="Times New Roman"/>
          <w:iCs/>
          <w:sz w:val="28"/>
          <w:szCs w:val="28"/>
          <w:lang w:eastAsia="ar-SA"/>
        </w:rPr>
      </w:pPr>
      <w:r w:rsidRPr="009B35F9">
        <w:rPr>
          <w:rFonts w:ascii="Times New Roman" w:eastAsia="Consolas" w:hAnsi="Times New Roman" w:cs="Times New Roman"/>
          <w:iCs/>
          <w:sz w:val="28"/>
          <w:szCs w:val="28"/>
          <w:lang w:eastAsia="ar-SA"/>
        </w:rPr>
        <w:t>Кроме этого</w:t>
      </w:r>
      <w:r w:rsidRPr="009B35F9">
        <w:rPr>
          <w:rFonts w:ascii="Times New Roman" w:eastAsia="Consolas" w:hAnsi="Times New Roman" w:cs="Times New Roman"/>
          <w:iCs/>
          <w:sz w:val="28"/>
          <w:szCs w:val="28"/>
          <w:lang w:eastAsia="ar-SA"/>
        </w:rPr>
        <w:t>, закуп товаров стабилизационного фонда у не</w:t>
      </w:r>
      <w:r w:rsidRPr="009B35F9">
        <w:rPr>
          <w:rFonts w:ascii="Times New Roman" w:eastAsia="Consolas" w:hAnsi="Times New Roman" w:cs="Times New Roman"/>
          <w:iCs/>
          <w:sz w:val="28"/>
          <w:szCs w:val="28"/>
          <w:lang w:eastAsia="ar-SA"/>
        </w:rPr>
        <w:t xml:space="preserve"> </w:t>
      </w:r>
      <w:r w:rsidRPr="009B35F9">
        <w:rPr>
          <w:rFonts w:ascii="Times New Roman" w:eastAsia="Consolas" w:hAnsi="Times New Roman" w:cs="Times New Roman"/>
          <w:iCs/>
          <w:sz w:val="28"/>
          <w:szCs w:val="28"/>
          <w:lang w:eastAsia="ar-SA"/>
        </w:rPr>
        <w:t>товаропроизводителей прямо влияет на такие показатели социально-экономического развития области, как растениеводство, развитие малого и среднего предпринимательства, создание рабочих мест, торговл</w:t>
      </w:r>
      <w:r w:rsidRPr="009B35F9">
        <w:rPr>
          <w:rFonts w:ascii="Times New Roman" w:eastAsia="Consolas" w:hAnsi="Times New Roman" w:cs="Times New Roman"/>
          <w:iCs/>
          <w:sz w:val="28"/>
          <w:szCs w:val="28"/>
          <w:lang w:eastAsia="ar-SA"/>
        </w:rPr>
        <w:t>ю</w:t>
      </w:r>
      <w:r w:rsidRPr="009B35F9">
        <w:rPr>
          <w:rFonts w:ascii="Times New Roman" w:eastAsia="Consolas" w:hAnsi="Times New Roman" w:cs="Times New Roman"/>
          <w:iCs/>
          <w:sz w:val="28"/>
          <w:szCs w:val="28"/>
          <w:lang w:eastAsia="ar-SA"/>
        </w:rPr>
        <w:t>.</w:t>
      </w:r>
    </w:p>
    <w:p w:rsidR="009529E4" w:rsidRPr="009B35F9" w:rsidP="004B01B3">
      <w:pPr>
        <w:pBdr>
          <w:bottom w:val="single" w:sz="4" w:space="5" w:color="FFFFFF"/>
        </w:pBdr>
        <w:tabs>
          <w:tab w:val="left" w:pos="567"/>
        </w:tabs>
        <w:spacing w:after="0" w:line="240" w:lineRule="auto"/>
        <w:ind w:firstLine="567"/>
        <w:jc w:val="both"/>
        <w:rPr>
          <w:rFonts w:ascii="Times New Roman" w:eastAsia="Consolas" w:hAnsi="Times New Roman" w:cs="Times New Roman"/>
          <w:iCs/>
          <w:sz w:val="28"/>
          <w:szCs w:val="28"/>
          <w:lang w:eastAsia="ar-SA"/>
        </w:rPr>
      </w:pPr>
      <w:r w:rsidRPr="009B35F9">
        <w:rPr>
          <w:rFonts w:ascii="Times New Roman" w:eastAsia="Consolas" w:hAnsi="Times New Roman" w:cs="Times New Roman"/>
          <w:iCs/>
          <w:sz w:val="28"/>
          <w:szCs w:val="28"/>
          <w:lang w:eastAsia="ar-SA"/>
        </w:rPr>
        <w:t>Не  надлежащая</w:t>
      </w:r>
      <w:r w:rsidRPr="009B35F9" w:rsidR="00815609">
        <w:rPr>
          <w:rFonts w:ascii="Times New Roman" w:eastAsia="Consolas" w:hAnsi="Times New Roman" w:cs="Times New Roman"/>
          <w:iCs/>
          <w:sz w:val="28"/>
          <w:szCs w:val="28"/>
          <w:lang w:eastAsia="ar-SA"/>
        </w:rPr>
        <w:t xml:space="preserve"> и не системная работа Общества</w:t>
      </w:r>
      <w:r w:rsidRPr="009B35F9">
        <w:rPr>
          <w:rFonts w:ascii="Times New Roman" w:eastAsia="Consolas" w:hAnsi="Times New Roman" w:cs="Times New Roman"/>
          <w:iCs/>
          <w:sz w:val="28"/>
          <w:szCs w:val="28"/>
          <w:lang w:eastAsia="ar-SA"/>
        </w:rPr>
        <w:t>,</w:t>
      </w:r>
      <w:r w:rsidRPr="009B35F9" w:rsidR="00815609">
        <w:rPr>
          <w:rFonts w:ascii="Times New Roman" w:eastAsia="Consolas" w:hAnsi="Times New Roman" w:cs="Times New Roman"/>
          <w:iCs/>
          <w:sz w:val="28"/>
          <w:szCs w:val="28"/>
          <w:lang w:eastAsia="ar-SA"/>
        </w:rPr>
        <w:t xml:space="preserve">  </w:t>
      </w:r>
      <w:r w:rsidRPr="009B35F9">
        <w:rPr>
          <w:rFonts w:ascii="Times New Roman" w:hAnsi="Times New Roman" w:cs="Times New Roman"/>
          <w:color w:val="000000"/>
          <w:spacing w:val="2"/>
          <w:sz w:val="28"/>
          <w:szCs w:val="28"/>
          <w:shd w:val="clear" w:color="auto" w:fill="FFFFFF"/>
        </w:rPr>
        <w:t xml:space="preserve">неоптимальный и широкий отраслевой диапазон деятельности компании, и как следствие "распыление" усилий </w:t>
      </w:r>
      <w:r w:rsidRPr="009B35F9" w:rsidR="00965EFC">
        <w:rPr>
          <w:rFonts w:ascii="Times New Roman" w:eastAsia="Consolas" w:hAnsi="Times New Roman" w:cs="Times New Roman"/>
          <w:iCs/>
          <w:sz w:val="28"/>
          <w:szCs w:val="28"/>
          <w:lang w:eastAsia="ar-SA"/>
        </w:rPr>
        <w:t xml:space="preserve">Общества </w:t>
      </w:r>
      <w:r w:rsidRPr="009B35F9">
        <w:rPr>
          <w:rFonts w:ascii="Times New Roman" w:eastAsia="Consolas" w:hAnsi="Times New Roman" w:cs="Times New Roman"/>
          <w:iCs/>
          <w:sz w:val="28"/>
          <w:szCs w:val="28"/>
          <w:lang w:eastAsia="ar-SA"/>
        </w:rPr>
        <w:t xml:space="preserve"> не дают ожидаемых результатов </w:t>
      </w:r>
      <w:r w:rsidRPr="009B35F9" w:rsidR="00965EFC">
        <w:rPr>
          <w:rFonts w:ascii="Times New Roman" w:eastAsia="Consolas" w:hAnsi="Times New Roman" w:cs="Times New Roman"/>
          <w:iCs/>
          <w:sz w:val="28"/>
          <w:szCs w:val="28"/>
          <w:lang w:eastAsia="ar-SA"/>
        </w:rPr>
        <w:t>по привлечению инвестици</w:t>
      </w:r>
      <w:r w:rsidRPr="009B35F9">
        <w:rPr>
          <w:rFonts w:ascii="Times New Roman" w:eastAsia="Consolas" w:hAnsi="Times New Roman" w:cs="Times New Roman"/>
          <w:iCs/>
          <w:sz w:val="28"/>
          <w:szCs w:val="28"/>
          <w:lang w:eastAsia="ar-SA"/>
        </w:rPr>
        <w:t xml:space="preserve">й в регион. </w:t>
      </w:r>
    </w:p>
    <w:p w:rsidR="00965EFC" w:rsidRPr="009B35F9" w:rsidP="004B01B3">
      <w:pPr>
        <w:pBdr>
          <w:bottom w:val="single" w:sz="4" w:space="5" w:color="FFFFFF"/>
        </w:pBdr>
        <w:tabs>
          <w:tab w:val="left" w:pos="567"/>
        </w:tabs>
        <w:spacing w:after="0" w:line="240" w:lineRule="auto"/>
        <w:ind w:firstLine="567"/>
        <w:jc w:val="both"/>
        <w:rPr>
          <w:rFonts w:ascii="Times New Roman" w:eastAsia="Consolas" w:hAnsi="Times New Roman" w:cs="Times New Roman"/>
          <w:iCs/>
          <w:sz w:val="28"/>
          <w:szCs w:val="28"/>
          <w:lang w:eastAsia="ar-SA"/>
        </w:rPr>
      </w:pPr>
      <w:r w:rsidRPr="009B35F9">
        <w:rPr>
          <w:rFonts w:ascii="Times New Roman" w:eastAsia="Consolas" w:hAnsi="Times New Roman" w:cs="Times New Roman"/>
          <w:iCs/>
          <w:sz w:val="28"/>
          <w:szCs w:val="28"/>
          <w:lang w:eastAsia="ar-SA"/>
        </w:rPr>
        <w:t>Отсутствие работы Общества по привлечению инвестиций, возможно обусловлено отсутствием привлекательности в виде преференций и иных льгот для потенциального инвестора как предлагает АО «СЭЗ Павлодар» и АО «</w:t>
      </w:r>
      <w:r w:rsidRPr="009B35F9">
        <w:rPr>
          <w:rFonts w:ascii="Times New Roman" w:eastAsia="Consolas" w:hAnsi="Times New Roman" w:cs="Times New Roman"/>
          <w:iCs/>
          <w:sz w:val="28"/>
          <w:szCs w:val="28"/>
          <w:lang w:val="en-US" w:eastAsia="ar-SA"/>
        </w:rPr>
        <w:t>KazakhInvest</w:t>
      </w:r>
      <w:r w:rsidRPr="009B35F9">
        <w:rPr>
          <w:rFonts w:ascii="Times New Roman" w:eastAsia="Consolas" w:hAnsi="Times New Roman" w:cs="Times New Roman"/>
          <w:iCs/>
          <w:sz w:val="28"/>
          <w:szCs w:val="28"/>
          <w:lang w:eastAsia="ar-SA"/>
        </w:rPr>
        <w:t>».</w:t>
      </w:r>
    </w:p>
    <w:p w:rsidR="009F4CE7" w:rsidRPr="009B35F9" w:rsidP="004B01B3">
      <w:pPr>
        <w:widowControl w:val="0"/>
        <w:tabs>
          <w:tab w:val="left" w:pos="0"/>
        </w:tabs>
        <w:spacing w:after="0" w:line="240" w:lineRule="auto"/>
        <w:ind w:firstLine="709"/>
        <w:contextualSpacing/>
        <w:jc w:val="both"/>
        <w:rPr>
          <w:rFonts w:ascii="Times New Roman" w:hAnsi="Times New Roman" w:cs="Times New Roman"/>
          <w:b/>
          <w:color w:val="000000"/>
          <w:spacing w:val="2"/>
          <w:sz w:val="28"/>
          <w:szCs w:val="28"/>
          <w:shd w:val="clear" w:color="auto" w:fill="FFFFFF"/>
        </w:rPr>
      </w:pPr>
      <w:r w:rsidRPr="009B35F9">
        <w:rPr>
          <w:rFonts w:ascii="Times New Roman" w:hAnsi="Times New Roman" w:cs="Times New Roman"/>
          <w:b/>
          <w:color w:val="000000"/>
          <w:spacing w:val="2"/>
          <w:sz w:val="28"/>
          <w:szCs w:val="28"/>
          <w:shd w:val="clear" w:color="auto" w:fill="FFFFFF"/>
        </w:rPr>
        <w:t xml:space="preserve">2.7. Выявленные факты упущенной выгоды и экономических </w:t>
      </w:r>
      <w:r w:rsidRPr="009B35F9">
        <w:rPr>
          <w:rFonts w:ascii="Times New Roman" w:hAnsi="Times New Roman" w:cs="Times New Roman"/>
          <w:b/>
          <w:color w:val="000000"/>
          <w:spacing w:val="2"/>
          <w:sz w:val="28"/>
          <w:szCs w:val="28"/>
          <w:shd w:val="clear" w:color="auto" w:fill="FFFFFF"/>
        </w:rPr>
        <w:t>потерь объектов государственного аудита:</w:t>
      </w:r>
    </w:p>
    <w:p w:rsidR="009F4CE7" w:rsidRPr="009B35F9" w:rsidP="004B01B3">
      <w:pPr>
        <w:tabs>
          <w:tab w:val="left" w:pos="567"/>
        </w:tabs>
        <w:spacing w:after="0" w:line="240" w:lineRule="auto"/>
        <w:ind w:firstLine="709"/>
        <w:contextualSpacing/>
        <w:jc w:val="both"/>
        <w:rPr>
          <w:rFonts w:ascii="Times New Roman" w:eastAsia="Times New Roman" w:hAnsi="Times New Roman"/>
          <w:sz w:val="28"/>
          <w:szCs w:val="28"/>
        </w:rPr>
      </w:pPr>
      <w:r w:rsidRPr="009B35F9">
        <w:rPr>
          <w:rFonts w:ascii="Times New Roman" w:eastAsia="Times New Roman" w:hAnsi="Times New Roman"/>
          <w:sz w:val="28"/>
          <w:szCs w:val="28"/>
        </w:rPr>
        <w:t xml:space="preserve">Согласно предоставленным данным за аудируемый период, Обществом были приняты права и обязанности по 21 договорам уступки на общую сумму 2 860 910,1 тыс. тенге, в том числе: </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- 20 договоров с ТОО «Ерт</w:t>
      </w:r>
      <w:r w:rsidRPr="009B35F9">
        <w:rPr>
          <w:rFonts w:ascii="Times New Roman" w:eastAsia="Times New Roman" w:hAnsi="Times New Roman"/>
          <w:sz w:val="28"/>
          <w:szCs w:val="28"/>
          <w:lang w:val="kk-KZ"/>
        </w:rPr>
        <w:t>і</w:t>
      </w:r>
      <w:r w:rsidRPr="009B35F9">
        <w:rPr>
          <w:rFonts w:ascii="Times New Roman" w:eastAsia="Times New Roman" w:hAnsi="Times New Roman"/>
          <w:sz w:val="28"/>
          <w:szCs w:val="28"/>
        </w:rPr>
        <w:t>с-</w:t>
      </w:r>
      <w:r w:rsidRPr="009B35F9">
        <w:rPr>
          <w:rFonts w:ascii="Times New Roman" w:eastAsia="Times New Roman" w:hAnsi="Times New Roman"/>
          <w:sz w:val="28"/>
          <w:szCs w:val="28"/>
          <w:lang w:val="kk-KZ"/>
        </w:rPr>
        <w:t>Өркені» на общую сумму 496 369,1 тыс. тенге</w:t>
      </w:r>
      <w:r w:rsidRPr="009B35F9">
        <w:rPr>
          <w:rFonts w:ascii="Times New Roman" w:eastAsia="Times New Roman" w:hAnsi="Times New Roman"/>
          <w:sz w:val="28"/>
          <w:szCs w:val="28"/>
        </w:rPr>
        <w:t xml:space="preserve"> </w:t>
      </w:r>
    </w:p>
    <w:p w:rsidR="00EC692A" w:rsidRPr="004B01B3" w:rsidP="004B01B3">
      <w:pPr>
        <w:pStyle w:val="NormalWeb"/>
        <w:ind w:left="0" w:firstLine="708"/>
        <w:jc w:val="both"/>
        <w:rPr>
          <w:sz w:val="28"/>
          <w:szCs w:val="28"/>
          <w:shd w:val="clear" w:color="auto" w:fill="FF0000"/>
        </w:rPr>
      </w:pPr>
      <w:r w:rsidRPr="00CD122D">
        <w:rPr>
          <w:rFonts w:eastAsia="Times New Roman"/>
          <w:sz w:val="28"/>
          <w:szCs w:val="28"/>
        </w:rPr>
        <w:t>- 1 договор с ТОО «</w:t>
      </w:r>
      <w:r w:rsidRPr="00CD122D">
        <w:rPr>
          <w:rFonts w:eastAsia="Times New Roman"/>
          <w:sz w:val="28"/>
          <w:szCs w:val="28"/>
          <w:lang w:val="kk-KZ"/>
        </w:rPr>
        <w:t xml:space="preserve">МКО </w:t>
      </w:r>
      <w:r w:rsidRPr="00CD122D">
        <w:rPr>
          <w:rFonts w:eastAsia="Times New Roman"/>
          <w:sz w:val="28"/>
          <w:szCs w:val="28"/>
        </w:rPr>
        <w:t>Финансовый центр «</w:t>
      </w:r>
      <w:r w:rsidRPr="004B01B3">
        <w:rPr>
          <w:rFonts w:eastAsia="Times New Roman"/>
          <w:sz w:val="28"/>
          <w:szCs w:val="28"/>
        </w:rPr>
        <w:t xml:space="preserve">Павлодар» </w:t>
      </w:r>
      <w:r w:rsidRPr="004B01B3">
        <w:rPr>
          <w:rFonts w:eastAsia="Times New Roman"/>
          <w:sz w:val="28"/>
          <w:szCs w:val="28"/>
        </w:rPr>
        <w:t xml:space="preserve">по </w:t>
      </w:r>
      <w:r w:rsidRPr="004B01B3">
        <w:rPr>
          <w:sz w:val="28"/>
          <w:szCs w:val="28"/>
        </w:rPr>
        <w:t>582 действующим заемщикам  по договорам о предоставлении микрокредитов </w:t>
      </w:r>
      <w:r w:rsidRPr="004B01B3">
        <w:rPr>
          <w:sz w:val="28"/>
          <w:szCs w:val="28"/>
          <w:lang w:val="kk-KZ"/>
        </w:rPr>
        <w:t>на</w:t>
      </w:r>
      <w:r w:rsidRPr="004B01B3">
        <w:rPr>
          <w:sz w:val="28"/>
          <w:szCs w:val="28"/>
        </w:rPr>
        <w:t xml:space="preserve"> </w:t>
      </w:r>
      <w:r w:rsidRPr="004B01B3">
        <w:rPr>
          <w:sz w:val="28"/>
          <w:szCs w:val="28"/>
          <w:lang w:val="kk-KZ"/>
        </w:rPr>
        <w:t>общую</w:t>
      </w:r>
      <w:r w:rsidRPr="004B01B3">
        <w:rPr>
          <w:sz w:val="28"/>
          <w:szCs w:val="28"/>
        </w:rPr>
        <w:t> сумм</w:t>
      </w:r>
      <w:r w:rsidRPr="004B01B3">
        <w:rPr>
          <w:sz w:val="28"/>
          <w:szCs w:val="28"/>
          <w:lang w:val="kk-KZ"/>
        </w:rPr>
        <w:t>у</w:t>
      </w:r>
      <w:r w:rsidRPr="004B01B3">
        <w:rPr>
          <w:sz w:val="28"/>
          <w:szCs w:val="28"/>
        </w:rPr>
        <w:t> 2 364 541,0 тыс. тенге,  из которых</w:t>
      </w:r>
      <w:r w:rsidRPr="004B01B3">
        <w:rPr>
          <w:b/>
          <w:sz w:val="28"/>
          <w:szCs w:val="28"/>
        </w:rPr>
        <w:t xml:space="preserve">  </w:t>
      </w:r>
      <w:r w:rsidRPr="004B01B3">
        <w:rPr>
          <w:sz w:val="28"/>
          <w:szCs w:val="28"/>
        </w:rPr>
        <w:t>911 537, 4 тыс. тенге зачтены  во исполнение обязательств ТОО Финансовый центр перед АО «СПК Павлодар» по Договору о предоставлении кредита №20/05/13-4 от 20.05.2013 года, заключенному в рамках Программы занятости-2020 и договора о предоставлении кредита №03/02/14-2 от 03.02.2014 года, заключенному в рамках Программы развития моногородов на 2012-2020 годы.</w:t>
      </w:r>
    </w:p>
    <w:p w:rsidR="009F4CE7" w:rsidRPr="004B01B3" w:rsidP="004B01B3">
      <w:pPr>
        <w:spacing w:after="0" w:line="240" w:lineRule="auto"/>
        <w:ind w:firstLine="709"/>
        <w:jc w:val="both"/>
        <w:rPr>
          <w:rFonts w:ascii="Times New Roman" w:eastAsia="Times New Roman" w:hAnsi="Times New Roman"/>
          <w:i/>
          <w:sz w:val="28"/>
          <w:szCs w:val="28"/>
        </w:rPr>
      </w:pPr>
      <w:r w:rsidRPr="004B01B3">
        <w:rPr>
          <w:rFonts w:ascii="Times New Roman" w:eastAsia="Times New Roman" w:hAnsi="Times New Roman"/>
          <w:i/>
          <w:sz w:val="28"/>
          <w:szCs w:val="28"/>
        </w:rPr>
        <w:t>На момент аудита</w:t>
      </w:r>
      <w:r w:rsidRPr="004B01B3">
        <w:rPr>
          <w:rFonts w:ascii="Times New Roman" w:eastAsia="Times New Roman" w:hAnsi="Times New Roman"/>
          <w:i/>
          <w:sz w:val="28"/>
          <w:szCs w:val="28"/>
          <w:lang w:val="kk-KZ"/>
        </w:rPr>
        <w:t xml:space="preserve"> остаток дебиторской</w:t>
      </w:r>
      <w:r w:rsidRPr="004B01B3">
        <w:rPr>
          <w:rFonts w:ascii="Times New Roman" w:eastAsia="Times New Roman" w:hAnsi="Times New Roman"/>
          <w:i/>
          <w:sz w:val="28"/>
          <w:szCs w:val="28"/>
        </w:rPr>
        <w:t xml:space="preserve"> задолженности по принятым Обществом правам </w:t>
      </w:r>
      <w:r w:rsidRPr="004B01B3" w:rsidR="00100A7B">
        <w:rPr>
          <w:rFonts w:ascii="Times New Roman" w:eastAsia="Times New Roman" w:hAnsi="Times New Roman"/>
          <w:i/>
          <w:sz w:val="28"/>
          <w:szCs w:val="28"/>
        </w:rPr>
        <w:t xml:space="preserve"> и </w:t>
      </w:r>
      <w:r w:rsidRPr="004B01B3">
        <w:rPr>
          <w:rFonts w:ascii="Times New Roman" w:eastAsia="Times New Roman" w:hAnsi="Times New Roman"/>
          <w:i/>
          <w:sz w:val="28"/>
          <w:szCs w:val="28"/>
        </w:rPr>
        <w:t xml:space="preserve">обязательствам составила </w:t>
      </w:r>
      <w:r w:rsidRPr="004B01B3">
        <w:rPr>
          <w:rFonts w:ascii="Times New Roman" w:eastAsia="Times New Roman" w:hAnsi="Times New Roman"/>
          <w:b/>
          <w:i/>
          <w:sz w:val="28"/>
          <w:szCs w:val="28"/>
        </w:rPr>
        <w:t>735 895,5</w:t>
      </w:r>
      <w:r w:rsidRPr="004B01B3">
        <w:rPr>
          <w:rFonts w:ascii="Times New Roman" w:eastAsia="Times New Roman" w:hAnsi="Times New Roman"/>
          <w:i/>
          <w:sz w:val="28"/>
          <w:szCs w:val="28"/>
        </w:rPr>
        <w:t xml:space="preserve"> тыс. тенге. </w:t>
      </w:r>
    </w:p>
    <w:p w:rsidR="009F4CE7" w:rsidRPr="009B35F9" w:rsidP="004B01B3">
      <w:pPr>
        <w:spacing w:after="0" w:line="240" w:lineRule="auto"/>
        <w:ind w:firstLine="709"/>
        <w:jc w:val="both"/>
        <w:rPr>
          <w:rFonts w:ascii="Times New Roman" w:eastAsia="Times New Roman" w:hAnsi="Times New Roman"/>
        </w:rPr>
      </w:pPr>
      <w:r w:rsidRPr="004B01B3">
        <w:rPr>
          <w:rFonts w:ascii="Times New Roman" w:eastAsia="Times New Roman" w:hAnsi="Times New Roman"/>
          <w:sz w:val="28"/>
          <w:szCs w:val="28"/>
        </w:rPr>
        <w:t>Так, из 20 договоров уступки ТОО «Ерт</w:t>
      </w:r>
      <w:r w:rsidRPr="004B01B3">
        <w:rPr>
          <w:rFonts w:ascii="Times New Roman" w:eastAsia="Times New Roman" w:hAnsi="Times New Roman"/>
          <w:sz w:val="28"/>
          <w:szCs w:val="28"/>
          <w:lang w:val="kk-KZ"/>
        </w:rPr>
        <w:t>і</w:t>
      </w:r>
      <w:r w:rsidRPr="004B01B3">
        <w:rPr>
          <w:rFonts w:ascii="Times New Roman" w:eastAsia="Times New Roman" w:hAnsi="Times New Roman"/>
          <w:sz w:val="28"/>
          <w:szCs w:val="28"/>
        </w:rPr>
        <w:t>с-</w:t>
      </w:r>
      <w:r w:rsidRPr="004B01B3">
        <w:rPr>
          <w:rFonts w:ascii="Times New Roman" w:eastAsia="Times New Roman" w:hAnsi="Times New Roman"/>
          <w:sz w:val="28"/>
          <w:szCs w:val="28"/>
          <w:lang w:val="kk-KZ"/>
        </w:rPr>
        <w:t>Өркені»</w:t>
      </w:r>
      <w:r w:rsidRPr="009B35F9">
        <w:rPr>
          <w:rFonts w:ascii="Times New Roman" w:eastAsia="Times New Roman" w:hAnsi="Times New Roman"/>
          <w:sz w:val="28"/>
          <w:szCs w:val="28"/>
          <w:lang w:val="kk-KZ"/>
        </w:rPr>
        <w:t xml:space="preserve"> 6 лизингополучателей погасили полностью свои обязательства на общую сумму 51 293,1 тыс. тенге, 3 договора уступки являются проблемными</w:t>
      </w:r>
      <w:r w:rsidRPr="009B35F9">
        <w:rPr>
          <w:rFonts w:ascii="Times New Roman" w:eastAsia="Times New Roman" w:hAnsi="Times New Roman"/>
        </w:rPr>
        <w:t xml:space="preserve"> </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i/>
        </w:rPr>
        <w:t xml:space="preserve">- </w:t>
      </w:r>
      <w:r w:rsidRPr="009B35F9">
        <w:rPr>
          <w:rFonts w:ascii="Times New Roman" w:eastAsia="Times New Roman" w:hAnsi="Times New Roman"/>
          <w:i/>
          <w:sz w:val="28"/>
          <w:szCs w:val="28"/>
        </w:rPr>
        <w:t>ТОО «Племенной центр «Песчанский»</w:t>
      </w:r>
      <w:r w:rsidRPr="009B35F9">
        <w:rPr>
          <w:rFonts w:ascii="Times New Roman" w:eastAsia="Times New Roman" w:hAnsi="Times New Roman"/>
          <w:sz w:val="28"/>
          <w:szCs w:val="28"/>
        </w:rPr>
        <w:t xml:space="preserve"> 20 241,2 тыс.тенге (проблемный с декабря 2018 г.), </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i/>
          <w:sz w:val="28"/>
          <w:szCs w:val="28"/>
        </w:rPr>
        <w:t>- ТОО «Сервисно-заготовительный центр «Павлодарский»</w:t>
      </w:r>
      <w:r w:rsidRPr="009B35F9">
        <w:rPr>
          <w:rFonts w:ascii="Times New Roman" w:eastAsia="Times New Roman" w:hAnsi="Times New Roman"/>
          <w:sz w:val="28"/>
          <w:szCs w:val="28"/>
        </w:rPr>
        <w:t xml:space="preserve"> 179 240,2 тыс. тенге (проблемный с момента приема-передачи), </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i/>
          <w:sz w:val="28"/>
          <w:szCs w:val="28"/>
        </w:rPr>
        <w:t>- ТОО «</w:t>
      </w:r>
      <w:r w:rsidRPr="009B35F9">
        <w:rPr>
          <w:rFonts w:ascii="Times New Roman" w:eastAsia="Times New Roman" w:hAnsi="Times New Roman"/>
          <w:i/>
          <w:sz w:val="28"/>
          <w:szCs w:val="28"/>
          <w:lang w:val="en-US"/>
        </w:rPr>
        <w:t>Astana</w:t>
      </w:r>
      <w:r w:rsidRPr="009B35F9">
        <w:rPr>
          <w:rFonts w:ascii="Times New Roman" w:eastAsia="Times New Roman" w:hAnsi="Times New Roman"/>
          <w:i/>
          <w:sz w:val="28"/>
          <w:szCs w:val="28"/>
        </w:rPr>
        <w:t xml:space="preserve"> </w:t>
      </w:r>
      <w:r w:rsidRPr="009B35F9">
        <w:rPr>
          <w:rFonts w:ascii="Times New Roman" w:eastAsia="Times New Roman" w:hAnsi="Times New Roman"/>
          <w:i/>
          <w:sz w:val="28"/>
          <w:szCs w:val="28"/>
          <w:lang w:val="en-US"/>
        </w:rPr>
        <w:t>Agro</w:t>
      </w:r>
      <w:r w:rsidRPr="009B35F9">
        <w:rPr>
          <w:rFonts w:ascii="Times New Roman" w:eastAsia="Times New Roman" w:hAnsi="Times New Roman"/>
          <w:i/>
          <w:sz w:val="28"/>
          <w:szCs w:val="28"/>
        </w:rPr>
        <w:t xml:space="preserve"> </w:t>
      </w:r>
      <w:r w:rsidR="00EB36AE">
        <w:rPr>
          <w:rFonts w:ascii="Times New Roman" w:eastAsia="Times New Roman" w:hAnsi="Times New Roman"/>
          <w:i/>
          <w:sz w:val="28"/>
          <w:szCs w:val="28"/>
        </w:rPr>
        <w:t xml:space="preserve">  </w:t>
      </w:r>
      <w:r w:rsidRPr="009B35F9">
        <w:rPr>
          <w:rFonts w:ascii="Times New Roman" w:eastAsia="Times New Roman" w:hAnsi="Times New Roman"/>
          <w:i/>
          <w:sz w:val="28"/>
          <w:szCs w:val="28"/>
          <w:lang w:val="en-US"/>
        </w:rPr>
        <w:t>S</w:t>
      </w:r>
      <w:r w:rsidRPr="009B35F9">
        <w:rPr>
          <w:rFonts w:ascii="Times New Roman" w:eastAsia="Times New Roman" w:hAnsi="Times New Roman"/>
          <w:i/>
          <w:sz w:val="28"/>
          <w:szCs w:val="28"/>
        </w:rPr>
        <w:t>а</w:t>
      </w:r>
      <w:r w:rsidRPr="009B35F9">
        <w:rPr>
          <w:rFonts w:ascii="Times New Roman" w:eastAsia="Times New Roman" w:hAnsi="Times New Roman"/>
          <w:i/>
          <w:sz w:val="28"/>
          <w:szCs w:val="28"/>
          <w:lang w:val="en-US"/>
        </w:rPr>
        <w:t>uda</w:t>
      </w:r>
      <w:r w:rsidRPr="009B35F9">
        <w:rPr>
          <w:rFonts w:ascii="Times New Roman" w:eastAsia="Times New Roman" w:hAnsi="Times New Roman"/>
          <w:i/>
          <w:sz w:val="28"/>
          <w:szCs w:val="28"/>
        </w:rPr>
        <w:t>»</w:t>
      </w:r>
      <w:r w:rsidRPr="009B35F9">
        <w:rPr>
          <w:rFonts w:ascii="Times New Roman" w:eastAsia="Times New Roman" w:hAnsi="Times New Roman"/>
          <w:sz w:val="28"/>
          <w:szCs w:val="28"/>
        </w:rPr>
        <w:t xml:space="preserve"> 69 900,0 тыс. тенге (проблемный </w:t>
      </w:r>
      <w:r w:rsidR="00D35109">
        <w:rPr>
          <w:rFonts w:ascii="Times New Roman" w:eastAsia="Times New Roman" w:hAnsi="Times New Roman"/>
          <w:sz w:val="28"/>
          <w:szCs w:val="28"/>
          <w:lang w:val="kk-KZ"/>
        </w:rPr>
        <w:t xml:space="preserve">                         </w:t>
      </w:r>
      <w:r w:rsidRPr="009B35F9">
        <w:rPr>
          <w:rFonts w:ascii="Times New Roman" w:eastAsia="Times New Roman" w:hAnsi="Times New Roman"/>
          <w:sz w:val="28"/>
          <w:szCs w:val="28"/>
        </w:rPr>
        <w:t>с момента приема-передачи).</w:t>
      </w:r>
    </w:p>
    <w:p w:rsidR="009F4CE7" w:rsidRPr="009B35F9" w:rsidP="004B01B3">
      <w:pPr>
        <w:spacing w:after="0" w:line="240" w:lineRule="auto"/>
        <w:ind w:firstLine="709"/>
        <w:jc w:val="both"/>
        <w:rPr>
          <w:rFonts w:ascii="Times New Roman" w:eastAsia="Times New Roman" w:hAnsi="Times New Roman"/>
          <w:b/>
          <w:sz w:val="28"/>
          <w:szCs w:val="28"/>
        </w:rPr>
      </w:pPr>
      <w:r w:rsidRPr="009B35F9">
        <w:rPr>
          <w:rFonts w:ascii="Times New Roman" w:eastAsia="Times New Roman" w:hAnsi="Times New Roman"/>
          <w:b/>
          <w:i/>
          <w:sz w:val="28"/>
          <w:szCs w:val="28"/>
        </w:rPr>
        <w:t>1) ТОО «</w:t>
      </w:r>
      <w:r w:rsidRPr="009B35F9">
        <w:rPr>
          <w:rFonts w:ascii="Times New Roman" w:eastAsia="Times New Roman" w:hAnsi="Times New Roman"/>
          <w:b/>
          <w:i/>
          <w:sz w:val="28"/>
          <w:szCs w:val="28"/>
          <w:lang w:val="en-US"/>
        </w:rPr>
        <w:t>Astana</w:t>
      </w:r>
      <w:r w:rsidRPr="009B35F9">
        <w:rPr>
          <w:rFonts w:ascii="Times New Roman" w:eastAsia="Times New Roman" w:hAnsi="Times New Roman"/>
          <w:b/>
          <w:i/>
          <w:sz w:val="28"/>
          <w:szCs w:val="28"/>
        </w:rPr>
        <w:t xml:space="preserve"> </w:t>
      </w:r>
      <w:r w:rsidRPr="009B35F9">
        <w:rPr>
          <w:rFonts w:ascii="Times New Roman" w:eastAsia="Times New Roman" w:hAnsi="Times New Roman"/>
          <w:b/>
          <w:i/>
          <w:sz w:val="28"/>
          <w:szCs w:val="28"/>
          <w:lang w:val="en-US"/>
        </w:rPr>
        <w:t>Agro</w:t>
      </w:r>
      <w:r w:rsidRPr="009B35F9">
        <w:rPr>
          <w:rFonts w:ascii="Times New Roman" w:eastAsia="Times New Roman" w:hAnsi="Times New Roman"/>
          <w:b/>
          <w:i/>
          <w:sz w:val="28"/>
          <w:szCs w:val="28"/>
        </w:rPr>
        <w:t xml:space="preserve"> </w:t>
      </w:r>
      <w:r w:rsidRPr="009B35F9">
        <w:rPr>
          <w:rFonts w:ascii="Times New Roman" w:eastAsia="Times New Roman" w:hAnsi="Times New Roman"/>
          <w:b/>
          <w:i/>
          <w:sz w:val="28"/>
          <w:szCs w:val="28"/>
          <w:lang w:val="en-US"/>
        </w:rPr>
        <w:t>S</w:t>
      </w:r>
      <w:r w:rsidRPr="009B35F9">
        <w:rPr>
          <w:rFonts w:ascii="Times New Roman" w:eastAsia="Times New Roman" w:hAnsi="Times New Roman"/>
          <w:b/>
          <w:i/>
          <w:sz w:val="28"/>
          <w:szCs w:val="28"/>
        </w:rPr>
        <w:t>а</w:t>
      </w:r>
      <w:r w:rsidRPr="009B35F9">
        <w:rPr>
          <w:rFonts w:ascii="Times New Roman" w:eastAsia="Times New Roman" w:hAnsi="Times New Roman"/>
          <w:b/>
          <w:i/>
          <w:sz w:val="28"/>
          <w:szCs w:val="28"/>
          <w:lang w:val="en-US"/>
        </w:rPr>
        <w:t>uda</w:t>
      </w:r>
      <w:r w:rsidRPr="009B35F9">
        <w:rPr>
          <w:rFonts w:ascii="Times New Roman" w:eastAsia="Times New Roman" w:hAnsi="Times New Roman"/>
          <w:b/>
          <w:i/>
          <w:sz w:val="28"/>
          <w:szCs w:val="28"/>
        </w:rPr>
        <w:t>»</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 xml:space="preserve">В 2013-2014 годы между </w:t>
      </w:r>
      <w:r w:rsidRPr="009B35F9">
        <w:rPr>
          <w:rFonts w:ascii="Times New Roman" w:hAnsi="Times New Roman"/>
          <w:sz w:val="28"/>
          <w:szCs w:val="28"/>
        </w:rPr>
        <w:t xml:space="preserve">Обществом </w:t>
      </w:r>
      <w:r w:rsidRPr="009B35F9">
        <w:rPr>
          <w:rFonts w:ascii="Times New Roman" w:eastAsia="Times New Roman" w:hAnsi="Times New Roman"/>
          <w:sz w:val="28"/>
          <w:szCs w:val="28"/>
        </w:rPr>
        <w:t xml:space="preserve">и </w:t>
      </w:r>
      <w:r w:rsidRPr="009B35F9">
        <w:rPr>
          <w:rFonts w:ascii="Times New Roman" w:eastAsia="Times New Roman" w:hAnsi="Times New Roman"/>
          <w:b/>
          <w:sz w:val="28"/>
          <w:szCs w:val="28"/>
        </w:rPr>
        <w:t>ТОО «Крестьянское хозяйство</w:t>
      </w:r>
      <w:r w:rsidRPr="009B35F9">
        <w:rPr>
          <w:rFonts w:ascii="Times New Roman" w:eastAsia="Times New Roman" w:hAnsi="Times New Roman"/>
          <w:sz w:val="28"/>
          <w:szCs w:val="28"/>
        </w:rPr>
        <w:t xml:space="preserve"> </w:t>
      </w:r>
      <w:r w:rsidRPr="009B35F9">
        <w:rPr>
          <w:rFonts w:ascii="Times New Roman" w:eastAsia="Times New Roman" w:hAnsi="Times New Roman"/>
          <w:b/>
          <w:sz w:val="28"/>
          <w:szCs w:val="28"/>
        </w:rPr>
        <w:t>«</w:t>
      </w:r>
      <w:r w:rsidRPr="009B35F9">
        <w:rPr>
          <w:rFonts w:ascii="Times New Roman" w:eastAsia="Times New Roman" w:hAnsi="Times New Roman"/>
          <w:b/>
          <w:sz w:val="28"/>
          <w:szCs w:val="28"/>
          <w:lang w:val="en-US"/>
        </w:rPr>
        <w:t>Kenes</w:t>
      </w:r>
      <w:r w:rsidRPr="009B35F9">
        <w:rPr>
          <w:rFonts w:ascii="Times New Roman" w:eastAsia="Times New Roman" w:hAnsi="Times New Roman"/>
          <w:b/>
          <w:sz w:val="28"/>
          <w:szCs w:val="28"/>
        </w:rPr>
        <w:t xml:space="preserve"> </w:t>
      </w:r>
      <w:r w:rsidRPr="009B35F9">
        <w:rPr>
          <w:rFonts w:ascii="Times New Roman" w:eastAsia="Times New Roman" w:hAnsi="Times New Roman"/>
          <w:b/>
          <w:sz w:val="28"/>
          <w:szCs w:val="28"/>
          <w:lang w:val="en-US"/>
        </w:rPr>
        <w:t>Agro</w:t>
      </w:r>
      <w:r w:rsidRPr="009B35F9">
        <w:rPr>
          <w:rFonts w:ascii="Times New Roman" w:eastAsia="Times New Roman" w:hAnsi="Times New Roman"/>
          <w:b/>
          <w:sz w:val="28"/>
          <w:szCs w:val="28"/>
        </w:rPr>
        <w:t>»</w:t>
      </w:r>
      <w:r w:rsidRPr="009B35F9">
        <w:rPr>
          <w:rFonts w:ascii="Times New Roman" w:eastAsia="Times New Roman" w:hAnsi="Times New Roman"/>
          <w:sz w:val="28"/>
          <w:szCs w:val="28"/>
        </w:rPr>
        <w:t xml:space="preserve"> были заключены договора на поставку картофеля общим объемом 1766 тонна, всего на сумму 71 970,0 тыс. тенге.</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Согласно платежных поручений №274 от 21.05.2013 года и №466 от 17.10.2014 года ТОО перечислено 71970,0 тыс. тенге, т.е. 100% предоплата.</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rPr>
        <w:t>В 2014 году на основании договора уступки прав и обязанностей № 08/12/14-6 от 08.12.2014 года Общество переуступает ТОО «Ерт</w:t>
      </w:r>
      <w:r w:rsidRPr="009B35F9">
        <w:rPr>
          <w:rFonts w:ascii="Times New Roman" w:eastAsia="Times New Roman" w:hAnsi="Times New Roman"/>
          <w:sz w:val="28"/>
          <w:szCs w:val="28"/>
          <w:lang w:val="kk-KZ"/>
        </w:rPr>
        <w:t>і</w:t>
      </w:r>
      <w:r w:rsidRPr="009B35F9">
        <w:rPr>
          <w:rFonts w:ascii="Times New Roman" w:eastAsia="Times New Roman" w:hAnsi="Times New Roman"/>
          <w:sz w:val="28"/>
          <w:szCs w:val="28"/>
        </w:rPr>
        <w:t>с-</w:t>
      </w:r>
      <w:r w:rsidRPr="009B35F9">
        <w:rPr>
          <w:rFonts w:ascii="Times New Roman" w:eastAsia="Times New Roman" w:hAnsi="Times New Roman"/>
          <w:sz w:val="28"/>
          <w:szCs w:val="28"/>
          <w:lang w:val="kk-KZ"/>
        </w:rPr>
        <w:t xml:space="preserve">Өркені» </w:t>
      </w:r>
      <w:r w:rsidRPr="009B35F9">
        <w:rPr>
          <w:rFonts w:ascii="Times New Roman" w:eastAsia="Times New Roman" w:hAnsi="Times New Roman"/>
          <w:sz w:val="28"/>
          <w:szCs w:val="28"/>
        </w:rPr>
        <w:t>права и обязанности по ТОО «Крестьянское хозяйство «</w:t>
      </w:r>
      <w:r w:rsidRPr="009B35F9">
        <w:rPr>
          <w:rFonts w:ascii="Times New Roman" w:eastAsia="Times New Roman" w:hAnsi="Times New Roman"/>
          <w:sz w:val="28"/>
          <w:szCs w:val="28"/>
          <w:lang w:val="en-US"/>
        </w:rPr>
        <w:t>Kenes</w:t>
      </w:r>
      <w:r w:rsidRPr="009B35F9">
        <w:rPr>
          <w:rFonts w:ascii="Times New Roman" w:eastAsia="Times New Roman" w:hAnsi="Times New Roman"/>
          <w:sz w:val="28"/>
          <w:szCs w:val="28"/>
        </w:rPr>
        <w:t xml:space="preserve"> </w:t>
      </w:r>
      <w:r w:rsidRPr="009B35F9">
        <w:rPr>
          <w:rFonts w:ascii="Times New Roman" w:eastAsia="Times New Roman" w:hAnsi="Times New Roman"/>
          <w:sz w:val="28"/>
          <w:szCs w:val="28"/>
          <w:lang w:val="en-US"/>
        </w:rPr>
        <w:t>Agro</w:t>
      </w:r>
      <w:r w:rsidRPr="009B35F9">
        <w:rPr>
          <w:rFonts w:ascii="Times New Roman" w:eastAsia="Times New Roman" w:hAnsi="Times New Roman"/>
          <w:sz w:val="28"/>
          <w:szCs w:val="28"/>
        </w:rPr>
        <w:t>»</w:t>
      </w:r>
      <w:r w:rsidRPr="009B35F9">
        <w:rPr>
          <w:rFonts w:ascii="Times New Roman" w:eastAsia="Times New Roman" w:hAnsi="Times New Roman"/>
          <w:sz w:val="28"/>
          <w:szCs w:val="28"/>
          <w:lang w:val="kk-KZ"/>
        </w:rPr>
        <w:t>, который в свою очередь каждый год 2014 - 2016 годы заключает дополнительные соглашен</w:t>
      </w:r>
      <w:r w:rsidRPr="009B35F9" w:rsidR="009529E4">
        <w:rPr>
          <w:rFonts w:ascii="Times New Roman" w:eastAsia="Times New Roman" w:hAnsi="Times New Roman"/>
          <w:sz w:val="28"/>
          <w:szCs w:val="28"/>
          <w:lang w:val="kk-KZ"/>
        </w:rPr>
        <w:t>ия к договорам на поставку карто</w:t>
      </w:r>
      <w:r w:rsidRPr="009B35F9" w:rsidR="00171787">
        <w:rPr>
          <w:rFonts w:ascii="Times New Roman" w:eastAsia="Times New Roman" w:hAnsi="Times New Roman"/>
          <w:sz w:val="28"/>
          <w:szCs w:val="28"/>
          <w:lang w:val="kk-KZ"/>
        </w:rPr>
        <w:t xml:space="preserve"> </w:t>
      </w:r>
      <w:r w:rsidRPr="009B35F9">
        <w:rPr>
          <w:rFonts w:ascii="Times New Roman" w:eastAsia="Times New Roman" w:hAnsi="Times New Roman"/>
          <w:sz w:val="28"/>
          <w:szCs w:val="28"/>
          <w:lang w:val="kk-KZ"/>
        </w:rPr>
        <w:t>феля, который так и не был поставлен.</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 xml:space="preserve">В 2017 году на основании решения Совета директоров </w:t>
      </w:r>
      <w:r w:rsidRPr="009B35F9">
        <w:rPr>
          <w:rFonts w:ascii="Times New Roman" w:hAnsi="Times New Roman"/>
          <w:sz w:val="28"/>
          <w:szCs w:val="28"/>
        </w:rPr>
        <w:t xml:space="preserve">Общества </w:t>
      </w:r>
      <w:r w:rsidRPr="009B35F9">
        <w:rPr>
          <w:rFonts w:ascii="Times New Roman" w:eastAsia="Times New Roman" w:hAnsi="Times New Roman"/>
          <w:sz w:val="28"/>
          <w:szCs w:val="28"/>
          <w:lang w:val="kk-KZ"/>
        </w:rPr>
        <w:t>заключены договора переуступки № 28/06/17-1 от 28.06.2017 года, № 28/06/17-3 от 28.06.2017 года, где</w:t>
      </w:r>
      <w:r w:rsidRPr="009B35F9">
        <w:rPr>
          <w:rFonts w:ascii="Times New Roman" w:eastAsia="Times New Roman" w:hAnsi="Times New Roman"/>
          <w:sz w:val="28"/>
          <w:szCs w:val="28"/>
        </w:rPr>
        <w:t xml:space="preserve"> ТОО «Ерт</w:t>
      </w:r>
      <w:r w:rsidRPr="009B35F9">
        <w:rPr>
          <w:rFonts w:ascii="Times New Roman" w:eastAsia="Times New Roman" w:hAnsi="Times New Roman"/>
          <w:sz w:val="28"/>
          <w:szCs w:val="28"/>
          <w:lang w:val="kk-KZ"/>
        </w:rPr>
        <w:t>і</w:t>
      </w:r>
      <w:r w:rsidRPr="009B35F9">
        <w:rPr>
          <w:rFonts w:ascii="Times New Roman" w:eastAsia="Times New Roman" w:hAnsi="Times New Roman"/>
          <w:sz w:val="28"/>
          <w:szCs w:val="28"/>
        </w:rPr>
        <w:t>с-</w:t>
      </w:r>
      <w:r w:rsidRPr="009B35F9">
        <w:rPr>
          <w:rFonts w:ascii="Times New Roman" w:eastAsia="Times New Roman" w:hAnsi="Times New Roman"/>
          <w:sz w:val="28"/>
          <w:szCs w:val="28"/>
          <w:lang w:val="kk-KZ"/>
        </w:rPr>
        <w:t>Өркені», в лице генерального директора Аубакирова Р.М. возвращает</w:t>
      </w:r>
      <w:r w:rsidRPr="009B35F9">
        <w:rPr>
          <w:rFonts w:ascii="Times New Roman" w:eastAsia="Times New Roman" w:hAnsi="Times New Roman"/>
          <w:sz w:val="28"/>
          <w:szCs w:val="28"/>
        </w:rPr>
        <w:t xml:space="preserve"> </w:t>
      </w:r>
      <w:r w:rsidRPr="009B35F9">
        <w:rPr>
          <w:rFonts w:ascii="Times New Roman" w:hAnsi="Times New Roman"/>
          <w:sz w:val="28"/>
          <w:szCs w:val="28"/>
        </w:rPr>
        <w:t>Обществу</w:t>
      </w:r>
      <w:r w:rsidRPr="009B35F9">
        <w:rPr>
          <w:rFonts w:ascii="Times New Roman" w:eastAsia="Times New Roman" w:hAnsi="Times New Roman"/>
          <w:sz w:val="28"/>
          <w:szCs w:val="28"/>
        </w:rPr>
        <w:t xml:space="preserve"> права и обязанности ТОО «Крестьянское хозяйство «</w:t>
      </w:r>
      <w:r w:rsidRPr="009B35F9">
        <w:rPr>
          <w:rFonts w:ascii="Times New Roman" w:eastAsia="Times New Roman" w:hAnsi="Times New Roman"/>
          <w:sz w:val="28"/>
          <w:szCs w:val="28"/>
          <w:lang w:val="en-US"/>
        </w:rPr>
        <w:t>Kenes</w:t>
      </w:r>
      <w:r w:rsidRPr="009B35F9">
        <w:rPr>
          <w:rFonts w:ascii="Times New Roman" w:eastAsia="Times New Roman" w:hAnsi="Times New Roman"/>
          <w:sz w:val="28"/>
          <w:szCs w:val="28"/>
        </w:rPr>
        <w:t xml:space="preserve"> </w:t>
      </w:r>
      <w:r w:rsidRPr="009B35F9">
        <w:rPr>
          <w:rFonts w:ascii="Times New Roman" w:eastAsia="Times New Roman" w:hAnsi="Times New Roman"/>
          <w:sz w:val="28"/>
          <w:szCs w:val="28"/>
          <w:lang w:val="en-US"/>
        </w:rPr>
        <w:t>Agro</w:t>
      </w:r>
      <w:r w:rsidRPr="009B35F9">
        <w:rPr>
          <w:rFonts w:ascii="Times New Roman" w:eastAsia="Times New Roman" w:hAnsi="Times New Roman"/>
          <w:sz w:val="28"/>
          <w:szCs w:val="28"/>
        </w:rPr>
        <w:t>».</w:t>
      </w:r>
      <w:r w:rsidRPr="009B35F9">
        <w:rPr>
          <w:rFonts w:ascii="Times New Roman" w:eastAsia="Times New Roman" w:hAnsi="Times New Roman"/>
          <w:sz w:val="28"/>
          <w:szCs w:val="28"/>
          <w:lang w:val="kk-KZ"/>
        </w:rPr>
        <w:t xml:space="preserve"> </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lang w:val="kk-KZ"/>
        </w:rPr>
        <w:t xml:space="preserve">Согласно решения Правления Общества (выписки из протокола заседания Правления </w:t>
      </w:r>
      <w:r w:rsidRPr="009B35F9">
        <w:rPr>
          <w:rFonts w:ascii="Times New Roman" w:hAnsi="Times New Roman"/>
          <w:sz w:val="28"/>
          <w:szCs w:val="28"/>
        </w:rPr>
        <w:t xml:space="preserve">Общества </w:t>
      </w:r>
      <w:r w:rsidRPr="009B35F9">
        <w:rPr>
          <w:rFonts w:ascii="Times New Roman" w:eastAsia="Times New Roman" w:hAnsi="Times New Roman"/>
          <w:sz w:val="28"/>
          <w:szCs w:val="28"/>
          <w:lang w:val="kk-KZ"/>
        </w:rPr>
        <w:t>от 31.08.2017 года № 325) заключен трехсторонний Договор уступки прав и обязанностей № 07/09/17-1 от 07.09. 2017 года между Обществом, ТОО «Крестьянское хозяйство «Kenes Agro» и ТОО «Astana Agro Sauda». В результате которого, ТОО «Astana Agro Sauda» принято в полном объеме права и обязанности ТОО «Крестьянское хозяйство «Kenes Agro» по договорам № 14/05/13-1 от 14.05.2013 года, №14/05/13-2 от 14.05.2013 года, №16/10/14-1 от 16.10.2014 года в общей сумме 69 905,12 тыс. тенге.</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 xml:space="preserve">В отношении </w:t>
      </w:r>
      <w:r w:rsidRPr="009B35F9">
        <w:rPr>
          <w:rFonts w:ascii="Times New Roman" w:eastAsia="Times New Roman" w:hAnsi="Times New Roman"/>
          <w:sz w:val="28"/>
          <w:szCs w:val="28"/>
          <w:lang w:val="kk-KZ"/>
        </w:rPr>
        <w:t xml:space="preserve">ТОО «Astana Agro Sauda» </w:t>
      </w:r>
      <w:r w:rsidRPr="009B35F9">
        <w:rPr>
          <w:rFonts w:ascii="Times New Roman" w:eastAsia="Times New Roman" w:hAnsi="Times New Roman"/>
          <w:sz w:val="28"/>
          <w:szCs w:val="28"/>
        </w:rPr>
        <w:t>вынесено решение СМЭС Павлодарской области, вступившее в законную силу 14.11.2018 г.;</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В начале декабря исполнительный лист и решение суда переданы по</w:t>
      </w:r>
      <w:r w:rsidRPr="009B35F9" w:rsidR="0050312D">
        <w:rPr>
          <w:rFonts w:ascii="Times New Roman" w:eastAsia="Times New Roman" w:hAnsi="Times New Roman"/>
          <w:sz w:val="28"/>
          <w:szCs w:val="28"/>
        </w:rPr>
        <w:t xml:space="preserve"> месту нахождения Товарищества ч</w:t>
      </w:r>
      <w:r w:rsidRPr="009B35F9">
        <w:rPr>
          <w:rFonts w:ascii="Times New Roman" w:eastAsia="Times New Roman" w:hAnsi="Times New Roman"/>
          <w:sz w:val="28"/>
          <w:szCs w:val="28"/>
        </w:rPr>
        <w:t xml:space="preserve">астному судебному исполнителю Султанову Б.Б. (г. Астана) на исполнение. </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 xml:space="preserve">Руководителем данного юридического лица является Ибрагимова Айганша Бауыржанкызы, по базе данных за юридическим лицом имущество не зарегистрировано, Ибрагимова А.Б. по адресу прописки не проживает. </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До настоящего времени должником задолженность не погашена.</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 xml:space="preserve">В ходе аудита был направлен запрос в филиал НАО Государственная корпорация «Правительство для граждан» по Павлодарской области о прдоставлении сведении о зарегистрированных правах (обременениях) на недвижимое имущество за ТОО «Крестьянское хозяйство «Kenes Agro», </w:t>
      </w:r>
      <w:r w:rsidRPr="009B35F9">
        <w:rPr>
          <w:rFonts w:ascii="Times New Roman" w:eastAsia="Times New Roman" w:hAnsi="Times New Roman"/>
          <w:sz w:val="28"/>
          <w:szCs w:val="28"/>
        </w:rPr>
        <w:t>ТОО «Сервисно-заготовительный центр «Павлодарский», ТОО «Племенной центр «Песчанский» (исх.номер №101/5-05/1823 от 27.12.2019 года).</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 xml:space="preserve">Согласно данным </w:t>
      </w:r>
      <w:r w:rsidRPr="009B35F9">
        <w:rPr>
          <w:rFonts w:ascii="Times New Roman" w:eastAsia="Times New Roman" w:hAnsi="Times New Roman"/>
          <w:bCs/>
          <w:sz w:val="28"/>
          <w:szCs w:val="28"/>
          <w:lang w:val="kk-KZ"/>
        </w:rPr>
        <w:t>ф</w:t>
      </w:r>
      <w:r w:rsidRPr="009B35F9">
        <w:rPr>
          <w:rFonts w:ascii="Times New Roman" w:eastAsia="Times New Roman" w:hAnsi="Times New Roman"/>
          <w:bCs/>
          <w:sz w:val="28"/>
          <w:szCs w:val="28"/>
        </w:rPr>
        <w:t>илиал</w:t>
      </w:r>
      <w:r w:rsidRPr="009B35F9">
        <w:rPr>
          <w:rFonts w:ascii="Times New Roman" w:eastAsia="Times New Roman" w:hAnsi="Times New Roman"/>
          <w:bCs/>
          <w:sz w:val="28"/>
          <w:szCs w:val="28"/>
          <w:lang w:val="kk-KZ"/>
        </w:rPr>
        <w:t>а</w:t>
      </w:r>
      <w:r w:rsidRPr="009B35F9">
        <w:rPr>
          <w:rFonts w:ascii="Times New Roman" w:eastAsia="Times New Roman" w:hAnsi="Times New Roman"/>
          <w:bCs/>
          <w:sz w:val="28"/>
          <w:szCs w:val="28"/>
        </w:rPr>
        <w:t xml:space="preserve"> НАО Государственная корпорация «Правительство для граждан» по Павлодарской области</w:t>
      </w:r>
      <w:r w:rsidRPr="009B35F9">
        <w:rPr>
          <w:rFonts w:ascii="Times New Roman" w:eastAsia="Times New Roman" w:hAnsi="Times New Roman"/>
          <w:sz w:val="28"/>
          <w:szCs w:val="28"/>
          <w:lang w:val="kk-KZ"/>
        </w:rPr>
        <w:t xml:space="preserve"> за ТОО «Крестьянское хозяйство «Kenes Agro» числится имущество в Павлодарском районе и в городе Павлодар..</w:t>
      </w:r>
    </w:p>
    <w:p w:rsidR="009F4CE7" w:rsidRPr="009B35F9" w:rsidP="004B01B3">
      <w:pPr>
        <w:spacing w:after="0" w:line="240" w:lineRule="auto"/>
        <w:ind w:firstLine="709"/>
        <w:jc w:val="both"/>
        <w:rPr>
          <w:rFonts w:ascii="Times New Roman" w:eastAsia="Times New Roman" w:hAnsi="Times New Roman"/>
          <w:b/>
          <w:sz w:val="28"/>
          <w:szCs w:val="28"/>
          <w:lang w:val="kk-KZ"/>
        </w:rPr>
      </w:pPr>
      <w:r w:rsidRPr="009B35F9">
        <w:rPr>
          <w:rFonts w:ascii="Times New Roman" w:eastAsia="Times New Roman" w:hAnsi="Times New Roman"/>
          <w:b/>
          <w:i/>
          <w:sz w:val="28"/>
          <w:szCs w:val="28"/>
        </w:rPr>
        <w:t>2) ТОО «Сервисно-заготовительный центр «Павлодарский»</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Советом директоров Общества</w:t>
      </w:r>
      <w:r w:rsidRPr="009B35F9">
        <w:rPr>
          <w:rFonts w:ascii="Times New Roman" w:eastAsia="Times New Roman" w:hAnsi="Times New Roman"/>
          <w:sz w:val="28"/>
          <w:szCs w:val="28"/>
          <w:lang w:val="kk-KZ"/>
        </w:rPr>
        <w:t xml:space="preserve"> </w:t>
      </w:r>
      <w:r w:rsidRPr="009B35F9">
        <w:rPr>
          <w:rFonts w:ascii="Times New Roman" w:eastAsia="Times New Roman" w:hAnsi="Times New Roman"/>
          <w:sz w:val="28"/>
          <w:szCs w:val="28"/>
        </w:rPr>
        <w:t xml:space="preserve">10.10.2017 года было </w:t>
      </w:r>
      <w:r w:rsidRPr="009B35F9">
        <w:rPr>
          <w:rFonts w:ascii="Times New Roman" w:eastAsia="Times New Roman" w:hAnsi="Times New Roman"/>
          <w:sz w:val="28"/>
          <w:szCs w:val="28"/>
          <w:lang w:val="kk-KZ"/>
        </w:rPr>
        <w:t xml:space="preserve">принято решение о </w:t>
      </w:r>
      <w:r w:rsidRPr="009B35F9">
        <w:rPr>
          <w:rFonts w:ascii="Times New Roman" w:eastAsia="Times New Roman" w:hAnsi="Times New Roman"/>
          <w:sz w:val="28"/>
          <w:szCs w:val="28"/>
        </w:rPr>
        <w:t xml:space="preserve">принятия Обществом от ТОО «Ертіс-Өркені» дебиторской задолженности ТОО «СЗЦ Павлодарский» </w:t>
      </w:r>
      <w:r w:rsidRPr="009B35F9">
        <w:rPr>
          <w:rFonts w:ascii="Times New Roman" w:eastAsia="Times New Roman" w:hAnsi="Times New Roman"/>
          <w:b/>
          <w:sz w:val="28"/>
          <w:szCs w:val="28"/>
        </w:rPr>
        <w:t>на сумму 179 240,0 тыс. тенге</w:t>
      </w:r>
      <w:r w:rsidRPr="009B35F9">
        <w:rPr>
          <w:rFonts w:ascii="Times New Roman" w:eastAsia="Times New Roman" w:hAnsi="Times New Roman"/>
          <w:sz w:val="28"/>
          <w:szCs w:val="28"/>
        </w:rPr>
        <w:t xml:space="preserve">, образовавшейся по договору временной  финансовой  помощи №1  от 04.10.2010 год.  </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По данным Общества из указанной суммы часть задолженности в размере 74530,96 ТОО «СЗЦ Павлодарский» была погашена.</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 xml:space="preserve">На момент аудита остаток  задолженности ТОО «СЗЦ Павлодарский» по договору об оказании временной финансовой помощи №1 от 04 октября 2010 года  составил - </w:t>
      </w:r>
      <w:r w:rsidRPr="009B35F9">
        <w:rPr>
          <w:rFonts w:ascii="Times New Roman" w:eastAsia="Times New Roman" w:hAnsi="Times New Roman"/>
          <w:b/>
          <w:sz w:val="28"/>
          <w:szCs w:val="28"/>
        </w:rPr>
        <w:t>104 709, 0 тыс.тенге</w:t>
      </w:r>
      <w:r w:rsidRPr="009B35F9">
        <w:rPr>
          <w:rFonts w:ascii="Times New Roman" w:eastAsia="Times New Roman" w:hAnsi="Times New Roman"/>
          <w:sz w:val="28"/>
          <w:szCs w:val="28"/>
        </w:rPr>
        <w:t>.</w:t>
      </w:r>
    </w:p>
    <w:p w:rsidR="009F4CE7" w:rsidRPr="009B35F9" w:rsidP="004B01B3">
      <w:pPr>
        <w:spacing w:after="0" w:line="240" w:lineRule="auto"/>
        <w:ind w:firstLine="709"/>
        <w:jc w:val="both"/>
        <w:rPr>
          <w:rFonts w:ascii="Times New Roman" w:eastAsia="Times New Roman" w:hAnsi="Times New Roman"/>
          <w:b/>
          <w:sz w:val="28"/>
          <w:szCs w:val="28"/>
        </w:rPr>
      </w:pPr>
      <w:r w:rsidRPr="009B35F9">
        <w:rPr>
          <w:rFonts w:ascii="Times New Roman" w:eastAsia="Times New Roman" w:hAnsi="Times New Roman"/>
          <w:sz w:val="28"/>
          <w:szCs w:val="28"/>
        </w:rPr>
        <w:t xml:space="preserve"> Следует отметить, что, взыскание в судебном порядке указанной суммы задолженности невозможно, в виду истечения срока исковой давности, так как срок возврата финансовой помощи </w:t>
      </w:r>
      <w:r w:rsidRPr="009B35F9">
        <w:rPr>
          <w:rFonts w:ascii="Times New Roman" w:eastAsia="Times New Roman" w:hAnsi="Times New Roman"/>
          <w:b/>
          <w:sz w:val="28"/>
          <w:szCs w:val="28"/>
        </w:rPr>
        <w:t xml:space="preserve">истек еще 27 декабря 2011 года. </w:t>
      </w:r>
    </w:p>
    <w:p w:rsidR="009F4CE7"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sz w:val="28"/>
          <w:szCs w:val="28"/>
        </w:rPr>
        <w:t>ТОО «</w:t>
      </w:r>
      <w:r w:rsidRPr="009B35F9">
        <w:rPr>
          <w:rFonts w:ascii="Times New Roman" w:eastAsia="Times New Roman" w:hAnsi="Times New Roman"/>
          <w:sz w:val="28"/>
          <w:szCs w:val="28"/>
          <w:lang w:val="kk-KZ"/>
        </w:rPr>
        <w:t>Ертіс-Өркені</w:t>
      </w:r>
      <w:r w:rsidRPr="009B35F9">
        <w:rPr>
          <w:rFonts w:ascii="Times New Roman" w:eastAsia="Times New Roman" w:hAnsi="Times New Roman"/>
          <w:sz w:val="28"/>
          <w:szCs w:val="28"/>
        </w:rPr>
        <w:t xml:space="preserve">» взыскание общей суммы задолженности не производило. </w:t>
      </w:r>
    </w:p>
    <w:p w:rsidR="009F4CE7" w:rsidRPr="009B35F9" w:rsidP="004B01B3">
      <w:pPr>
        <w:spacing w:after="0" w:line="240" w:lineRule="auto"/>
        <w:ind w:firstLine="709"/>
        <w:jc w:val="both"/>
        <w:rPr>
          <w:rFonts w:ascii="Times New Roman" w:eastAsia="Times New Roman" w:hAnsi="Times New Roman"/>
          <w:b/>
          <w:i/>
          <w:sz w:val="28"/>
          <w:szCs w:val="28"/>
        </w:rPr>
      </w:pPr>
      <w:r w:rsidRPr="009B35F9">
        <w:rPr>
          <w:rFonts w:ascii="Times New Roman" w:eastAsia="Times New Roman" w:hAnsi="Times New Roman"/>
          <w:b/>
          <w:i/>
          <w:sz w:val="28"/>
          <w:szCs w:val="28"/>
        </w:rPr>
        <w:t>3) ТОО «Племенной центр «Песчанский»</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Решением Совета директоров Общества (Протокол №105 от 31.05.2017 года) принято решение о заключении договора уступки прав и обязанностей ТОО «Ертіс-Өркені».</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20.07.2017года №20/07/17-3 Между Обществом, ТОО «Ертіс-Өркені» и ТОО «Племенной центр Песчанский» был заключен договор уступки прав и обязанностей (далее – Договора уступки) по Договору лизинга №22Г от 31.03.2014 года, заключенному между ТОО «Ертіс-Өркені» и ТОО «Племенной центр Песчанский»;</w:t>
      </w:r>
    </w:p>
    <w:p w:rsidR="009F4CE7" w:rsidRPr="009B35F9" w:rsidP="004B01B3">
      <w:pPr>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11.05.2018г. Общество направило исковое заявление о взыскании суммы в размере 21 871,99 тыс. тенге;</w:t>
      </w:r>
    </w:p>
    <w:p w:rsidR="009F4CE7" w:rsidRPr="009B35F9" w:rsidP="004B01B3">
      <w:pPr>
        <w:tabs>
          <w:tab w:val="left" w:pos="2"/>
          <w:tab w:val="left" w:pos="142"/>
        </w:tabs>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14.06.2018г. между Обществом и Товариществом заключено Соглашение об урегулировании спора в порядке судебной медиации.</w:t>
      </w:r>
    </w:p>
    <w:p w:rsidR="009F4CE7" w:rsidRPr="009B35F9" w:rsidP="004B01B3">
      <w:pPr>
        <w:tabs>
          <w:tab w:val="left" w:pos="0"/>
          <w:tab w:val="left" w:pos="142"/>
          <w:tab w:val="left" w:pos="709"/>
          <w:tab w:val="left" w:pos="851"/>
        </w:tabs>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28.06.2019 г. Так как, мировое соглашение не исполнено, в июне месяце 2019 года был выписан исполнительный лист для предъявления на исполнение частному судебному исполнителю Абильмажинову Г.С. Сумма задолженности 21 871,99 тыс.тенге (основной долг 14 945,36 тыс.тенге, пеня 6 926,63 тыс.тенге)</w:t>
      </w:r>
    </w:p>
    <w:p w:rsidR="009F4CE7" w:rsidRPr="009B35F9" w:rsidP="004B01B3">
      <w:pPr>
        <w:tabs>
          <w:tab w:val="left" w:pos="851"/>
        </w:tabs>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23.08.2019 г. подан иск в суд на остаток просроченной задолженности,</w:t>
      </w:r>
    </w:p>
    <w:p w:rsidR="009F4CE7" w:rsidRPr="009B35F9" w:rsidP="004B01B3">
      <w:pPr>
        <w:tabs>
          <w:tab w:val="left" w:pos="851"/>
        </w:tabs>
        <w:spacing w:after="0" w:line="240" w:lineRule="auto"/>
        <w:ind w:firstLine="709"/>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21.11.2019 года имеется решение Специализированного межрайонного экономического суда Павлодарской области о взыскании остатка задолженности в размере 6 203, 07 тыс.тенге.</w:t>
      </w:r>
    </w:p>
    <w:p w:rsidR="009F4CE7"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Согласно пункту 34 Кодекса корпоративного управления Общества, утвержденного постановлением акимата Павлодарской области от 09.04.2012 года №69/1 Приложения №1 к Протоколу заочного заседания Совета директоров Общества от 10.10.2011 года №9, деятельность Общества осуществляется в целях наилучшего соблюдения интересов Единственного акционера Общества в соответствии с положениями Кодекса корпоративного управления, Устава и законодательства Республики Казахстан.</w:t>
      </w:r>
    </w:p>
    <w:p w:rsidR="009F4CE7"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В соответствии с подпунктом 7) и 9) главы 4.3 Положения о Правлении №90 от 04.10.2016 года, Правление обязано действовать в интересах Общества, осуществлять свои права и исполнять обязанности добросовестно и разумно и принимать необходимые меры для предотвращения ущерба Общества.</w:t>
      </w:r>
    </w:p>
    <w:p w:rsidR="001D70BD" w:rsidRPr="009B35F9" w:rsidP="004B01B3">
      <w:pPr>
        <w:spacing w:after="0" w:line="240" w:lineRule="auto"/>
        <w:ind w:firstLine="709"/>
        <w:jc w:val="both"/>
        <w:rPr>
          <w:rFonts w:ascii="Times New Roman" w:hAnsi="Times New Roman"/>
          <w:sz w:val="28"/>
          <w:szCs w:val="28"/>
        </w:rPr>
      </w:pPr>
      <w:r>
        <w:rPr>
          <w:rFonts w:ascii="Times New Roman" w:eastAsia="Times New Roman" w:hAnsi="Times New Roman"/>
          <w:b/>
          <w:bCs/>
          <w:sz w:val="28"/>
          <w:szCs w:val="28"/>
          <w:lang w:eastAsia="ru-RU"/>
        </w:rPr>
        <w:t>44</w:t>
      </w:r>
      <w:r w:rsidRPr="009B35F9" w:rsidR="009F4CE7">
        <w:rPr>
          <w:rFonts w:ascii="Times New Roman" w:eastAsia="Times New Roman" w:hAnsi="Times New Roman"/>
          <w:b/>
          <w:bCs/>
          <w:sz w:val="28"/>
          <w:szCs w:val="28"/>
          <w:lang w:eastAsia="ru-RU"/>
        </w:rPr>
        <w:t xml:space="preserve">. </w:t>
      </w:r>
      <w:r w:rsidRPr="009B35F9" w:rsidR="009F4CE7">
        <w:rPr>
          <w:rFonts w:ascii="Times New Roman" w:eastAsia="Times New Roman" w:hAnsi="Times New Roman"/>
          <w:bCs/>
          <w:sz w:val="28"/>
          <w:szCs w:val="28"/>
          <w:lang w:eastAsia="ru-RU"/>
        </w:rPr>
        <w:t xml:space="preserve">Таким образом, </w:t>
      </w:r>
      <w:r w:rsidRPr="009B35F9">
        <w:rPr>
          <w:rFonts w:ascii="Times New Roman" w:hAnsi="Times New Roman"/>
          <w:sz w:val="28"/>
          <w:szCs w:val="28"/>
        </w:rPr>
        <w:t>приняти</w:t>
      </w:r>
      <w:r w:rsidRPr="009B35F9" w:rsidR="00E02A9B">
        <w:rPr>
          <w:rFonts w:ascii="Times New Roman" w:hAnsi="Times New Roman"/>
          <w:sz w:val="28"/>
          <w:szCs w:val="28"/>
        </w:rPr>
        <w:t>е</w:t>
      </w:r>
      <w:r w:rsidRPr="009B35F9">
        <w:rPr>
          <w:rFonts w:ascii="Times New Roman" w:hAnsi="Times New Roman"/>
          <w:sz w:val="28"/>
          <w:szCs w:val="28"/>
        </w:rPr>
        <w:t xml:space="preserve"> О</w:t>
      </w:r>
      <w:r w:rsidRPr="009B35F9">
        <w:rPr>
          <w:rFonts w:ascii="Times New Roman" w:eastAsia="Times New Roman" w:hAnsi="Times New Roman"/>
          <w:sz w:val="28"/>
          <w:szCs w:val="28"/>
        </w:rPr>
        <w:t xml:space="preserve">бществом </w:t>
      </w:r>
      <w:r w:rsidRPr="009B35F9">
        <w:rPr>
          <w:rFonts w:ascii="Times New Roman" w:hAnsi="Times New Roman"/>
          <w:sz w:val="28"/>
          <w:szCs w:val="28"/>
        </w:rPr>
        <w:t xml:space="preserve">не эффективных решений об   уступке прав  и обязанностей </w:t>
      </w:r>
      <w:r w:rsidRPr="009B35F9" w:rsidR="0007072A">
        <w:rPr>
          <w:rFonts w:ascii="Times New Roman" w:hAnsi="Times New Roman"/>
          <w:sz w:val="28"/>
          <w:szCs w:val="28"/>
        </w:rPr>
        <w:t xml:space="preserve"> </w:t>
      </w:r>
      <w:r w:rsidRPr="009B35F9">
        <w:rPr>
          <w:rFonts w:ascii="Times New Roman" w:eastAsia="Times New Roman" w:hAnsi="Times New Roman"/>
          <w:sz w:val="28"/>
          <w:szCs w:val="28"/>
        </w:rPr>
        <w:t>ТОО «</w:t>
      </w:r>
      <w:r w:rsidRPr="009B35F9">
        <w:rPr>
          <w:rFonts w:ascii="Times New Roman" w:eastAsia="Times New Roman" w:hAnsi="Times New Roman"/>
          <w:sz w:val="28"/>
          <w:szCs w:val="28"/>
          <w:lang w:val="en-US"/>
        </w:rPr>
        <w:t>Astana</w:t>
      </w:r>
      <w:r w:rsidRPr="009B35F9">
        <w:rPr>
          <w:rFonts w:ascii="Times New Roman" w:eastAsia="Times New Roman" w:hAnsi="Times New Roman"/>
          <w:sz w:val="28"/>
          <w:szCs w:val="28"/>
        </w:rPr>
        <w:t xml:space="preserve"> </w:t>
      </w:r>
      <w:r w:rsidRPr="009B35F9">
        <w:rPr>
          <w:rFonts w:ascii="Times New Roman" w:eastAsia="Times New Roman" w:hAnsi="Times New Roman"/>
          <w:sz w:val="28"/>
          <w:szCs w:val="28"/>
          <w:lang w:val="en-US"/>
        </w:rPr>
        <w:t>Agro</w:t>
      </w:r>
      <w:r w:rsidRPr="009B35F9">
        <w:rPr>
          <w:rFonts w:ascii="Times New Roman" w:eastAsia="Times New Roman" w:hAnsi="Times New Roman"/>
          <w:sz w:val="28"/>
          <w:szCs w:val="28"/>
        </w:rPr>
        <w:t xml:space="preserve"> </w:t>
      </w:r>
      <w:r w:rsidRPr="009B35F9">
        <w:rPr>
          <w:rFonts w:ascii="Times New Roman" w:eastAsia="Times New Roman" w:hAnsi="Times New Roman"/>
          <w:sz w:val="28"/>
          <w:szCs w:val="28"/>
          <w:lang w:val="en-US"/>
        </w:rPr>
        <w:t>S</w:t>
      </w:r>
      <w:r w:rsidRPr="009B35F9">
        <w:rPr>
          <w:rFonts w:ascii="Times New Roman" w:eastAsia="Times New Roman" w:hAnsi="Times New Roman"/>
          <w:sz w:val="28"/>
          <w:szCs w:val="28"/>
        </w:rPr>
        <w:t>а</w:t>
      </w:r>
      <w:r w:rsidRPr="009B35F9">
        <w:rPr>
          <w:rFonts w:ascii="Times New Roman" w:eastAsia="Times New Roman" w:hAnsi="Times New Roman"/>
          <w:sz w:val="28"/>
          <w:szCs w:val="28"/>
          <w:lang w:val="en-US"/>
        </w:rPr>
        <w:t>uda</w:t>
      </w:r>
      <w:r w:rsidRPr="009B35F9">
        <w:rPr>
          <w:rFonts w:ascii="Times New Roman" w:eastAsia="Times New Roman" w:hAnsi="Times New Roman"/>
          <w:sz w:val="28"/>
          <w:szCs w:val="28"/>
        </w:rPr>
        <w:t>», ТОО «Сервисно-заготовительный центр «Павлодарский» и ТОО «Племенной центр «Песчанский»</w:t>
      </w:r>
      <w:r w:rsidRPr="009B35F9" w:rsidR="00C90B0F">
        <w:rPr>
          <w:rFonts w:ascii="Times New Roman" w:eastAsia="Times New Roman" w:hAnsi="Times New Roman"/>
          <w:sz w:val="28"/>
          <w:szCs w:val="28"/>
        </w:rPr>
        <w:t xml:space="preserve"> </w:t>
      </w:r>
      <w:r w:rsidRPr="009B35F9" w:rsidR="00E02A9B">
        <w:rPr>
          <w:rFonts w:ascii="Times New Roman" w:eastAsia="Times New Roman" w:hAnsi="Times New Roman"/>
          <w:sz w:val="28"/>
          <w:szCs w:val="28"/>
        </w:rPr>
        <w:t xml:space="preserve">указывает о </w:t>
      </w:r>
      <w:r w:rsidRPr="009B35F9" w:rsidR="00C90B0F">
        <w:rPr>
          <w:rFonts w:ascii="Times New Roman" w:eastAsia="Times New Roman" w:hAnsi="Times New Roman"/>
          <w:sz w:val="28"/>
          <w:szCs w:val="28"/>
        </w:rPr>
        <w:t>неэффективно</w:t>
      </w:r>
      <w:r w:rsidRPr="009B35F9" w:rsidR="00E02A9B">
        <w:rPr>
          <w:rFonts w:ascii="Times New Roman" w:eastAsia="Times New Roman" w:hAnsi="Times New Roman"/>
          <w:sz w:val="28"/>
          <w:szCs w:val="28"/>
        </w:rPr>
        <w:t xml:space="preserve">сти </w:t>
      </w:r>
      <w:r w:rsidRPr="009B35F9" w:rsidR="00C90B0F">
        <w:rPr>
          <w:rFonts w:ascii="Times New Roman" w:eastAsia="Times New Roman" w:hAnsi="Times New Roman"/>
          <w:sz w:val="28"/>
          <w:szCs w:val="28"/>
        </w:rPr>
        <w:t>использован</w:t>
      </w:r>
      <w:r w:rsidRPr="009B35F9" w:rsidR="00E02A9B">
        <w:rPr>
          <w:rFonts w:ascii="Times New Roman" w:eastAsia="Times New Roman" w:hAnsi="Times New Roman"/>
          <w:sz w:val="28"/>
          <w:szCs w:val="28"/>
        </w:rPr>
        <w:t xml:space="preserve">ия </w:t>
      </w:r>
      <w:r w:rsidRPr="009B35F9" w:rsidR="00C90B0F">
        <w:rPr>
          <w:rFonts w:ascii="Times New Roman" w:eastAsia="Times New Roman" w:hAnsi="Times New Roman"/>
          <w:sz w:val="28"/>
          <w:szCs w:val="28"/>
        </w:rPr>
        <w:t>актив</w:t>
      </w:r>
      <w:r w:rsidRPr="009B35F9" w:rsidR="00E02A9B">
        <w:rPr>
          <w:rFonts w:ascii="Times New Roman" w:eastAsia="Times New Roman" w:hAnsi="Times New Roman"/>
          <w:sz w:val="28"/>
          <w:szCs w:val="28"/>
        </w:rPr>
        <w:t>ов</w:t>
      </w:r>
      <w:r w:rsidRPr="009B35F9" w:rsidR="00C90B0F">
        <w:rPr>
          <w:rFonts w:ascii="Times New Roman" w:eastAsia="Times New Roman" w:hAnsi="Times New Roman"/>
          <w:sz w:val="28"/>
          <w:szCs w:val="28"/>
        </w:rPr>
        <w:t xml:space="preserve">  в сумме  </w:t>
      </w:r>
      <w:r w:rsidRPr="009B35F9">
        <w:rPr>
          <w:rFonts w:ascii="Times New Roman" w:eastAsia="Times New Roman" w:hAnsi="Times New Roman"/>
          <w:sz w:val="28"/>
          <w:szCs w:val="28"/>
        </w:rPr>
        <w:t xml:space="preserve"> </w:t>
      </w:r>
      <w:r w:rsidRPr="009B35F9" w:rsidR="00C90B0F">
        <w:rPr>
          <w:rFonts w:ascii="Times New Roman" w:eastAsia="Times New Roman" w:hAnsi="Times New Roman"/>
          <w:b/>
          <w:sz w:val="28"/>
          <w:szCs w:val="28"/>
        </w:rPr>
        <w:t>269 599,2</w:t>
      </w:r>
      <w:r w:rsidRPr="009B35F9" w:rsidR="00C90B0F">
        <w:rPr>
          <w:rFonts w:ascii="Times New Roman" w:eastAsia="Times New Roman" w:hAnsi="Times New Roman"/>
          <w:sz w:val="28"/>
          <w:szCs w:val="28"/>
        </w:rPr>
        <w:t xml:space="preserve"> тыс.тенге, что</w:t>
      </w:r>
      <w:r w:rsidRPr="009B35F9" w:rsidR="00CB0E30">
        <w:rPr>
          <w:rFonts w:ascii="Times New Roman" w:eastAsia="Times New Roman" w:hAnsi="Times New Roman"/>
          <w:sz w:val="28"/>
          <w:szCs w:val="28"/>
        </w:rPr>
        <w:t xml:space="preserve"> </w:t>
      </w:r>
      <w:r w:rsidRPr="009B35F9" w:rsidR="00C90B0F">
        <w:rPr>
          <w:rFonts w:ascii="Times New Roman" w:eastAsia="Times New Roman" w:hAnsi="Times New Roman"/>
          <w:sz w:val="28"/>
          <w:szCs w:val="28"/>
        </w:rPr>
        <w:t>привело к риску</w:t>
      </w:r>
      <w:r w:rsidRPr="009B35F9">
        <w:rPr>
          <w:rFonts w:ascii="Times New Roman" w:hAnsi="Times New Roman"/>
          <w:sz w:val="28"/>
          <w:szCs w:val="28"/>
        </w:rPr>
        <w:t xml:space="preserve"> образования в Обществе безнадежной задолженности</w:t>
      </w:r>
      <w:r w:rsidRPr="009B35F9">
        <w:rPr>
          <w:rFonts w:ascii="Times New Roman" w:eastAsia="Times New Roman" w:hAnsi="Times New Roman"/>
          <w:b/>
          <w:sz w:val="28"/>
          <w:szCs w:val="28"/>
        </w:rPr>
        <w:t xml:space="preserve">, </w:t>
      </w:r>
      <w:r w:rsidRPr="009B35F9">
        <w:rPr>
          <w:rFonts w:ascii="Times New Roman" w:eastAsia="Times New Roman" w:hAnsi="Times New Roman"/>
          <w:sz w:val="28"/>
          <w:szCs w:val="28"/>
        </w:rPr>
        <w:t>в том числе</w:t>
      </w:r>
      <w:r w:rsidRPr="009B35F9">
        <w:rPr>
          <w:rFonts w:ascii="Times New Roman" w:hAnsi="Times New Roman"/>
          <w:sz w:val="28"/>
          <w:szCs w:val="28"/>
        </w:rPr>
        <w:t xml:space="preserve"> экономических потерь в сумме  </w:t>
      </w:r>
      <w:r w:rsidRPr="009B35F9" w:rsidR="00CB0E30">
        <w:rPr>
          <w:rFonts w:ascii="Times New Roman" w:hAnsi="Times New Roman"/>
          <w:sz w:val="28"/>
          <w:szCs w:val="28"/>
        </w:rPr>
        <w:t xml:space="preserve">   </w:t>
      </w:r>
      <w:r w:rsidRPr="009B35F9">
        <w:rPr>
          <w:rFonts w:ascii="Times New Roman" w:eastAsia="Times New Roman" w:hAnsi="Times New Roman"/>
          <w:b/>
          <w:sz w:val="28"/>
          <w:szCs w:val="28"/>
        </w:rPr>
        <w:t>104</w:t>
      </w:r>
      <w:r w:rsidRPr="009B35F9" w:rsidR="00B35B07">
        <w:rPr>
          <w:rFonts w:ascii="Times New Roman" w:eastAsia="Times New Roman" w:hAnsi="Times New Roman"/>
          <w:b/>
          <w:sz w:val="28"/>
          <w:szCs w:val="28"/>
        </w:rPr>
        <w:t xml:space="preserve"> </w:t>
      </w:r>
      <w:r w:rsidRPr="009B35F9">
        <w:rPr>
          <w:rFonts w:ascii="Times New Roman" w:eastAsia="Times New Roman" w:hAnsi="Times New Roman"/>
          <w:b/>
          <w:sz w:val="28"/>
          <w:szCs w:val="28"/>
        </w:rPr>
        <w:t>709,0 тыс.тенге</w:t>
      </w:r>
      <w:r w:rsidRPr="009B35F9">
        <w:rPr>
          <w:rFonts w:ascii="Times New Roman" w:hAnsi="Times New Roman"/>
          <w:sz w:val="28"/>
          <w:szCs w:val="28"/>
        </w:rPr>
        <w:t>.</w:t>
      </w:r>
    </w:p>
    <w:p w:rsidR="001D70BD"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Вместе с тем, указанные действия Общества  в соответствии с подпунктами 7), 9) главы 4.3 Положения о Правлении №90 от 04.10.2016 года, пункта 34 Кодекса корпоративного управления Общества, </w:t>
      </w:r>
      <w:r w:rsidRPr="009B35F9">
        <w:rPr>
          <w:rFonts w:ascii="Times New Roman" w:hAnsi="Times New Roman"/>
          <w:sz w:val="28"/>
          <w:szCs w:val="28"/>
        </w:rPr>
        <w:t>утвержденного постановлением акимата Павлодарской области от 09.04.2012 года №69/1 Приложения №1 к Протоколу заочного заседания Совета директоров Общества от 10.10.2011 года №9 не соответствуют интересам Общества.</w:t>
      </w:r>
    </w:p>
    <w:p w:rsidR="009F4CE7"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Кроме этого аудитом установлено, что Обществом не эффективно ведутся работы по использованию имущества Общества</w:t>
      </w:r>
      <w:r w:rsidRPr="009B35F9" w:rsidR="006510B3">
        <w:rPr>
          <w:rFonts w:ascii="Times New Roman" w:hAnsi="Times New Roman"/>
          <w:sz w:val="28"/>
          <w:szCs w:val="28"/>
        </w:rPr>
        <w:t xml:space="preserve">, что </w:t>
      </w:r>
      <w:r w:rsidRPr="009B35F9" w:rsidR="0050312D">
        <w:rPr>
          <w:rFonts w:ascii="Times New Roman" w:hAnsi="Times New Roman"/>
          <w:sz w:val="28"/>
          <w:szCs w:val="28"/>
        </w:rPr>
        <w:t>привел</w:t>
      </w:r>
      <w:r w:rsidRPr="009B35F9" w:rsidR="006510B3">
        <w:rPr>
          <w:rFonts w:ascii="Times New Roman" w:hAnsi="Times New Roman"/>
          <w:sz w:val="28"/>
          <w:szCs w:val="28"/>
        </w:rPr>
        <w:t>о</w:t>
      </w:r>
      <w:r w:rsidRPr="009B35F9" w:rsidR="0050312D">
        <w:rPr>
          <w:rFonts w:ascii="Times New Roman" w:hAnsi="Times New Roman"/>
          <w:sz w:val="28"/>
          <w:szCs w:val="28"/>
        </w:rPr>
        <w:t xml:space="preserve"> к упущенной выгод</w:t>
      </w:r>
      <w:r w:rsidRPr="009B35F9" w:rsidR="00C90B0F">
        <w:rPr>
          <w:rFonts w:ascii="Times New Roman" w:hAnsi="Times New Roman"/>
          <w:sz w:val="28"/>
          <w:szCs w:val="28"/>
        </w:rPr>
        <w:t>е</w:t>
      </w:r>
      <w:r w:rsidRPr="009B35F9" w:rsidR="0050312D">
        <w:rPr>
          <w:rFonts w:ascii="Times New Roman" w:hAnsi="Times New Roman"/>
          <w:sz w:val="28"/>
          <w:szCs w:val="28"/>
        </w:rPr>
        <w:t xml:space="preserve"> от сдачи имущества в аренду.</w:t>
      </w:r>
    </w:p>
    <w:p w:rsidR="009F4CE7" w:rsidRPr="009B35F9" w:rsidP="004B01B3">
      <w:pPr>
        <w:spacing w:after="0" w:line="240" w:lineRule="auto"/>
        <w:ind w:firstLine="708"/>
        <w:jc w:val="both"/>
        <w:rPr>
          <w:rFonts w:ascii="Times New Roman" w:hAnsi="Times New Roman"/>
          <w:sz w:val="28"/>
          <w:szCs w:val="28"/>
        </w:rPr>
      </w:pPr>
      <w:r>
        <w:rPr>
          <w:rFonts w:ascii="Times New Roman" w:hAnsi="Times New Roman"/>
          <w:b/>
          <w:sz w:val="28"/>
          <w:szCs w:val="28"/>
        </w:rPr>
        <w:t>45</w:t>
      </w:r>
      <w:r w:rsidRPr="009B35F9">
        <w:rPr>
          <w:rFonts w:ascii="Times New Roman" w:hAnsi="Times New Roman"/>
          <w:b/>
          <w:sz w:val="28"/>
          <w:szCs w:val="28"/>
        </w:rPr>
        <w:t xml:space="preserve">. </w:t>
      </w:r>
      <w:r w:rsidRPr="009B35F9">
        <w:rPr>
          <w:rFonts w:ascii="Times New Roman" w:hAnsi="Times New Roman"/>
          <w:sz w:val="28"/>
          <w:szCs w:val="28"/>
        </w:rPr>
        <w:t>В виду</w:t>
      </w:r>
      <w:r w:rsidRPr="009B35F9">
        <w:rPr>
          <w:rFonts w:ascii="Times New Roman" w:hAnsi="Times New Roman"/>
          <w:b/>
          <w:sz w:val="28"/>
          <w:szCs w:val="28"/>
        </w:rPr>
        <w:t xml:space="preserve"> </w:t>
      </w:r>
      <w:r w:rsidRPr="009B35F9">
        <w:rPr>
          <w:rFonts w:ascii="Times New Roman" w:hAnsi="Times New Roman"/>
          <w:sz w:val="28"/>
          <w:szCs w:val="28"/>
        </w:rPr>
        <w:t xml:space="preserve">неэффективного использования зданий, находящихся в собственности Общества по адресу Маргулана, 102 и Луговая,16, площадью 3 706,5 кв.м., Обществом упущена выгода от их сдачи в аренду на общую сумму </w:t>
      </w:r>
      <w:r w:rsidRPr="009B35F9">
        <w:rPr>
          <w:rFonts w:ascii="Times New Roman" w:hAnsi="Times New Roman"/>
          <w:b/>
          <w:sz w:val="28"/>
          <w:szCs w:val="28"/>
        </w:rPr>
        <w:t>38 516,2 тыс.тенге</w:t>
      </w:r>
      <w:r w:rsidRPr="009B35F9">
        <w:rPr>
          <w:rFonts w:ascii="Times New Roman" w:hAnsi="Times New Roman"/>
          <w:sz w:val="28"/>
          <w:szCs w:val="28"/>
        </w:rPr>
        <w:t xml:space="preserve"> за период июнь - октябрь 2019 года.</w:t>
      </w:r>
    </w:p>
    <w:p w:rsidR="009F4CE7"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Согласно данных бухгалтерского учета Общества, расходы на содержание (коммунальные расходы, налоги) указанн</w:t>
      </w:r>
      <w:r w:rsidRPr="009B35F9" w:rsidR="00BE367D">
        <w:rPr>
          <w:rFonts w:ascii="Times New Roman" w:hAnsi="Times New Roman"/>
          <w:sz w:val="28"/>
          <w:szCs w:val="28"/>
        </w:rPr>
        <w:t>ых</w:t>
      </w:r>
      <w:r w:rsidRPr="009B35F9">
        <w:rPr>
          <w:rFonts w:ascii="Times New Roman" w:hAnsi="Times New Roman"/>
          <w:sz w:val="28"/>
          <w:szCs w:val="28"/>
        </w:rPr>
        <w:t xml:space="preserve"> объект</w:t>
      </w:r>
      <w:r w:rsidRPr="009B35F9" w:rsidR="00BE367D">
        <w:rPr>
          <w:rFonts w:ascii="Times New Roman" w:hAnsi="Times New Roman"/>
          <w:sz w:val="28"/>
          <w:szCs w:val="28"/>
        </w:rPr>
        <w:t>ов</w:t>
      </w:r>
      <w:r w:rsidRPr="009B35F9">
        <w:rPr>
          <w:rFonts w:ascii="Times New Roman" w:hAnsi="Times New Roman"/>
          <w:sz w:val="28"/>
          <w:szCs w:val="28"/>
        </w:rPr>
        <w:t xml:space="preserve"> составили 819,1 тыс.тенге.</w:t>
      </w:r>
    </w:p>
    <w:p w:rsidR="009F4CE7"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Следует отметить, по данным бухгалтерского учета Общества, здания, находящиеся по адресу ул. Академика Маргулана, д.102 и ул. Луговая, д.16 числятся по счету 2410 «Основные средства», то есть не явля</w:t>
      </w:r>
      <w:r w:rsidRPr="009B35F9" w:rsidR="00BE367D">
        <w:rPr>
          <w:rFonts w:ascii="Times New Roman" w:hAnsi="Times New Roman"/>
          <w:sz w:val="28"/>
          <w:szCs w:val="28"/>
        </w:rPr>
        <w:t>ю</w:t>
      </w:r>
      <w:r w:rsidRPr="009B35F9">
        <w:rPr>
          <w:rFonts w:ascii="Times New Roman" w:hAnsi="Times New Roman"/>
          <w:sz w:val="28"/>
          <w:szCs w:val="28"/>
        </w:rPr>
        <w:t>тся объект</w:t>
      </w:r>
      <w:r w:rsidRPr="009B35F9" w:rsidR="00BE367D">
        <w:rPr>
          <w:rFonts w:ascii="Times New Roman" w:hAnsi="Times New Roman"/>
          <w:sz w:val="28"/>
          <w:szCs w:val="28"/>
        </w:rPr>
        <w:t>ами</w:t>
      </w:r>
      <w:r w:rsidRPr="009B35F9">
        <w:rPr>
          <w:rFonts w:ascii="Times New Roman" w:hAnsi="Times New Roman"/>
          <w:sz w:val="28"/>
          <w:szCs w:val="28"/>
        </w:rPr>
        <w:t xml:space="preserve"> инвестиционного имущества (счет 2300).</w:t>
      </w:r>
    </w:p>
    <w:p w:rsidR="009F4CE7" w:rsidRPr="009B35F9" w:rsidP="004B01B3">
      <w:pPr>
        <w:spacing w:after="0" w:line="240" w:lineRule="auto"/>
        <w:ind w:firstLine="709"/>
        <w:jc w:val="both"/>
        <w:rPr>
          <w:rFonts w:ascii="Times New Roman" w:hAnsi="Times New Roman"/>
          <w:b/>
          <w:sz w:val="28"/>
          <w:szCs w:val="28"/>
        </w:rPr>
      </w:pPr>
      <w:r w:rsidRPr="009B35F9">
        <w:rPr>
          <w:rFonts w:ascii="Times New Roman" w:hAnsi="Times New Roman"/>
          <w:sz w:val="28"/>
          <w:szCs w:val="28"/>
        </w:rPr>
        <w:t xml:space="preserve">Более того, по данным учета доход от сдачи в аренду офисных и иных помещений здания ул.Луговая 16 за аудируемый период составил </w:t>
      </w:r>
      <w:r w:rsidRPr="009B35F9">
        <w:rPr>
          <w:rFonts w:ascii="Times New Roman" w:hAnsi="Times New Roman"/>
          <w:b/>
          <w:sz w:val="28"/>
          <w:szCs w:val="28"/>
        </w:rPr>
        <w:t>37104,1 тыс.тенге</w:t>
      </w:r>
      <w:r w:rsidRPr="009B35F9">
        <w:rPr>
          <w:rFonts w:ascii="Times New Roman" w:hAnsi="Times New Roman"/>
          <w:sz w:val="28"/>
          <w:szCs w:val="28"/>
        </w:rPr>
        <w:t>, тогда как расходы по его обслуживанию</w:t>
      </w:r>
      <w:r w:rsidRPr="009B35F9" w:rsidR="00BA7D54">
        <w:rPr>
          <w:rFonts w:ascii="Times New Roman" w:hAnsi="Times New Roman"/>
          <w:sz w:val="28"/>
          <w:szCs w:val="28"/>
        </w:rPr>
        <w:t xml:space="preserve">, ремонту </w:t>
      </w:r>
      <w:r w:rsidRPr="009B35F9">
        <w:rPr>
          <w:rFonts w:ascii="Times New Roman" w:hAnsi="Times New Roman"/>
          <w:sz w:val="28"/>
          <w:szCs w:val="28"/>
        </w:rPr>
        <w:t xml:space="preserve"> за тот же период составили </w:t>
      </w:r>
      <w:r w:rsidRPr="009B35F9">
        <w:rPr>
          <w:rFonts w:ascii="Times New Roman" w:hAnsi="Times New Roman"/>
          <w:b/>
          <w:sz w:val="28"/>
          <w:szCs w:val="28"/>
        </w:rPr>
        <w:t>168</w:t>
      </w:r>
      <w:r w:rsidRPr="009B35F9" w:rsidR="00BA7D54">
        <w:rPr>
          <w:rFonts w:ascii="Times New Roman" w:hAnsi="Times New Roman"/>
          <w:b/>
          <w:sz w:val="28"/>
          <w:szCs w:val="28"/>
        </w:rPr>
        <w:t xml:space="preserve"> </w:t>
      </w:r>
      <w:r w:rsidRPr="009B35F9">
        <w:rPr>
          <w:rFonts w:ascii="Times New Roman" w:hAnsi="Times New Roman"/>
          <w:b/>
          <w:sz w:val="28"/>
          <w:szCs w:val="28"/>
        </w:rPr>
        <w:t>830,4 тыс.тенге.</w:t>
      </w:r>
    </w:p>
    <w:p w:rsidR="00B14A71"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Также следует отметить, что согласно ФЭО, при расчете общего объема поступлений принята стоимость в размере 4000,0 тенге за 1 кв.м., однако Приказом Заместителя Председателя Правления утвержден размер ежемесячной арендной платы 2958,6 тенге, то есть ниже запланированного. </w:t>
      </w:r>
    </w:p>
    <w:p w:rsidR="00B14A71"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Согласно экономического заключения бюджетных инвестиции, планируемых к реализации посредством участия государства в увеличении уставного капитала Общества на реализацию проекта «Организация Центра привлечения инвестиции» № 16/12-10/44 от 04.01.2019 года приобретенное здание «Дом инвесторов» планировалось создать Центр привлечения инвестиций по принципу единой, современной площадки для проведения различных инвестиционных мероприятий, однако на момент аудита инвестиции Обществом не привлекались.</w:t>
      </w:r>
    </w:p>
    <w:p w:rsidR="009F4CE7" w:rsidRPr="009B35F9" w:rsidP="004B01B3">
      <w:pPr>
        <w:widowControl w:val="0"/>
        <w:pBdr>
          <w:bottom w:val="single" w:sz="4" w:space="0" w:color="FFFFFF"/>
        </w:pBdr>
        <w:tabs>
          <w:tab w:val="right" w:pos="0"/>
        </w:tabs>
        <w:suppressAutoHyphens/>
        <w:spacing w:after="0" w:line="240" w:lineRule="auto"/>
        <w:jc w:val="both"/>
        <w:rPr>
          <w:rFonts w:ascii="Times New Roman" w:eastAsia="Consolas" w:hAnsi="Times New Roman"/>
          <w:sz w:val="28"/>
          <w:szCs w:val="28"/>
        </w:rPr>
      </w:pPr>
      <w:r w:rsidRPr="009B35F9">
        <w:rPr>
          <w:rFonts w:ascii="Times New Roman" w:hAnsi="Times New Roman"/>
          <w:sz w:val="28"/>
          <w:szCs w:val="28"/>
        </w:rPr>
        <w:tab/>
        <w:t xml:space="preserve">Также, ранее полученные денежные средства от реализации 71 квартир по ул. Ломова 154/3, в дальнейшем размещены на депозитных счетах </w:t>
      </w:r>
      <w:r w:rsidRPr="009B35F9">
        <w:rPr>
          <w:rFonts w:ascii="Times New Roman" w:eastAsia="Consolas" w:hAnsi="Times New Roman"/>
          <w:sz w:val="28"/>
          <w:szCs w:val="28"/>
        </w:rPr>
        <w:t>Общества в АО «</w:t>
      </w:r>
      <w:r w:rsidRPr="009B35F9">
        <w:rPr>
          <w:rFonts w:ascii="Times New Roman" w:eastAsia="Consolas" w:hAnsi="Times New Roman"/>
          <w:sz w:val="28"/>
          <w:szCs w:val="28"/>
          <w:lang w:val="en-US"/>
        </w:rPr>
        <w:t>Tengri</w:t>
      </w:r>
      <w:r w:rsidRPr="009B35F9">
        <w:rPr>
          <w:rFonts w:ascii="Times New Roman" w:eastAsia="Consolas" w:hAnsi="Times New Roman"/>
          <w:sz w:val="28"/>
          <w:szCs w:val="28"/>
        </w:rPr>
        <w:t xml:space="preserve"> </w:t>
      </w:r>
      <w:r w:rsidRPr="009B35F9">
        <w:rPr>
          <w:rFonts w:ascii="Times New Roman" w:eastAsia="Consolas" w:hAnsi="Times New Roman"/>
          <w:sz w:val="28"/>
          <w:szCs w:val="28"/>
          <w:lang w:val="en-US"/>
        </w:rPr>
        <w:t>Bank</w:t>
      </w:r>
      <w:r w:rsidRPr="009B35F9">
        <w:rPr>
          <w:rFonts w:ascii="Times New Roman" w:eastAsia="Consolas" w:hAnsi="Times New Roman"/>
          <w:sz w:val="28"/>
          <w:szCs w:val="28"/>
        </w:rPr>
        <w:t xml:space="preserve">» в общей сумме </w:t>
      </w:r>
      <w:r w:rsidRPr="009B35F9">
        <w:rPr>
          <w:rFonts w:ascii="Times New Roman" w:eastAsia="Consolas" w:hAnsi="Times New Roman"/>
          <w:b/>
          <w:sz w:val="28"/>
          <w:szCs w:val="28"/>
        </w:rPr>
        <w:t>659977,6 тыс.тенге</w:t>
      </w:r>
      <w:r w:rsidRPr="009B35F9">
        <w:rPr>
          <w:rFonts w:ascii="Times New Roman" w:eastAsia="Consolas" w:hAnsi="Times New Roman"/>
          <w:sz w:val="28"/>
          <w:szCs w:val="28"/>
        </w:rPr>
        <w:t xml:space="preserve"> по ставке вознаграждения в размере 8% годовых, если иное не предусмотрено настоящим Договором, то годовая эффективная ставка вознаграждения составляет 8,3%. За аудируемый период, </w:t>
      </w:r>
      <w:r w:rsidRPr="009B35F9" w:rsidR="0050312D">
        <w:rPr>
          <w:rFonts w:ascii="Times New Roman" w:eastAsia="Consolas" w:hAnsi="Times New Roman"/>
          <w:sz w:val="28"/>
          <w:szCs w:val="28"/>
        </w:rPr>
        <w:t>начисленные</w:t>
      </w:r>
      <w:r w:rsidRPr="009B35F9">
        <w:rPr>
          <w:rFonts w:ascii="Times New Roman" w:eastAsia="Consolas" w:hAnsi="Times New Roman"/>
          <w:sz w:val="28"/>
          <w:szCs w:val="28"/>
        </w:rPr>
        <w:t xml:space="preserve"> проценты по депозитному счету составили </w:t>
      </w:r>
      <w:r w:rsidRPr="009B35F9">
        <w:rPr>
          <w:rFonts w:ascii="Times New Roman" w:eastAsia="Consolas" w:hAnsi="Times New Roman"/>
          <w:b/>
          <w:sz w:val="28"/>
          <w:szCs w:val="28"/>
        </w:rPr>
        <w:t>22692,9 тыс.тенге</w:t>
      </w:r>
      <w:r w:rsidRPr="009B35F9">
        <w:rPr>
          <w:rFonts w:ascii="Times New Roman" w:eastAsia="Consolas" w:hAnsi="Times New Roman"/>
          <w:sz w:val="28"/>
          <w:szCs w:val="28"/>
        </w:rPr>
        <w:t xml:space="preserve">. </w:t>
      </w:r>
    </w:p>
    <w:p w:rsidR="009F4CE7" w:rsidRPr="009B35F9" w:rsidP="004B01B3">
      <w:pPr>
        <w:widowControl w:val="0"/>
        <w:pBdr>
          <w:bottom w:val="single" w:sz="4" w:space="0" w:color="FFFFFF"/>
        </w:pBdr>
        <w:tabs>
          <w:tab w:val="right" w:pos="0"/>
        </w:tabs>
        <w:suppressAutoHyphens/>
        <w:spacing w:after="0" w:line="240" w:lineRule="auto"/>
        <w:jc w:val="both"/>
        <w:rPr>
          <w:rFonts w:ascii="Times New Roman" w:hAnsi="Times New Roman"/>
          <w:sz w:val="28"/>
          <w:szCs w:val="28"/>
        </w:rPr>
      </w:pPr>
      <w:r w:rsidRPr="009B35F9">
        <w:rPr>
          <w:rFonts w:ascii="Times New Roman" w:eastAsia="Consolas" w:hAnsi="Times New Roman"/>
          <w:sz w:val="28"/>
          <w:szCs w:val="28"/>
        </w:rPr>
        <w:tab/>
        <w:t xml:space="preserve">В случае, строительства </w:t>
      </w:r>
      <w:r w:rsidRPr="009B35F9">
        <w:rPr>
          <w:rFonts w:ascii="Times New Roman" w:hAnsi="Times New Roman"/>
          <w:sz w:val="28"/>
          <w:szCs w:val="28"/>
        </w:rPr>
        <w:t xml:space="preserve">9-ти этажного 2-х подъездного жилого дома по адресу г. Павлодар, ул. Теплова 1/4 (данный проект согласно ФЭО практически аналогичен проекту «Строительство 9-ти этажного жилого дома </w:t>
      </w:r>
      <w:r w:rsidRPr="009B35F9">
        <w:rPr>
          <w:rFonts w:ascii="Times New Roman" w:hAnsi="Times New Roman"/>
          <w:sz w:val="28"/>
          <w:szCs w:val="28"/>
        </w:rPr>
        <w:t xml:space="preserve">№3 в 9-ом квартале микрорайона «Сарыарка» г. Павлодар» 1 этап. 9-ти этажный двухподъездный жилой дом (без наружных инженерных сетей и благоустройство)» и также предполагает 72 квартиры), Обществом от реализации 72 квартир, ориентировочно был бы получен доход в сумме </w:t>
      </w:r>
      <w:r w:rsidRPr="009B35F9">
        <w:rPr>
          <w:rFonts w:ascii="Times New Roman" w:hAnsi="Times New Roman"/>
          <w:b/>
          <w:sz w:val="28"/>
          <w:szCs w:val="28"/>
        </w:rPr>
        <w:t>671770,9 тыс.тенге</w:t>
      </w:r>
      <w:r w:rsidRPr="009B35F9">
        <w:rPr>
          <w:rFonts w:ascii="Times New Roman" w:hAnsi="Times New Roman"/>
          <w:sz w:val="28"/>
          <w:szCs w:val="28"/>
        </w:rPr>
        <w:t xml:space="preserve"> (от реализации 72 квартир) при затратах в сумме </w:t>
      </w:r>
      <w:r w:rsidRPr="009B35F9">
        <w:rPr>
          <w:rFonts w:ascii="Times New Roman" w:hAnsi="Times New Roman"/>
          <w:b/>
          <w:sz w:val="28"/>
          <w:szCs w:val="28"/>
        </w:rPr>
        <w:t>616 642,0 тыс.тенге</w:t>
      </w:r>
      <w:r w:rsidRPr="009B35F9">
        <w:rPr>
          <w:rFonts w:ascii="Times New Roman" w:hAnsi="Times New Roman"/>
          <w:sz w:val="28"/>
          <w:szCs w:val="28"/>
        </w:rPr>
        <w:t xml:space="preserve">, а прибыль составила бы </w:t>
      </w:r>
      <w:r w:rsidRPr="009B35F9">
        <w:rPr>
          <w:rFonts w:ascii="Times New Roman" w:hAnsi="Times New Roman"/>
          <w:b/>
          <w:sz w:val="28"/>
          <w:szCs w:val="28"/>
        </w:rPr>
        <w:t xml:space="preserve">55128,9 тыс.тенге </w:t>
      </w:r>
      <w:r w:rsidRPr="009B35F9">
        <w:rPr>
          <w:rFonts w:ascii="Times New Roman" w:hAnsi="Times New Roman"/>
          <w:sz w:val="28"/>
          <w:szCs w:val="28"/>
        </w:rPr>
        <w:t xml:space="preserve">(доход от реализации 72 квартир в сумме 671770,9 тыс.тенге – затраты на строительство жилья в сумме 616642,0 тыс.тенге = прибыль 55128,9 тыс.тенге). </w:t>
      </w:r>
      <w:r w:rsidRPr="009B35F9">
        <w:rPr>
          <w:rFonts w:ascii="Times New Roman" w:eastAsia="Consolas" w:hAnsi="Times New Roman"/>
          <w:sz w:val="28"/>
          <w:szCs w:val="28"/>
        </w:rPr>
        <w:t xml:space="preserve">Предположительная упущенная выгода с вычетом начисленных процентов по депозитному счету составляет </w:t>
      </w:r>
      <w:r w:rsidRPr="009B35F9">
        <w:rPr>
          <w:rFonts w:ascii="Times New Roman" w:eastAsia="Consolas" w:hAnsi="Times New Roman"/>
          <w:b/>
          <w:sz w:val="28"/>
          <w:szCs w:val="28"/>
        </w:rPr>
        <w:t xml:space="preserve">32436,0 тыс. тенге </w:t>
      </w:r>
      <w:r w:rsidRPr="009B35F9">
        <w:rPr>
          <w:rFonts w:ascii="Times New Roman" w:eastAsia="Consolas" w:hAnsi="Times New Roman"/>
          <w:sz w:val="28"/>
          <w:szCs w:val="28"/>
        </w:rPr>
        <w:t>(прибыль 55128,9 тыс.тенге – начисленные проценты по депозитному счету 22692,9 тыс.тенге упущенная выгода 32436,0 тыс. тенге)</w:t>
      </w:r>
      <w:r w:rsidRPr="009B35F9">
        <w:rPr>
          <w:rFonts w:ascii="Times New Roman" w:eastAsia="Consolas" w:hAnsi="Times New Roman"/>
          <w:i/>
          <w:sz w:val="28"/>
          <w:szCs w:val="28"/>
        </w:rPr>
        <w:t xml:space="preserve">. </w:t>
      </w:r>
    </w:p>
    <w:p w:rsidR="009F4CE7" w:rsidRPr="009B35F9" w:rsidP="004B01B3">
      <w:pPr>
        <w:tabs>
          <w:tab w:val="left" w:pos="284"/>
        </w:tabs>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Таким образом, по мнению Ревизионной комиссией,</w:t>
      </w:r>
      <w:r w:rsidRPr="009B35F9" w:rsidR="00F92905">
        <w:rPr>
          <w:rFonts w:ascii="Times New Roman" w:eastAsia="Times New Roman" w:hAnsi="Times New Roman"/>
          <w:bCs/>
          <w:sz w:val="28"/>
          <w:szCs w:val="28"/>
          <w:lang w:eastAsia="ru-RU"/>
        </w:rPr>
        <w:t xml:space="preserve"> в результате не  эффективного управления  активами  государства, </w:t>
      </w:r>
      <w:r w:rsidRPr="009B35F9">
        <w:rPr>
          <w:rFonts w:ascii="Times New Roman" w:eastAsia="Times New Roman" w:hAnsi="Times New Roman"/>
          <w:bCs/>
          <w:sz w:val="28"/>
          <w:szCs w:val="28"/>
          <w:lang w:eastAsia="ru-RU"/>
        </w:rPr>
        <w:t xml:space="preserve"> экономические потери Общества составили </w:t>
      </w:r>
      <w:r w:rsidRPr="009B35F9" w:rsidR="00892A2B">
        <w:rPr>
          <w:rFonts w:ascii="Times New Roman" w:eastAsia="Times New Roman" w:hAnsi="Times New Roman"/>
          <w:b/>
          <w:bCs/>
          <w:sz w:val="28"/>
          <w:szCs w:val="28"/>
          <w:lang w:eastAsia="ru-RU"/>
        </w:rPr>
        <w:t xml:space="preserve"> 104 709, 0 </w:t>
      </w:r>
      <w:r w:rsidRPr="009B35F9">
        <w:rPr>
          <w:rFonts w:ascii="Times New Roman" w:eastAsia="Times New Roman" w:hAnsi="Times New Roman"/>
          <w:b/>
          <w:bCs/>
          <w:sz w:val="28"/>
          <w:szCs w:val="28"/>
          <w:lang w:eastAsia="ru-RU"/>
        </w:rPr>
        <w:t>тыс.тенге,</w:t>
      </w:r>
      <w:r w:rsidRPr="009B35F9">
        <w:rPr>
          <w:rFonts w:ascii="Times New Roman" w:eastAsia="Times New Roman" w:hAnsi="Times New Roman"/>
          <w:bCs/>
          <w:sz w:val="28"/>
          <w:szCs w:val="28"/>
          <w:lang w:eastAsia="ru-RU"/>
        </w:rPr>
        <w:t xml:space="preserve"> упущенная выгода </w:t>
      </w:r>
      <w:r w:rsidRPr="009B35F9" w:rsidR="0050312D">
        <w:rPr>
          <w:rFonts w:ascii="Times New Roman" w:eastAsia="Times New Roman" w:hAnsi="Times New Roman"/>
          <w:bCs/>
          <w:sz w:val="28"/>
          <w:szCs w:val="28"/>
          <w:lang w:eastAsia="ru-RU"/>
        </w:rPr>
        <w:t xml:space="preserve">                        </w:t>
      </w:r>
      <w:r w:rsidRPr="009B35F9">
        <w:rPr>
          <w:rFonts w:ascii="Times New Roman" w:eastAsia="Times New Roman" w:hAnsi="Times New Roman"/>
          <w:b/>
          <w:bCs/>
          <w:sz w:val="28"/>
          <w:szCs w:val="28"/>
          <w:lang w:eastAsia="ru-RU"/>
        </w:rPr>
        <w:t>70</w:t>
      </w:r>
      <w:r w:rsidRPr="009B35F9" w:rsidR="0050312D">
        <w:rPr>
          <w:rFonts w:ascii="Times New Roman" w:eastAsia="Times New Roman" w:hAnsi="Times New Roman"/>
          <w:b/>
          <w:bCs/>
          <w:sz w:val="28"/>
          <w:szCs w:val="28"/>
          <w:lang w:eastAsia="ru-RU"/>
        </w:rPr>
        <w:t xml:space="preserve"> </w:t>
      </w:r>
      <w:r w:rsidRPr="009B35F9">
        <w:rPr>
          <w:rFonts w:ascii="Times New Roman" w:eastAsia="Times New Roman" w:hAnsi="Times New Roman"/>
          <w:b/>
          <w:bCs/>
          <w:sz w:val="28"/>
          <w:szCs w:val="28"/>
          <w:lang w:eastAsia="ru-RU"/>
        </w:rPr>
        <w:t xml:space="preserve">952,2 тыс.тенге. </w:t>
      </w:r>
    </w:p>
    <w:p w:rsidR="00B4380B" w:rsidRPr="009B35F9" w:rsidP="004B01B3">
      <w:pPr>
        <w:widowControl w:val="0"/>
        <w:tabs>
          <w:tab w:val="left" w:pos="0"/>
        </w:tabs>
        <w:spacing w:after="0" w:line="240" w:lineRule="auto"/>
        <w:ind w:firstLine="709"/>
        <w:contextualSpacing/>
        <w:jc w:val="both"/>
        <w:rPr>
          <w:rFonts w:ascii="Times New Roman" w:eastAsia="Times New Roman" w:hAnsi="Times New Roman"/>
          <w:b/>
          <w:sz w:val="28"/>
          <w:szCs w:val="28"/>
          <w:lang w:val="kk-KZ" w:eastAsia="ar-SA"/>
        </w:rPr>
      </w:pPr>
      <w:r w:rsidRPr="009B35F9">
        <w:rPr>
          <w:rFonts w:ascii="Times New Roman" w:eastAsia="Times New Roman" w:hAnsi="Times New Roman"/>
          <w:b/>
          <w:sz w:val="28"/>
          <w:szCs w:val="28"/>
          <w:lang w:val="kk-KZ" w:eastAsia="ar-SA"/>
        </w:rPr>
        <w:t>III. Итоговая часть.</w:t>
      </w:r>
    </w:p>
    <w:p w:rsidR="00B4380B" w:rsidRPr="009B35F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val="kk-KZ" w:eastAsia="ru-RU"/>
        </w:rPr>
      </w:pPr>
      <w:r w:rsidRPr="009B35F9">
        <w:rPr>
          <w:rFonts w:ascii="Times New Roman" w:hAnsi="Times New Roman"/>
          <w:b/>
          <w:sz w:val="28"/>
          <w:szCs w:val="28"/>
          <w:lang w:val="kk-KZ" w:eastAsia="ru-RU"/>
        </w:rPr>
        <w:t>3.1. Принятые меры в ходе государственного аудита:</w:t>
      </w:r>
    </w:p>
    <w:p w:rsidR="00B4380B" w:rsidRPr="009B35F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val="kk-KZ"/>
        </w:rPr>
      </w:pPr>
      <w:r w:rsidRPr="009B35F9">
        <w:rPr>
          <w:rFonts w:ascii="Times New Roman" w:hAnsi="Times New Roman"/>
          <w:iCs/>
          <w:sz w:val="28"/>
          <w:szCs w:val="28"/>
          <w:lang w:val="kk-KZ"/>
        </w:rPr>
        <w:t>В</w:t>
      </w:r>
      <w:r w:rsidRPr="009B35F9">
        <w:rPr>
          <w:rFonts w:ascii="Times New Roman" w:hAnsi="Times New Roman"/>
          <w:sz w:val="28"/>
          <w:szCs w:val="28"/>
          <w:lang w:val="kk-KZ"/>
        </w:rPr>
        <w:t xml:space="preserve"> ходе аудита и последующими мерами объектами государственного аудита возмещено – 2108,6 тыс.тенге, в том числе:</w:t>
      </w:r>
    </w:p>
    <w:p w:rsidR="00B4380B" w:rsidRPr="009B35F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b/>
          <w:sz w:val="28"/>
          <w:szCs w:val="28"/>
          <w:lang w:val="kk-KZ" w:eastAsia="ru-RU"/>
        </w:rPr>
      </w:pPr>
      <w:r w:rsidRPr="009B35F9">
        <w:rPr>
          <w:rFonts w:ascii="Times New Roman" w:hAnsi="Times New Roman"/>
          <w:b/>
          <w:sz w:val="28"/>
          <w:szCs w:val="28"/>
          <w:lang w:val="kk-KZ" w:eastAsia="ru-RU"/>
        </w:rPr>
        <w:t>3.2. Выводы по результатам государственного аудита:</w:t>
      </w:r>
    </w:p>
    <w:p w:rsidR="00B4380B" w:rsidRPr="009B35F9" w:rsidP="004B01B3">
      <w:pPr>
        <w:tabs>
          <w:tab w:val="left" w:pos="284"/>
        </w:tabs>
        <w:spacing w:after="0" w:line="240" w:lineRule="auto"/>
        <w:ind w:firstLine="567"/>
        <w:jc w:val="both"/>
        <w:rPr>
          <w:rFonts w:ascii="Times New Roman" w:hAnsi="Times New Roman"/>
          <w:i/>
          <w:spacing w:val="2"/>
          <w:sz w:val="28"/>
          <w:szCs w:val="28"/>
          <w:shd w:val="clear" w:color="auto" w:fill="FFFFFF"/>
        </w:rPr>
      </w:pPr>
      <w:r w:rsidRPr="009B35F9">
        <w:rPr>
          <w:rFonts w:ascii="Times New Roman" w:hAnsi="Times New Roman"/>
          <w:b/>
          <w:spacing w:val="2"/>
          <w:sz w:val="28"/>
          <w:szCs w:val="28"/>
          <w:shd w:val="clear" w:color="auto" w:fill="FFFFFF"/>
          <w:lang w:val="kk-KZ"/>
        </w:rPr>
        <w:t xml:space="preserve">Базовый показатель: </w:t>
      </w:r>
      <w:r w:rsidRPr="009B35F9">
        <w:rPr>
          <w:rFonts w:ascii="Times New Roman" w:hAnsi="Times New Roman"/>
          <w:b/>
          <w:spacing w:val="2"/>
          <w:sz w:val="28"/>
          <w:szCs w:val="28"/>
          <w:shd w:val="clear" w:color="auto" w:fill="FFFFFF"/>
        </w:rPr>
        <w:t>результативность –</w:t>
      </w:r>
      <w:r w:rsidRPr="009B35F9">
        <w:rPr>
          <w:rFonts w:ascii="Times New Roman" w:hAnsi="Times New Roman"/>
          <w:spacing w:val="2"/>
          <w:sz w:val="28"/>
          <w:szCs w:val="28"/>
          <w:shd w:val="clear" w:color="auto" w:fill="FFFFFF"/>
        </w:rPr>
        <w:t xml:space="preserve"> </w:t>
      </w:r>
      <w:r w:rsidRPr="009B35F9">
        <w:rPr>
          <w:rFonts w:ascii="Times New Roman" w:hAnsi="Times New Roman"/>
          <w:i/>
          <w:spacing w:val="2"/>
          <w:sz w:val="28"/>
          <w:szCs w:val="28"/>
          <w:shd w:val="clear" w:color="auto" w:fill="FFFFFF"/>
        </w:rPr>
        <w:t>степень реализации намеченных по каждой деятельности задач и соотношение плановых (прямых, конечных) и фактических результатов соответствующей деятельности.</w:t>
      </w:r>
    </w:p>
    <w:p w:rsidR="00B4380B" w:rsidRPr="009B35F9" w:rsidP="004B01B3">
      <w:pPr>
        <w:tabs>
          <w:tab w:val="left" w:pos="284"/>
        </w:tabs>
        <w:spacing w:after="0" w:line="240" w:lineRule="auto"/>
        <w:ind w:firstLine="567"/>
        <w:jc w:val="both"/>
        <w:rPr>
          <w:rFonts w:ascii="Times New Roman" w:hAnsi="Times New Roman"/>
          <w:i/>
          <w:spacing w:val="2"/>
          <w:sz w:val="28"/>
          <w:szCs w:val="28"/>
          <w:shd w:val="clear" w:color="auto" w:fill="FFFFFF"/>
        </w:rPr>
      </w:pPr>
      <w:r w:rsidRPr="009B35F9">
        <w:rPr>
          <w:rFonts w:ascii="Times New Roman" w:hAnsi="Times New Roman"/>
          <w:b/>
          <w:spacing w:val="2"/>
          <w:sz w:val="28"/>
          <w:szCs w:val="28"/>
          <w:shd w:val="clear" w:color="auto" w:fill="FFFFFF"/>
        </w:rPr>
        <w:t>Специальный показатель:</w:t>
      </w:r>
      <w:r w:rsidRPr="009B35F9">
        <w:rPr>
          <w:rFonts w:ascii="Times New Roman" w:hAnsi="Times New Roman"/>
          <w:i/>
          <w:spacing w:val="2"/>
          <w:sz w:val="28"/>
          <w:szCs w:val="28"/>
          <w:shd w:val="clear" w:color="auto" w:fill="FFFFFF"/>
        </w:rPr>
        <w:t xml:space="preserve"> Достижение запланированных показателей стратегического развития Общества, соответствие результатов заявленным параметрам.</w:t>
      </w:r>
    </w:p>
    <w:p w:rsidR="00B4380B" w:rsidRPr="009B35F9" w:rsidP="004B01B3">
      <w:pPr>
        <w:tabs>
          <w:tab w:val="left" w:pos="6690"/>
        </w:tabs>
        <w:spacing w:after="0" w:line="240" w:lineRule="auto"/>
        <w:ind w:firstLine="708"/>
        <w:jc w:val="both"/>
        <w:rPr>
          <w:rFonts w:ascii="Times New Roman" w:hAnsi="Times New Roman"/>
          <w:i/>
          <w:sz w:val="28"/>
          <w:szCs w:val="28"/>
        </w:rPr>
      </w:pPr>
      <w:r w:rsidRPr="009B35F9">
        <w:rPr>
          <w:rFonts w:ascii="Times New Roman" w:hAnsi="Times New Roman"/>
          <w:b/>
          <w:sz w:val="28"/>
          <w:szCs w:val="28"/>
        </w:rPr>
        <w:t>1</w:t>
      </w:r>
      <w:r w:rsidRPr="009B35F9">
        <w:rPr>
          <w:rFonts w:ascii="Times New Roman" w:hAnsi="Times New Roman"/>
          <w:sz w:val="28"/>
          <w:szCs w:val="28"/>
        </w:rPr>
        <w:t>.Анализ системы корпоративного управления Общества, показал, не достаточно  эффективную работу Системы корпоративных отношений.</w:t>
      </w:r>
      <w:r w:rsidRPr="009B35F9">
        <w:rPr>
          <w:rFonts w:ascii="Times New Roman" w:hAnsi="Times New Roman"/>
          <w:i/>
          <w:sz w:val="28"/>
          <w:szCs w:val="28"/>
        </w:rPr>
        <w:t xml:space="preserve"> </w:t>
      </w:r>
    </w:p>
    <w:p w:rsidR="00B4380B" w:rsidRPr="009B35F9" w:rsidP="004B01B3">
      <w:pPr>
        <w:tabs>
          <w:tab w:val="left" w:pos="567"/>
          <w:tab w:val="left" w:pos="1740"/>
        </w:tabs>
        <w:spacing w:after="0" w:line="240" w:lineRule="auto"/>
        <w:jc w:val="both"/>
        <w:rPr>
          <w:rFonts w:ascii="Times New Roman" w:eastAsia="Calibri" w:hAnsi="Times New Roman" w:cs="Times New Roman"/>
          <w:sz w:val="28"/>
          <w:szCs w:val="28"/>
        </w:rPr>
      </w:pPr>
      <w:r w:rsidRPr="009B35F9">
        <w:rPr>
          <w:rFonts w:ascii="Times New Roman" w:hAnsi="Times New Roman"/>
          <w:sz w:val="28"/>
          <w:szCs w:val="28"/>
        </w:rPr>
        <w:t xml:space="preserve">     Так, аудитом </w:t>
      </w:r>
      <w:r w:rsidRPr="009B35F9">
        <w:rPr>
          <w:rFonts w:ascii="Times New Roman" w:eastAsia="Calibri" w:hAnsi="Times New Roman" w:cs="Times New Roman"/>
          <w:sz w:val="28"/>
          <w:szCs w:val="28"/>
        </w:rPr>
        <w:t xml:space="preserve">  отмечается частая  сменяемость  кадрового состава Общества, а также органов общества - Совета директоров и Правления, что влияет на эффективность деятельности Общества.</w:t>
      </w:r>
    </w:p>
    <w:p w:rsidR="00B4380B"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eastAsia="Calibri" w:hAnsi="Times New Roman" w:cs="Times New Roman"/>
          <w:sz w:val="28"/>
          <w:szCs w:val="28"/>
        </w:rPr>
        <w:t xml:space="preserve">  </w:t>
      </w:r>
      <w:r w:rsidRPr="009B35F9">
        <w:rPr>
          <w:rFonts w:ascii="Times New Roman" w:hAnsi="Times New Roman"/>
          <w:sz w:val="28"/>
          <w:szCs w:val="28"/>
        </w:rPr>
        <w:tab/>
        <w:t xml:space="preserve"> К примеру, состав Совета директоров Общества с 2016 года  изменялся  14 раз и обновился на 22 участника (с учетом увеличения и сокращения количества состава Совета директоров), в среднем в каждом составе Совета директоров менялось 2 участника. При этом продолжительность деятельности каждого состава Совета директоров варьирует от 12 дней и до 6 месяцев. Количество решений, принятых каждым Советом директоров в среднем составляет  5 решений на каждый состав Совета директоров.</w:t>
      </w:r>
    </w:p>
    <w:p w:rsidR="00B4380B" w:rsidRPr="009B35F9" w:rsidP="004B01B3">
      <w:pPr>
        <w:tabs>
          <w:tab w:val="left" w:pos="567"/>
        </w:tabs>
        <w:spacing w:after="0" w:line="240" w:lineRule="auto"/>
        <w:ind w:firstLine="851"/>
        <w:jc w:val="both"/>
        <w:rPr>
          <w:rFonts w:ascii="Times New Roman" w:hAnsi="Times New Roman"/>
          <w:sz w:val="28"/>
          <w:szCs w:val="28"/>
        </w:rPr>
      </w:pPr>
      <w:r w:rsidRPr="009B35F9">
        <w:rPr>
          <w:rFonts w:ascii="Times New Roman" w:hAnsi="Times New Roman"/>
          <w:sz w:val="28"/>
          <w:szCs w:val="28"/>
        </w:rPr>
        <w:t>За аудируемый период сменилось 6 председателей Правления, из которых 4  только за период с 24.08.2018 года по 25.05.2019 года:</w:t>
      </w:r>
    </w:p>
    <w:p w:rsidR="00B4380B" w:rsidRPr="009B35F9" w:rsidP="004B01B3">
      <w:pPr>
        <w:tabs>
          <w:tab w:val="left" w:pos="567"/>
        </w:tabs>
        <w:spacing w:after="0" w:line="240" w:lineRule="auto"/>
        <w:ind w:firstLine="851"/>
        <w:jc w:val="both"/>
        <w:rPr>
          <w:rFonts w:ascii="Times New Roman" w:hAnsi="Times New Roman"/>
          <w:sz w:val="28"/>
          <w:szCs w:val="28"/>
        </w:rPr>
      </w:pPr>
      <w:r w:rsidRPr="009B35F9">
        <w:rPr>
          <w:rFonts w:ascii="Times New Roman" w:hAnsi="Times New Roman"/>
          <w:sz w:val="28"/>
          <w:szCs w:val="28"/>
        </w:rPr>
        <w:t>Также, отмечается частая сменяемость кадров самого Общества – в 2016 году штат обновился на 28%, в 2017 году 42%, в 2018 году на 41,6%, в 2019 году на 81%.</w:t>
      </w:r>
    </w:p>
    <w:p w:rsidR="00B4380B" w:rsidRPr="009B35F9" w:rsidP="004B01B3">
      <w:pPr>
        <w:tabs>
          <w:tab w:val="left" w:pos="567"/>
          <w:tab w:val="left" w:pos="1740"/>
        </w:tabs>
        <w:spacing w:after="0" w:line="240" w:lineRule="auto"/>
        <w:jc w:val="both"/>
        <w:rPr>
          <w:rFonts w:ascii="Times New Roman" w:hAnsi="Times New Roman"/>
          <w:sz w:val="28"/>
          <w:szCs w:val="28"/>
        </w:rPr>
      </w:pPr>
      <w:r w:rsidRPr="009B35F9">
        <w:rPr>
          <w:rFonts w:ascii="Times New Roman" w:hAnsi="Times New Roman"/>
          <w:sz w:val="28"/>
          <w:szCs w:val="28"/>
        </w:rPr>
        <w:tab/>
        <w:t>Анализ показал, что в 2019 году в сравнении 2016 годом штатная численность Общества  увеличилась в 2,2 раза, что повлекло за собой увеличение  расходов на оплату труда, материальную помощь и поощрение работников Общества  более чем в 2 раза.</w:t>
      </w:r>
      <w:r w:rsidRPr="009B35F9">
        <w:rPr>
          <w:rFonts w:ascii="Times New Roman" w:hAnsi="Times New Roman"/>
          <w:color w:val="000000" w:themeColor="text1"/>
          <w:sz w:val="28"/>
          <w:szCs w:val="28"/>
        </w:rPr>
        <w:t xml:space="preserve"> </w:t>
      </w:r>
    </w:p>
    <w:p w:rsidR="00B4380B" w:rsidRPr="009B35F9" w:rsidP="004B01B3">
      <w:pPr>
        <w:tabs>
          <w:tab w:val="left" w:pos="567"/>
        </w:tabs>
        <w:spacing w:after="0" w:line="240" w:lineRule="auto"/>
        <w:jc w:val="both"/>
        <w:rPr>
          <w:rFonts w:ascii="Arial" w:hAnsi="Arial" w:cs="Arial"/>
          <w:color w:val="333333"/>
          <w:sz w:val="21"/>
          <w:szCs w:val="21"/>
          <w:shd w:val="clear" w:color="auto" w:fill="FFFFFF"/>
        </w:rPr>
      </w:pPr>
      <w:r w:rsidRPr="009B35F9">
        <w:rPr>
          <w:rFonts w:ascii="Times New Roman" w:hAnsi="Times New Roman"/>
          <w:sz w:val="28"/>
          <w:szCs w:val="28"/>
        </w:rPr>
        <w:tab/>
        <w:t>Однако, несмотря  ежегодное увеличение  штатной численности Общества и увеличение административных  расходов, в том числе по оплате  труда, отмечается ухудшение  финансового положения  и   инвестиционной привлекательности Общества,   и одной из причин этого, по нашему мнению, является неэффективное корпоративное управление Обществом.</w:t>
      </w:r>
      <w:r w:rsidRPr="009B35F9">
        <w:rPr>
          <w:rFonts w:ascii="Arial" w:hAnsi="Arial" w:cs="Arial"/>
          <w:color w:val="333333"/>
          <w:sz w:val="21"/>
          <w:szCs w:val="21"/>
          <w:shd w:val="clear" w:color="auto" w:fill="FFFFFF"/>
        </w:rPr>
        <w:t xml:space="preserve"> </w:t>
      </w:r>
    </w:p>
    <w:p w:rsidR="00B4380B" w:rsidRPr="009B35F9" w:rsidP="004B01B3">
      <w:pPr>
        <w:tabs>
          <w:tab w:val="left" w:pos="567"/>
        </w:tabs>
        <w:spacing w:after="0" w:line="240" w:lineRule="auto"/>
        <w:jc w:val="both"/>
        <w:rPr>
          <w:rFonts w:ascii="Times New Roman" w:hAnsi="Times New Roman"/>
          <w:sz w:val="28"/>
          <w:szCs w:val="28"/>
        </w:rPr>
      </w:pPr>
      <w:r w:rsidRPr="009B35F9">
        <w:rPr>
          <w:rFonts w:ascii="Times New Roman" w:hAnsi="Times New Roman"/>
          <w:sz w:val="28"/>
          <w:szCs w:val="28"/>
        </w:rPr>
        <w:t xml:space="preserve">      Отсутствие в Обществе  Комитетов совета директоров, создание которых предусмотрено </w:t>
      </w:r>
      <w:r w:rsidRPr="009B35F9">
        <w:rPr>
          <w:rFonts w:ascii="Times New Roman" w:hAnsi="Times New Roman" w:cs="Times New Roman"/>
          <w:sz w:val="28"/>
          <w:szCs w:val="28"/>
        </w:rPr>
        <w:t xml:space="preserve">Законом РК «Об акционерных обществах» и </w:t>
      </w:r>
      <w:r w:rsidRPr="009B35F9">
        <w:rPr>
          <w:rFonts w:ascii="Times New Roman" w:hAnsi="Times New Roman"/>
          <w:sz w:val="28"/>
          <w:szCs w:val="28"/>
        </w:rPr>
        <w:t xml:space="preserve"> Кодексом корпоративного управления также указывает о несовершенстве  действующей системы корпоративного управления Общества.</w:t>
      </w:r>
    </w:p>
    <w:p w:rsidR="00B4380B" w:rsidRPr="009B35F9" w:rsidP="004B01B3">
      <w:pPr>
        <w:tabs>
          <w:tab w:val="left" w:pos="567"/>
          <w:tab w:val="left" w:pos="1740"/>
        </w:tabs>
        <w:spacing w:after="0" w:line="240" w:lineRule="auto"/>
        <w:jc w:val="both"/>
        <w:rPr>
          <w:rFonts w:ascii="Times New Roman" w:hAnsi="Times New Roman" w:cs="Times New Roman"/>
          <w:sz w:val="28"/>
          <w:szCs w:val="28"/>
        </w:rPr>
      </w:pPr>
      <w:r w:rsidRPr="009B35F9">
        <w:rPr>
          <w:rFonts w:ascii="Times New Roman" w:hAnsi="Times New Roman" w:cs="Times New Roman"/>
          <w:sz w:val="28"/>
          <w:szCs w:val="28"/>
        </w:rPr>
        <w:tab/>
        <w:t>Вместе с тем, создание Комитетов  способствовало бы повышению  эффективности деятельности Совета директоров и в целом Общества.</w:t>
      </w:r>
    </w:p>
    <w:p w:rsidR="00B4380B" w:rsidRPr="009B35F9" w:rsidP="004B01B3">
      <w:pPr>
        <w:tabs>
          <w:tab w:val="left" w:pos="567"/>
        </w:tabs>
        <w:spacing w:after="0" w:line="240" w:lineRule="auto"/>
        <w:jc w:val="both"/>
        <w:rPr>
          <w:rFonts w:ascii="Times New Roman" w:hAnsi="Times New Roman"/>
          <w:sz w:val="28"/>
          <w:szCs w:val="28"/>
        </w:rPr>
      </w:pPr>
      <w:r w:rsidRPr="009B35F9">
        <w:rPr>
          <w:rFonts w:ascii="Times New Roman" w:hAnsi="Times New Roman"/>
          <w:sz w:val="28"/>
          <w:szCs w:val="28"/>
        </w:rPr>
        <w:tab/>
        <w:t xml:space="preserve"> Отсутствие  в Уставе  Общества  таких полномочий Единственного акционера,  как принятие решений о выпуске ценных бумаг, конвертируемых в простые акции общества; принятие решения об обмене размещенных акций одного вида на акции другого вида, определение условий, сроков и порядка такого обмена а также  занижение стоимость сделки, по которой Единственный акционер принимает решение о приобретении или отчуждении имущества с 50% и более до 25% и более от общего размера балансовой стоимости активов Общества также указывает  о недоработках корпоративного управления.</w:t>
      </w:r>
    </w:p>
    <w:p w:rsidR="00B4380B" w:rsidRPr="009B35F9" w:rsidP="004B01B3">
      <w:pPr>
        <w:tabs>
          <w:tab w:val="left" w:pos="6690"/>
        </w:tabs>
        <w:spacing w:after="0" w:line="240" w:lineRule="auto"/>
        <w:ind w:firstLine="708"/>
        <w:jc w:val="both"/>
        <w:rPr>
          <w:rFonts w:ascii="Times New Roman" w:hAnsi="Times New Roman"/>
          <w:i/>
          <w:sz w:val="28"/>
          <w:szCs w:val="28"/>
        </w:rPr>
      </w:pPr>
      <w:r w:rsidRPr="009B35F9">
        <w:rPr>
          <w:rFonts w:ascii="Times New Roman" w:hAnsi="Times New Roman"/>
          <w:i/>
          <w:sz w:val="28"/>
          <w:szCs w:val="28"/>
        </w:rPr>
        <w:t xml:space="preserve">В связи с чем, Обществу необходимо принять меры  по совершенствованию системы корпоративного управления общества, а также  усилить работу корпоративного   секретаря Общества,   создать Комитеты Советов директоров, внести изменения в Устав общества. </w:t>
      </w:r>
    </w:p>
    <w:p w:rsidR="00B4380B" w:rsidRPr="009B35F9" w:rsidP="004B01B3">
      <w:pPr>
        <w:spacing w:after="0" w:line="240" w:lineRule="auto"/>
        <w:ind w:firstLine="851"/>
        <w:jc w:val="both"/>
        <w:rPr>
          <w:rFonts w:ascii="Times New Roman" w:hAnsi="Times New Roman"/>
          <w:sz w:val="28"/>
          <w:szCs w:val="28"/>
        </w:rPr>
      </w:pPr>
      <w:r w:rsidRPr="009B35F9">
        <w:rPr>
          <w:rFonts w:ascii="Times New Roman" w:hAnsi="Times New Roman"/>
          <w:b/>
          <w:sz w:val="28"/>
          <w:szCs w:val="28"/>
        </w:rPr>
        <w:t>2.А</w:t>
      </w:r>
      <w:r w:rsidRPr="009B35F9">
        <w:rPr>
          <w:rFonts w:ascii="Times New Roman" w:hAnsi="Times New Roman"/>
          <w:sz w:val="28"/>
          <w:szCs w:val="28"/>
        </w:rPr>
        <w:t>нализ и оценка реализации документов системы государственного планирования и Плана развития Общества за аудируемый период показали низкий уровень исполнения Обществом запланированных показателей.</w:t>
      </w:r>
    </w:p>
    <w:p w:rsidR="00B4380B" w:rsidRPr="009B35F9" w:rsidP="004B01B3">
      <w:pPr>
        <w:spacing w:after="0" w:line="240" w:lineRule="auto"/>
        <w:ind w:firstLine="851"/>
        <w:jc w:val="both"/>
        <w:rPr>
          <w:rFonts w:ascii="Times New Roman" w:hAnsi="Times New Roman"/>
          <w:sz w:val="28"/>
          <w:szCs w:val="28"/>
        </w:rPr>
      </w:pPr>
      <w:r w:rsidRPr="009B35F9">
        <w:rPr>
          <w:rFonts w:ascii="Times New Roman" w:hAnsi="Times New Roman"/>
          <w:sz w:val="28"/>
          <w:szCs w:val="28"/>
        </w:rPr>
        <w:t xml:space="preserve">Так, в результате неисполнения Обществом более половины запланированных в Стратегии развития компании показателей, его     реализация за трёхлетний период (2016-2018 годы) оценена ревизионной комиссией как </w:t>
      </w:r>
      <w:r w:rsidRPr="009B35F9">
        <w:rPr>
          <w:rFonts w:ascii="Times New Roman" w:hAnsi="Times New Roman"/>
          <w:b/>
          <w:sz w:val="28"/>
          <w:szCs w:val="28"/>
        </w:rPr>
        <w:t>неэффективная.</w:t>
      </w:r>
    </w:p>
    <w:p w:rsidR="00B4380B" w:rsidRPr="009B35F9" w:rsidP="004B01B3">
      <w:pPr>
        <w:tabs>
          <w:tab w:val="left" w:pos="6690"/>
        </w:tabs>
        <w:spacing w:after="0" w:line="240" w:lineRule="auto"/>
        <w:ind w:firstLine="851"/>
        <w:jc w:val="both"/>
        <w:rPr>
          <w:rFonts w:ascii="Times New Roman" w:hAnsi="Times New Roman"/>
          <w:sz w:val="28"/>
          <w:szCs w:val="28"/>
        </w:rPr>
      </w:pPr>
      <w:r w:rsidRPr="009B35F9">
        <w:rPr>
          <w:rFonts w:ascii="Times New Roman" w:hAnsi="Times New Roman"/>
          <w:sz w:val="28"/>
          <w:szCs w:val="28"/>
        </w:rPr>
        <w:t xml:space="preserve"> Ежегодное не достижение Обществом запланированных ключевых показателей Плана развития компании и тенденция   снижения достигнутых показателей свидетельствует о не заинтересованности Общества в  результатах.</w:t>
      </w:r>
    </w:p>
    <w:p w:rsidR="002F17CD" w:rsidRPr="00D35109" w:rsidP="004B01B3">
      <w:pPr>
        <w:tabs>
          <w:tab w:val="left" w:pos="6690"/>
        </w:tabs>
        <w:spacing w:after="0" w:line="240" w:lineRule="auto"/>
        <w:ind w:firstLine="851"/>
        <w:jc w:val="both"/>
        <w:rPr>
          <w:rFonts w:ascii="Times New Roman" w:hAnsi="Times New Roman"/>
          <w:sz w:val="28"/>
          <w:szCs w:val="28"/>
        </w:rPr>
      </w:pPr>
      <w:r w:rsidRPr="00D35109">
        <w:rPr>
          <w:rFonts w:ascii="Times New Roman" w:hAnsi="Times New Roman"/>
          <w:sz w:val="28"/>
          <w:szCs w:val="28"/>
        </w:rPr>
        <w:t xml:space="preserve">Нарушение сроков размещения в информационной системе  планов развития Общества и отчетов об их исполнении, отчетов об оценке </w:t>
      </w:r>
      <w:r w:rsidRPr="00D35109">
        <w:rPr>
          <w:rFonts w:ascii="Times New Roman" w:hAnsi="Times New Roman"/>
          <w:sz w:val="28"/>
          <w:szCs w:val="28"/>
        </w:rPr>
        <w:t xml:space="preserve">результативности </w:t>
      </w:r>
      <w:r w:rsidRPr="00D35109" w:rsidR="00357365">
        <w:rPr>
          <w:rFonts w:ascii="Times New Roman" w:hAnsi="Times New Roman"/>
          <w:sz w:val="28"/>
          <w:szCs w:val="28"/>
        </w:rPr>
        <w:t>указывает,</w:t>
      </w:r>
      <w:r w:rsidRPr="00D35109">
        <w:rPr>
          <w:rFonts w:ascii="Times New Roman" w:hAnsi="Times New Roman"/>
          <w:sz w:val="28"/>
          <w:szCs w:val="28"/>
        </w:rPr>
        <w:t xml:space="preserve"> о </w:t>
      </w:r>
      <w:r w:rsidRPr="00D35109" w:rsidR="009244F7">
        <w:rPr>
          <w:rFonts w:ascii="Times New Roman" w:hAnsi="Times New Roman"/>
          <w:sz w:val="28"/>
          <w:szCs w:val="28"/>
        </w:rPr>
        <w:t xml:space="preserve">несоблюдении Обществом </w:t>
      </w:r>
      <w:r w:rsidRPr="00D35109">
        <w:rPr>
          <w:rFonts w:ascii="Times New Roman" w:hAnsi="Times New Roman"/>
          <w:sz w:val="28"/>
          <w:szCs w:val="28"/>
        </w:rPr>
        <w:t>принципа гласности</w:t>
      </w:r>
      <w:r w:rsidRPr="00D35109" w:rsidR="009244F7">
        <w:rPr>
          <w:rFonts w:ascii="Times New Roman" w:hAnsi="Times New Roman"/>
          <w:sz w:val="28"/>
          <w:szCs w:val="28"/>
        </w:rPr>
        <w:t xml:space="preserve">, предусмотренного Законом РК «О государственном </w:t>
      </w:r>
      <w:r w:rsidRPr="00D35109" w:rsidR="00357365">
        <w:rPr>
          <w:rFonts w:ascii="Times New Roman" w:hAnsi="Times New Roman"/>
          <w:sz w:val="28"/>
          <w:szCs w:val="28"/>
        </w:rPr>
        <w:t>имуществе</w:t>
      </w:r>
      <w:r w:rsidRPr="00D35109" w:rsidR="009244F7">
        <w:rPr>
          <w:rFonts w:ascii="Times New Roman" w:hAnsi="Times New Roman"/>
          <w:sz w:val="28"/>
          <w:szCs w:val="28"/>
        </w:rPr>
        <w:t>».</w:t>
      </w:r>
      <w:r w:rsidRPr="00D35109">
        <w:rPr>
          <w:rFonts w:ascii="Times New Roman" w:hAnsi="Times New Roman"/>
          <w:sz w:val="28"/>
          <w:szCs w:val="28"/>
        </w:rPr>
        <w:t xml:space="preserve"> </w:t>
      </w:r>
    </w:p>
    <w:p w:rsidR="00B4380B" w:rsidRPr="009B35F9" w:rsidP="004B01B3">
      <w:pPr>
        <w:tabs>
          <w:tab w:val="left" w:pos="6690"/>
        </w:tabs>
        <w:spacing w:after="0" w:line="240" w:lineRule="auto"/>
        <w:ind w:firstLine="851"/>
        <w:jc w:val="both"/>
        <w:rPr>
          <w:rFonts w:ascii="Times New Roman" w:hAnsi="Times New Roman"/>
          <w:bCs/>
          <w:iCs/>
          <w:sz w:val="28"/>
          <w:szCs w:val="28"/>
        </w:rPr>
      </w:pPr>
      <w:r w:rsidRPr="00D35109">
        <w:rPr>
          <w:rFonts w:ascii="Times New Roman" w:hAnsi="Times New Roman"/>
          <w:sz w:val="28"/>
          <w:szCs w:val="28"/>
        </w:rPr>
        <w:t xml:space="preserve"> </w:t>
      </w:r>
      <w:r w:rsidRPr="00D35109">
        <w:rPr>
          <w:rFonts w:ascii="Times New Roman" w:hAnsi="Times New Roman"/>
          <w:sz w:val="28"/>
          <w:szCs w:val="28"/>
        </w:rPr>
        <w:t>Разработка Обществом  не  перспективного  и  не жизнеспособного</w:t>
      </w:r>
      <w:r w:rsidRPr="009B35F9">
        <w:rPr>
          <w:rFonts w:ascii="Times New Roman" w:hAnsi="Times New Roman"/>
          <w:sz w:val="28"/>
          <w:szCs w:val="28"/>
        </w:rPr>
        <w:t xml:space="preserve">  проекта «У</w:t>
      </w:r>
      <w:r w:rsidRPr="009B35F9">
        <w:rPr>
          <w:rFonts w:ascii="Times New Roman" w:hAnsi="Times New Roman"/>
          <w:bCs/>
          <w:iCs/>
          <w:sz w:val="28"/>
          <w:szCs w:val="28"/>
        </w:rPr>
        <w:t xml:space="preserve">величение уставного капитала АО «СПК «Павлодар»  с последующим увеличением уставного капитала кредитных товариществ  с целью стимулирования  развития агропромышленного комплекса» привела к  неэффективному использованию  бюджетных средств в сумме   </w:t>
      </w:r>
      <w:r w:rsidRPr="009B35F9">
        <w:rPr>
          <w:rFonts w:ascii="Times New Roman" w:hAnsi="Times New Roman"/>
          <w:b/>
          <w:bCs/>
          <w:iCs/>
          <w:sz w:val="28"/>
          <w:szCs w:val="28"/>
        </w:rPr>
        <w:t>80, 0</w:t>
      </w:r>
      <w:r w:rsidRPr="009B35F9">
        <w:rPr>
          <w:rFonts w:ascii="Times New Roman" w:hAnsi="Times New Roman"/>
          <w:bCs/>
          <w:iCs/>
          <w:sz w:val="28"/>
          <w:szCs w:val="28"/>
        </w:rPr>
        <w:t xml:space="preserve">  млн тенге и стала  причиной не исполнения плана мероприятий  на  2019 год    по реализации ПРТ области.</w:t>
      </w:r>
    </w:p>
    <w:p w:rsidR="00B4380B" w:rsidRPr="009B35F9" w:rsidP="004B01B3">
      <w:pPr>
        <w:shd w:val="clear" w:color="auto" w:fill="FFFFFF"/>
        <w:spacing w:after="0" w:line="240" w:lineRule="auto"/>
        <w:ind w:firstLine="851"/>
        <w:jc w:val="both"/>
        <w:rPr>
          <w:rFonts w:ascii="Times New Roman" w:hAnsi="Times New Roman"/>
          <w:bCs/>
          <w:iCs/>
          <w:sz w:val="28"/>
          <w:szCs w:val="28"/>
        </w:rPr>
      </w:pPr>
      <w:r w:rsidRPr="009B35F9">
        <w:rPr>
          <w:rFonts w:ascii="Times New Roman" w:hAnsi="Times New Roman"/>
          <w:bCs/>
          <w:iCs/>
          <w:sz w:val="28"/>
          <w:szCs w:val="28"/>
        </w:rPr>
        <w:t>По нашей оценке, не использование  Обществом в рамках проекта бюджетных инвестиций в сумме 80,0 млн. тенге свидетельствует о неэффективности использования бюджетных средств и указывают о нарушении принципа эффективности регламентированного  подпунктом 12) статьи 4 Бюджетного кодекса РК.</w:t>
      </w:r>
    </w:p>
    <w:p w:rsidR="00B4380B" w:rsidRPr="009B35F9" w:rsidP="004B01B3">
      <w:pPr>
        <w:spacing w:after="0" w:line="240" w:lineRule="auto"/>
        <w:ind w:firstLine="851"/>
        <w:jc w:val="both"/>
        <w:rPr>
          <w:rFonts w:ascii="Times New Roman" w:hAnsi="Times New Roman"/>
          <w:sz w:val="28"/>
          <w:szCs w:val="28"/>
        </w:rPr>
      </w:pPr>
      <w:r w:rsidRPr="009B35F9">
        <w:rPr>
          <w:rFonts w:ascii="Times New Roman" w:hAnsi="Times New Roman"/>
          <w:bCs/>
          <w:iCs/>
          <w:sz w:val="28"/>
          <w:szCs w:val="28"/>
        </w:rPr>
        <w:t>В целом, не достижение Обществом прямых и конечных результатов ФЭО «Увеличение уставного капитала АО «СПК «Павлодар»  с последующим увеличением уставного капитала кредитных това</w:t>
      </w:r>
      <w:r w:rsidR="00D35109">
        <w:rPr>
          <w:rFonts w:ascii="Times New Roman" w:hAnsi="Times New Roman"/>
          <w:bCs/>
          <w:iCs/>
          <w:sz w:val="28"/>
          <w:szCs w:val="28"/>
        </w:rPr>
        <w:t>риществ  с целью стимулирования</w:t>
      </w:r>
      <w:r w:rsidRPr="009B35F9">
        <w:rPr>
          <w:rFonts w:ascii="Times New Roman" w:hAnsi="Times New Roman"/>
          <w:bCs/>
          <w:iCs/>
          <w:sz w:val="28"/>
          <w:szCs w:val="28"/>
        </w:rPr>
        <w:t xml:space="preserve"> развития агропромышленного комплекса»</w:t>
      </w:r>
      <w:r w:rsidR="00D35109">
        <w:rPr>
          <w:rFonts w:ascii="Times New Roman" w:hAnsi="Times New Roman"/>
          <w:bCs/>
          <w:iCs/>
          <w:sz w:val="28"/>
          <w:szCs w:val="28"/>
        </w:rPr>
        <w:t xml:space="preserve"> может  негативно отразиться на результатах достижения целевых </w:t>
      </w:r>
      <w:r w:rsidRPr="009B35F9">
        <w:rPr>
          <w:rFonts w:ascii="Times New Roman" w:hAnsi="Times New Roman"/>
          <w:bCs/>
          <w:iCs/>
          <w:sz w:val="28"/>
          <w:szCs w:val="28"/>
        </w:rPr>
        <w:t xml:space="preserve">индикаторов </w:t>
      </w:r>
      <w:r w:rsidRPr="009B35F9">
        <w:rPr>
          <w:rFonts w:ascii="Times New Roman" w:hAnsi="Times New Roman"/>
          <w:sz w:val="28"/>
          <w:szCs w:val="28"/>
        </w:rPr>
        <w:t xml:space="preserve"> </w:t>
      </w:r>
      <w:r w:rsidR="00D35109">
        <w:rPr>
          <w:rFonts w:ascii="Times New Roman" w:hAnsi="Times New Roman"/>
          <w:i/>
          <w:sz w:val="28"/>
          <w:szCs w:val="28"/>
        </w:rPr>
        <w:t xml:space="preserve">«Доля </w:t>
      </w:r>
      <w:r w:rsidRPr="009B35F9">
        <w:rPr>
          <w:rFonts w:ascii="Times New Roman" w:hAnsi="Times New Roman"/>
          <w:i/>
          <w:sz w:val="28"/>
          <w:szCs w:val="28"/>
        </w:rPr>
        <w:t>малого и среднего  бизнеса в ВРП,% ВДС в ВРП», «Доля среднего предпринимательства в экономике,% ВДС в ВРП»,</w:t>
      </w:r>
      <w:r w:rsidRPr="009B35F9">
        <w:rPr>
          <w:rFonts w:ascii="Times New Roman" w:hAnsi="Times New Roman"/>
          <w:sz w:val="28"/>
          <w:szCs w:val="28"/>
        </w:rPr>
        <w:t>предусмотренного в  ПРТ области на 2016-2020 годы.</w:t>
      </w:r>
    </w:p>
    <w:p w:rsidR="00B4380B" w:rsidRPr="009B35F9" w:rsidP="004B01B3">
      <w:pPr>
        <w:shd w:val="clear" w:color="auto" w:fill="FFFFFF"/>
        <w:spacing w:after="0" w:line="240" w:lineRule="auto"/>
        <w:ind w:firstLine="567"/>
        <w:jc w:val="both"/>
        <w:rPr>
          <w:rFonts w:ascii="Times New Roman" w:hAnsi="Times New Roman"/>
          <w:bCs/>
          <w:iCs/>
          <w:sz w:val="28"/>
          <w:szCs w:val="28"/>
        </w:rPr>
      </w:pPr>
      <w:r w:rsidRPr="009B35F9">
        <w:rPr>
          <w:rFonts w:ascii="Times New Roman" w:hAnsi="Times New Roman"/>
          <w:bCs/>
          <w:iCs/>
          <w:sz w:val="28"/>
          <w:szCs w:val="28"/>
        </w:rPr>
        <w:t xml:space="preserve">Не достижение  показателей государственного инвестиционного проекта,  по мнению </w:t>
      </w:r>
      <w:r w:rsidR="00AA22C7">
        <w:rPr>
          <w:rFonts w:ascii="Times New Roman" w:hAnsi="Times New Roman"/>
          <w:bCs/>
          <w:iCs/>
          <w:sz w:val="28"/>
          <w:szCs w:val="28"/>
        </w:rPr>
        <w:t>ревизионной</w:t>
      </w:r>
      <w:r w:rsidRPr="009B35F9">
        <w:rPr>
          <w:rFonts w:ascii="Times New Roman" w:hAnsi="Times New Roman"/>
          <w:bCs/>
          <w:iCs/>
          <w:sz w:val="28"/>
          <w:szCs w:val="28"/>
        </w:rPr>
        <w:t xml:space="preserve"> комиссии,  допущено  вследствие формального  изучения Обществом и Управлением предпринимательства области  вопроса по  созданию 4 кредитных товариществ с  долей участия СПК, не надлежащей оценки рисков   при составлении экономического заключения Уполномоченным органом по бюджетному планированию области и  при проведении отраслевой экспертизы проекта  Управлением предпринимательства и торговли области и Управлением сельского хозяйства области.</w:t>
      </w:r>
    </w:p>
    <w:p w:rsidR="00B4380B" w:rsidRPr="009B35F9" w:rsidP="004B01B3">
      <w:pPr>
        <w:tabs>
          <w:tab w:val="left" w:pos="6690"/>
        </w:tabs>
        <w:spacing w:after="0" w:line="240" w:lineRule="auto"/>
        <w:ind w:firstLine="851"/>
        <w:jc w:val="both"/>
        <w:rPr>
          <w:rFonts w:ascii="Times New Roman" w:hAnsi="Times New Roman"/>
          <w:sz w:val="28"/>
          <w:szCs w:val="28"/>
        </w:rPr>
      </w:pPr>
      <w:r w:rsidRPr="009B35F9">
        <w:rPr>
          <w:rFonts w:ascii="Times New Roman" w:hAnsi="Times New Roman"/>
          <w:sz w:val="28"/>
          <w:szCs w:val="28"/>
        </w:rPr>
        <w:t xml:space="preserve">Запланированные показатели Стратегии и планов развития </w:t>
      </w:r>
      <w:r w:rsidR="00D35109">
        <w:rPr>
          <w:rFonts w:ascii="Times New Roman" w:hAnsi="Times New Roman"/>
          <w:sz w:val="28"/>
          <w:szCs w:val="28"/>
        </w:rPr>
        <w:t xml:space="preserve">Общества в целом направлены на </w:t>
      </w:r>
      <w:r w:rsidRPr="009B35F9">
        <w:rPr>
          <w:rFonts w:ascii="Times New Roman" w:hAnsi="Times New Roman"/>
          <w:sz w:val="28"/>
          <w:szCs w:val="28"/>
        </w:rPr>
        <w:t>поддержку бизнес-инициатив и стимулирование экономической активно</w:t>
      </w:r>
      <w:r w:rsidR="00D35109">
        <w:rPr>
          <w:rFonts w:ascii="Times New Roman" w:hAnsi="Times New Roman"/>
          <w:sz w:val="28"/>
          <w:szCs w:val="28"/>
        </w:rPr>
        <w:t xml:space="preserve">сти региона, в том числе путем </w:t>
      </w:r>
      <w:r w:rsidRPr="009B35F9">
        <w:rPr>
          <w:rFonts w:ascii="Times New Roman" w:hAnsi="Times New Roman"/>
          <w:sz w:val="28"/>
          <w:szCs w:val="28"/>
        </w:rPr>
        <w:t>привлечения в регионы отечественных и зарубежных инвесторов.</w:t>
      </w:r>
    </w:p>
    <w:p w:rsidR="00B4380B" w:rsidRPr="009B35F9" w:rsidP="004B01B3">
      <w:pPr>
        <w:tabs>
          <w:tab w:val="left" w:pos="6690"/>
        </w:tabs>
        <w:spacing w:after="0" w:line="240" w:lineRule="auto"/>
        <w:ind w:firstLine="851"/>
        <w:jc w:val="both"/>
        <w:rPr>
          <w:rFonts w:ascii="Times New Roman" w:hAnsi="Times New Roman"/>
          <w:sz w:val="28"/>
          <w:szCs w:val="28"/>
        </w:rPr>
      </w:pPr>
      <w:r w:rsidRPr="009B35F9">
        <w:rPr>
          <w:rFonts w:ascii="Times New Roman" w:hAnsi="Times New Roman"/>
          <w:sz w:val="28"/>
          <w:szCs w:val="28"/>
        </w:rPr>
        <w:t>Однако слабое исполнение Обществом   Стратегии развития и  Планов  развития  общества  не  способствуют созданию благоприятных условий  для   развития пр</w:t>
      </w:r>
      <w:r w:rsidR="00D35109">
        <w:rPr>
          <w:rFonts w:ascii="Times New Roman" w:hAnsi="Times New Roman"/>
          <w:sz w:val="28"/>
          <w:szCs w:val="28"/>
        </w:rPr>
        <w:t xml:space="preserve">едпринимательской деятельности </w:t>
      </w:r>
      <w:r w:rsidRPr="009B35F9">
        <w:rPr>
          <w:rFonts w:ascii="Times New Roman" w:hAnsi="Times New Roman"/>
          <w:sz w:val="28"/>
          <w:szCs w:val="28"/>
        </w:rPr>
        <w:t xml:space="preserve">и  не оказывают существенного влияния  на социально-экономическое развитие региона.  </w:t>
      </w:r>
    </w:p>
    <w:p w:rsidR="00B4380B" w:rsidRPr="009B35F9" w:rsidP="004B01B3">
      <w:pPr>
        <w:tabs>
          <w:tab w:val="left" w:pos="6690"/>
        </w:tabs>
        <w:spacing w:after="0" w:line="240" w:lineRule="auto"/>
        <w:ind w:firstLine="708"/>
        <w:jc w:val="both"/>
        <w:rPr>
          <w:rFonts w:ascii="Times New Roman" w:hAnsi="Times New Roman"/>
          <w:sz w:val="28"/>
          <w:szCs w:val="28"/>
        </w:rPr>
      </w:pPr>
      <w:r w:rsidRPr="009B35F9">
        <w:rPr>
          <w:rFonts w:ascii="Times New Roman" w:hAnsi="Times New Roman"/>
          <w:sz w:val="28"/>
          <w:szCs w:val="28"/>
        </w:rPr>
        <w:t>По оценке ревизионной комиссии, основными причинами неэффективного исполнения стратегических документов и плана</w:t>
      </w:r>
      <w:r w:rsidR="00D35109">
        <w:rPr>
          <w:rFonts w:ascii="Times New Roman" w:hAnsi="Times New Roman"/>
          <w:sz w:val="28"/>
          <w:szCs w:val="28"/>
        </w:rPr>
        <w:t xml:space="preserve"> развития Общества является не нацеленность Общества </w:t>
      </w:r>
      <w:r w:rsidRPr="009B35F9">
        <w:rPr>
          <w:rFonts w:ascii="Times New Roman" w:hAnsi="Times New Roman"/>
          <w:sz w:val="28"/>
          <w:szCs w:val="28"/>
        </w:rPr>
        <w:t xml:space="preserve">на результат, ненадлежащее проведение уполномоченным органом соответствующей отрасли мониторинга деятельности Общества через ключевые показатели и </w:t>
      </w:r>
      <w:r w:rsidRPr="009B35F9">
        <w:rPr>
          <w:rFonts w:ascii="Times New Roman" w:hAnsi="Times New Roman"/>
          <w:sz w:val="28"/>
          <w:szCs w:val="28"/>
        </w:rPr>
        <w:t xml:space="preserve">качественного анализа финансовых результатов деятельности, не надлежащее корпоративное управление Обществом, частая сменяемость кадров, в том числе исполнительного органа. </w:t>
      </w:r>
    </w:p>
    <w:p w:rsidR="00B4380B" w:rsidRPr="009B35F9" w:rsidP="004B01B3">
      <w:pPr>
        <w:tabs>
          <w:tab w:val="left" w:pos="284"/>
        </w:tabs>
        <w:spacing w:after="0" w:line="240" w:lineRule="auto"/>
        <w:ind w:firstLine="567"/>
        <w:jc w:val="both"/>
        <w:rPr>
          <w:rFonts w:ascii="Times New Roman" w:hAnsi="Times New Roman"/>
          <w:spacing w:val="2"/>
          <w:sz w:val="28"/>
          <w:szCs w:val="28"/>
          <w:shd w:val="clear" w:color="auto" w:fill="FFFFFF"/>
        </w:rPr>
      </w:pPr>
      <w:r w:rsidRPr="009B35F9">
        <w:rPr>
          <w:rFonts w:ascii="Times New Roman" w:eastAsia="Times New Roman" w:hAnsi="Times New Roman"/>
          <w:bCs/>
          <w:sz w:val="28"/>
          <w:szCs w:val="28"/>
          <w:lang w:eastAsia="ru-RU"/>
        </w:rPr>
        <w:t>Таким образом, по итогам аудита по показателю результативность можно сделать вывод, что Обществ</w:t>
      </w:r>
      <w:r w:rsidR="00D35109">
        <w:rPr>
          <w:rFonts w:ascii="Times New Roman" w:eastAsia="Times New Roman" w:hAnsi="Times New Roman"/>
          <w:bCs/>
          <w:sz w:val="28"/>
          <w:szCs w:val="28"/>
          <w:lang w:eastAsia="ru-RU"/>
        </w:rPr>
        <w:t xml:space="preserve">ом не достигаются поставленные </w:t>
      </w:r>
      <w:r w:rsidRPr="009B35F9">
        <w:rPr>
          <w:rFonts w:ascii="Times New Roman" w:eastAsia="Times New Roman" w:hAnsi="Times New Roman"/>
          <w:bCs/>
          <w:sz w:val="28"/>
          <w:szCs w:val="28"/>
          <w:lang w:eastAsia="ru-RU"/>
        </w:rPr>
        <w:t xml:space="preserve">перед </w:t>
      </w:r>
      <w:r w:rsidRPr="009B35F9">
        <w:rPr>
          <w:rFonts w:ascii="Times New Roman" w:hAnsi="Times New Roman"/>
          <w:spacing w:val="2"/>
          <w:sz w:val="28"/>
          <w:szCs w:val="28"/>
          <w:shd w:val="clear" w:color="auto" w:fill="FFFFFF"/>
        </w:rPr>
        <w:t>Обществом  задачи, в том числе для реализация  плановых (прямых, конечных) и фактических результатов,  что негативно отражается на результатах деятельности Общества в целом.</w:t>
      </w:r>
    </w:p>
    <w:p w:rsidR="00B4380B" w:rsidRPr="009B35F9" w:rsidP="004B01B3">
      <w:pPr>
        <w:tabs>
          <w:tab w:val="left" w:pos="284"/>
        </w:tabs>
        <w:spacing w:after="0" w:line="240" w:lineRule="auto"/>
        <w:ind w:firstLine="567"/>
        <w:jc w:val="both"/>
        <w:rPr>
          <w:rFonts w:ascii="Times New Roman" w:hAnsi="Times New Roman"/>
          <w:i/>
          <w:spacing w:val="2"/>
          <w:sz w:val="28"/>
          <w:szCs w:val="28"/>
          <w:shd w:val="clear" w:color="auto" w:fill="FFFFFF"/>
        </w:rPr>
      </w:pPr>
      <w:r w:rsidRPr="009B35F9">
        <w:rPr>
          <w:rFonts w:ascii="Times New Roman" w:hAnsi="Times New Roman"/>
          <w:b/>
          <w:i/>
          <w:spacing w:val="2"/>
          <w:sz w:val="28"/>
          <w:szCs w:val="28"/>
          <w:shd w:val="clear" w:color="auto" w:fill="FFFFFF"/>
        </w:rPr>
        <w:t>Базовый показатель: продуктивность</w:t>
      </w:r>
      <w:r w:rsidRPr="009B35F9">
        <w:rPr>
          <w:rFonts w:ascii="Times New Roman" w:hAnsi="Times New Roman"/>
          <w:i/>
          <w:spacing w:val="2"/>
          <w:sz w:val="28"/>
          <w:szCs w:val="28"/>
          <w:shd w:val="clear" w:color="auto" w:fill="FFFFFF"/>
        </w:rPr>
        <w:t xml:space="preserve"> – получение максимально полезного результата для экономики или отдельной сферы управления с использованием выделенных ресурсов с учетом количества, качества и сроков.</w:t>
      </w:r>
    </w:p>
    <w:p w:rsidR="00B4380B" w:rsidRPr="009B35F9" w:rsidP="004B01B3">
      <w:pPr>
        <w:tabs>
          <w:tab w:val="left" w:pos="284"/>
        </w:tabs>
        <w:spacing w:after="0" w:line="240" w:lineRule="auto"/>
        <w:ind w:firstLine="567"/>
        <w:jc w:val="both"/>
        <w:rPr>
          <w:rFonts w:ascii="Times New Roman" w:hAnsi="Times New Roman"/>
          <w:i/>
          <w:sz w:val="28"/>
          <w:szCs w:val="28"/>
        </w:rPr>
      </w:pPr>
      <w:r w:rsidRPr="009B35F9">
        <w:rPr>
          <w:rFonts w:ascii="Times New Roman" w:hAnsi="Times New Roman"/>
          <w:b/>
          <w:spacing w:val="2"/>
          <w:sz w:val="28"/>
          <w:szCs w:val="28"/>
          <w:shd w:val="clear" w:color="auto" w:fill="FFFFFF"/>
        </w:rPr>
        <w:t xml:space="preserve">Специальный показатель: </w:t>
      </w:r>
      <w:r w:rsidRPr="009B35F9">
        <w:rPr>
          <w:rFonts w:ascii="Times New Roman" w:hAnsi="Times New Roman"/>
          <w:i/>
          <w:spacing w:val="2"/>
          <w:sz w:val="28"/>
          <w:szCs w:val="28"/>
          <w:shd w:val="clear" w:color="auto" w:fill="FFFFFF"/>
        </w:rPr>
        <w:t>продуктивное управление Обществом финансовыми ресурсами для содействия экономическому развитию Павлодарской области.</w:t>
      </w:r>
    </w:p>
    <w:p w:rsidR="00B4380B" w:rsidRPr="009B35F9" w:rsidP="004B01B3">
      <w:pPr>
        <w:spacing w:after="0" w:line="240" w:lineRule="auto"/>
        <w:ind w:firstLine="567"/>
        <w:jc w:val="both"/>
        <w:rPr>
          <w:rFonts w:ascii="Times New Roman" w:hAnsi="Times New Roman"/>
          <w:sz w:val="28"/>
          <w:szCs w:val="28"/>
        </w:rPr>
      </w:pPr>
      <w:r w:rsidRPr="009B35F9">
        <w:rPr>
          <w:rFonts w:ascii="Times New Roman" w:eastAsia="Times New Roman" w:hAnsi="Times New Roman"/>
          <w:b/>
          <w:bCs/>
          <w:sz w:val="28"/>
          <w:szCs w:val="28"/>
          <w:lang w:eastAsia="ru-RU"/>
        </w:rPr>
        <w:t>3</w:t>
      </w:r>
      <w:r w:rsidRPr="009B35F9">
        <w:rPr>
          <w:rFonts w:ascii="Times New Roman" w:eastAsia="Times New Roman" w:hAnsi="Times New Roman"/>
          <w:bCs/>
          <w:sz w:val="28"/>
          <w:szCs w:val="28"/>
          <w:lang w:eastAsia="ru-RU"/>
        </w:rPr>
        <w:t xml:space="preserve">. Анализ финансово-хозяйственной деятельности Общества показал, что, в целом по итогам деятельности в динамике увеличивается накопленный убыток и по состоянию на 31.12.2019 года составляет по оперативным данным Общества сумму 3753,1 млн. тенге, </w:t>
      </w:r>
      <w:r w:rsidRPr="009B35F9">
        <w:rPr>
          <w:rFonts w:ascii="Times New Roman" w:hAnsi="Times New Roman"/>
          <w:sz w:val="28"/>
          <w:szCs w:val="28"/>
        </w:rPr>
        <w:t xml:space="preserve">по сравнению с 2016 годом убыток увеличен на 2,3 раза, или на 133%, а с 2011 года увеличился в </w:t>
      </w:r>
      <w:r w:rsidRPr="009B35F9">
        <w:rPr>
          <w:rFonts w:ascii="Times New Roman" w:hAnsi="Times New Roman"/>
          <w:b/>
          <w:sz w:val="28"/>
          <w:szCs w:val="28"/>
        </w:rPr>
        <w:t>70</w:t>
      </w:r>
      <w:r w:rsidRPr="009B35F9">
        <w:rPr>
          <w:rFonts w:ascii="Times New Roman" w:hAnsi="Times New Roman"/>
          <w:sz w:val="28"/>
          <w:szCs w:val="28"/>
        </w:rPr>
        <w:t xml:space="preserve"> раз.</w:t>
      </w:r>
    </w:p>
    <w:p w:rsidR="00B4380B" w:rsidRPr="009B35F9" w:rsidP="004B01B3">
      <w:pPr>
        <w:tabs>
          <w:tab w:val="left" w:pos="6690"/>
        </w:tabs>
        <w:spacing w:after="0" w:line="240" w:lineRule="auto"/>
        <w:ind w:firstLine="567"/>
        <w:jc w:val="both"/>
        <w:rPr>
          <w:rFonts w:ascii="Times New Roman" w:hAnsi="Times New Roman"/>
          <w:sz w:val="28"/>
          <w:szCs w:val="28"/>
        </w:rPr>
      </w:pPr>
      <w:r w:rsidRPr="009B35F9">
        <w:rPr>
          <w:rFonts w:ascii="Times New Roman" w:hAnsi="Times New Roman"/>
          <w:sz w:val="28"/>
          <w:szCs w:val="28"/>
        </w:rPr>
        <w:t>Основной причиной убыточности Общества является нал</w:t>
      </w:r>
      <w:r w:rsidRPr="009B35F9" w:rsidR="00B35B07">
        <w:rPr>
          <w:rFonts w:ascii="Times New Roman" w:hAnsi="Times New Roman"/>
          <w:sz w:val="28"/>
          <w:szCs w:val="28"/>
        </w:rPr>
        <w:t xml:space="preserve">ичие дебиторской задолженности, </w:t>
      </w:r>
      <w:r w:rsidRPr="009B35F9">
        <w:rPr>
          <w:rFonts w:ascii="Times New Roman" w:hAnsi="Times New Roman"/>
          <w:sz w:val="28"/>
          <w:szCs w:val="28"/>
        </w:rPr>
        <w:t>образовавшиеся с 2011 года, в том числе за счет уступ</w:t>
      </w:r>
      <w:r w:rsidRPr="009B35F9" w:rsidR="00B35B07">
        <w:rPr>
          <w:rFonts w:ascii="Times New Roman" w:hAnsi="Times New Roman"/>
          <w:sz w:val="28"/>
          <w:szCs w:val="28"/>
        </w:rPr>
        <w:t>ки прав и обязанностей Обществу</w:t>
      </w:r>
      <w:r w:rsidRPr="009B35F9">
        <w:rPr>
          <w:rFonts w:ascii="Times New Roman" w:hAnsi="Times New Roman"/>
          <w:sz w:val="28"/>
          <w:szCs w:val="28"/>
          <w:lang w:val="kk-KZ"/>
        </w:rPr>
        <w:t>, продажа 6-ти дочерних организации по цена</w:t>
      </w:r>
      <w:r w:rsidRPr="009B35F9" w:rsidR="00B35B07">
        <w:rPr>
          <w:rFonts w:ascii="Times New Roman" w:hAnsi="Times New Roman"/>
          <w:sz w:val="28"/>
          <w:szCs w:val="28"/>
          <w:lang w:val="kk-KZ"/>
        </w:rPr>
        <w:t>м ниже себестоимости инвестици</w:t>
      </w:r>
      <w:r w:rsidRPr="009B35F9" w:rsidR="00AA64A1">
        <w:rPr>
          <w:rFonts w:ascii="Times New Roman" w:hAnsi="Times New Roman"/>
          <w:sz w:val="28"/>
          <w:szCs w:val="28"/>
          <w:lang w:val="kk-KZ"/>
        </w:rPr>
        <w:t>й и др.</w:t>
      </w:r>
    </w:p>
    <w:p w:rsidR="00B4380B"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Доходы и расходы в аудируемом периоде увеличены более 10-ти раз, что связано со строительством</w:t>
      </w:r>
      <w:r w:rsidR="004C0E82">
        <w:rPr>
          <w:rFonts w:ascii="Times New Roman" w:hAnsi="Times New Roman"/>
          <w:sz w:val="28"/>
          <w:szCs w:val="28"/>
        </w:rPr>
        <w:t xml:space="preserve"> и продажей жилых домов/квартир</w:t>
      </w:r>
      <w:r w:rsidRPr="009B35F9">
        <w:rPr>
          <w:rFonts w:ascii="Times New Roman" w:hAnsi="Times New Roman"/>
          <w:sz w:val="28"/>
          <w:szCs w:val="28"/>
        </w:rPr>
        <w:t xml:space="preserve"> в 2019 году.</w:t>
      </w:r>
    </w:p>
    <w:p w:rsidR="00B4380B"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Следует отметить, что Обществом в соответствии с М</w:t>
      </w:r>
      <w:r w:rsidR="00D20ACE">
        <w:rPr>
          <w:rFonts w:ascii="Times New Roman" w:hAnsi="Times New Roman"/>
          <w:sz w:val="28"/>
          <w:szCs w:val="28"/>
        </w:rPr>
        <w:t>СФО</w:t>
      </w:r>
      <w:r w:rsidRPr="009B35F9">
        <w:rPr>
          <w:rFonts w:ascii="Times New Roman" w:hAnsi="Times New Roman"/>
          <w:sz w:val="28"/>
          <w:szCs w:val="28"/>
        </w:rPr>
        <w:t xml:space="preserve"> призна</w:t>
      </w:r>
      <w:r w:rsidR="00D20ACE">
        <w:rPr>
          <w:rFonts w:ascii="Times New Roman" w:hAnsi="Times New Roman"/>
          <w:sz w:val="28"/>
          <w:szCs w:val="28"/>
        </w:rPr>
        <w:t>ны</w:t>
      </w:r>
      <w:r w:rsidRPr="009B35F9">
        <w:rPr>
          <w:rFonts w:ascii="Times New Roman" w:hAnsi="Times New Roman"/>
          <w:sz w:val="28"/>
          <w:szCs w:val="28"/>
        </w:rPr>
        <w:t xml:space="preserve"> резервы по сомнительным дебиторским задолженностям, так в аудируемом периоде сумма признанного резерва по сомнительным задолженностям состав</w:t>
      </w:r>
      <w:r w:rsidR="00D20ACE">
        <w:rPr>
          <w:rFonts w:ascii="Times New Roman" w:hAnsi="Times New Roman"/>
          <w:sz w:val="28"/>
          <w:szCs w:val="28"/>
        </w:rPr>
        <w:t>ила</w:t>
      </w:r>
      <w:r w:rsidRPr="009B35F9">
        <w:rPr>
          <w:rFonts w:ascii="Times New Roman" w:hAnsi="Times New Roman"/>
          <w:sz w:val="28"/>
          <w:szCs w:val="28"/>
        </w:rPr>
        <w:t xml:space="preserve"> 1 639 708,25 тыс.тенге или 42,7 % от общей суммы дебиторской задол</w:t>
      </w:r>
      <w:r w:rsidR="00D20ACE">
        <w:rPr>
          <w:rFonts w:ascii="Times New Roman" w:hAnsi="Times New Roman"/>
          <w:sz w:val="28"/>
          <w:szCs w:val="28"/>
        </w:rPr>
        <w:t>женности 3 840 359,68 тыс. тенге</w:t>
      </w:r>
      <w:r w:rsidRPr="009B35F9">
        <w:rPr>
          <w:rFonts w:ascii="Times New Roman" w:hAnsi="Times New Roman"/>
          <w:sz w:val="28"/>
          <w:szCs w:val="28"/>
        </w:rPr>
        <w:t>.</w:t>
      </w:r>
    </w:p>
    <w:p w:rsidR="00A74EDD" w:rsidRPr="00A74EDD" w:rsidP="004B01B3">
      <w:pPr>
        <w:tabs>
          <w:tab w:val="left" w:pos="284"/>
        </w:tabs>
        <w:spacing w:after="0" w:line="240" w:lineRule="auto"/>
        <w:ind w:firstLine="567"/>
        <w:jc w:val="both"/>
        <w:rPr>
          <w:rFonts w:ascii="Times New Roman" w:hAnsi="Times New Roman" w:cs="Times New Roman"/>
          <w:bCs/>
          <w:sz w:val="28"/>
          <w:szCs w:val="28"/>
        </w:rPr>
      </w:pPr>
      <w:r w:rsidRPr="00D35109">
        <w:rPr>
          <w:rFonts w:ascii="Times New Roman" w:eastAsia="Times New Roman" w:hAnsi="Times New Roman" w:cs="Times New Roman"/>
          <w:bCs/>
          <w:sz w:val="28"/>
          <w:szCs w:val="28"/>
          <w:lang w:eastAsia="ru-RU"/>
        </w:rPr>
        <w:t xml:space="preserve">Кроме </w:t>
      </w:r>
      <w:r w:rsidRPr="00D35109">
        <w:rPr>
          <w:rFonts w:ascii="Times New Roman" w:eastAsia="Times New Roman" w:hAnsi="Times New Roman" w:cs="Times New Roman"/>
          <w:bCs/>
          <w:sz w:val="28"/>
          <w:szCs w:val="28"/>
          <w:lang w:eastAsia="ru-RU"/>
        </w:rPr>
        <w:t>этого</w:t>
      </w:r>
      <w:r w:rsidRPr="00D35109">
        <w:rPr>
          <w:rFonts w:ascii="Times New Roman" w:eastAsia="Times New Roman" w:hAnsi="Times New Roman" w:cs="Times New Roman"/>
          <w:bCs/>
          <w:sz w:val="28"/>
          <w:szCs w:val="28"/>
          <w:lang w:eastAsia="ru-RU"/>
        </w:rPr>
        <w:t xml:space="preserve">, </w:t>
      </w:r>
      <w:r w:rsidRPr="00D35109">
        <w:rPr>
          <w:rFonts w:ascii="Times New Roman" w:hAnsi="Times New Roman" w:cs="Times New Roman"/>
          <w:sz w:val="28"/>
          <w:szCs w:val="28"/>
        </w:rPr>
        <w:t xml:space="preserve">СПК </w:t>
      </w:r>
      <w:r w:rsidRPr="00D35109">
        <w:rPr>
          <w:rFonts w:ascii="Times New Roman" w:eastAsia="Times New Roman" w:hAnsi="Times New Roman" w:cs="Times New Roman"/>
          <w:bCs/>
          <w:sz w:val="28"/>
          <w:szCs w:val="28"/>
          <w:lang w:eastAsia="ru-RU"/>
        </w:rPr>
        <w:t xml:space="preserve">при составлении годовой </w:t>
      </w:r>
      <w:r w:rsidRPr="00D35109">
        <w:rPr>
          <w:rFonts w:ascii="Times New Roman" w:hAnsi="Times New Roman" w:cs="Times New Roman"/>
          <w:bCs/>
          <w:sz w:val="28"/>
          <w:szCs w:val="28"/>
        </w:rPr>
        <w:t xml:space="preserve">финансовой отчетности группы, </w:t>
      </w:r>
      <w:r w:rsidRPr="00D35109">
        <w:rPr>
          <w:rFonts w:ascii="Times New Roman" w:eastAsia="Times New Roman" w:hAnsi="Times New Roman" w:cs="Times New Roman"/>
          <w:bCs/>
          <w:sz w:val="28"/>
          <w:szCs w:val="28"/>
          <w:lang w:eastAsia="ru-RU"/>
        </w:rPr>
        <w:t xml:space="preserve">консолидируются статьи финансовой отчетности </w:t>
      </w:r>
      <w:r w:rsidR="00D35109">
        <w:rPr>
          <w:rFonts w:ascii="Times New Roman" w:hAnsi="Times New Roman" w:cs="Times New Roman"/>
          <w:bCs/>
          <w:sz w:val="28"/>
          <w:szCs w:val="28"/>
        </w:rPr>
        <w:t xml:space="preserve">только </w:t>
      </w:r>
      <w:r w:rsidRPr="00D35109">
        <w:rPr>
          <w:rFonts w:ascii="Times New Roman" w:hAnsi="Times New Roman" w:cs="Times New Roman"/>
          <w:bCs/>
          <w:sz w:val="28"/>
          <w:szCs w:val="28"/>
        </w:rPr>
        <w:t xml:space="preserve">3-х  дочерних организации из 5-ти, </w:t>
      </w:r>
      <w:r w:rsidRPr="00D35109">
        <w:rPr>
          <w:rFonts w:ascii="Times New Roman" w:eastAsia="Times New Roman" w:hAnsi="Times New Roman" w:cs="Times New Roman"/>
          <w:sz w:val="28"/>
          <w:szCs w:val="28"/>
        </w:rPr>
        <w:t>12 ассоциированных организаций, где доля Общества в уставе составляет  менее 50% также не участвуют при составлении консолидированной финансовой отчетности. В</w:t>
      </w:r>
      <w:r w:rsidRPr="00D35109">
        <w:rPr>
          <w:rFonts w:ascii="Times New Roman" w:hAnsi="Times New Roman" w:cs="Times New Roman"/>
          <w:bCs/>
          <w:sz w:val="28"/>
          <w:szCs w:val="28"/>
        </w:rPr>
        <w:t xml:space="preserve"> результате Общество не владеет  сведениями о финансово-хозяйственной деятельности своих  дочерних  и ассоциированных организаций.</w:t>
      </w:r>
    </w:p>
    <w:p w:rsidR="00B4380B"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Обществом при представлении налоговых отчетностей не соблюдается своевременность и полнота, а также не верно определяется плата за пользование земельными участками по городу Аксу и временного возмездного землепользования, в городе Экибастузе, что привело к возникновению дополн</w:t>
      </w:r>
      <w:r w:rsidR="00D35109">
        <w:rPr>
          <w:rFonts w:ascii="Times New Roman" w:hAnsi="Times New Roman"/>
          <w:sz w:val="28"/>
          <w:szCs w:val="28"/>
        </w:rPr>
        <w:t xml:space="preserve">ительных обязательств Общества </w:t>
      </w:r>
      <w:r w:rsidRPr="009B35F9">
        <w:rPr>
          <w:rFonts w:ascii="Times New Roman" w:hAnsi="Times New Roman"/>
          <w:sz w:val="28"/>
          <w:szCs w:val="28"/>
        </w:rPr>
        <w:t>перед бюджетом.</w:t>
      </w:r>
    </w:p>
    <w:p w:rsidR="00B4380B" w:rsidRPr="009B35F9" w:rsidP="004B01B3">
      <w:pPr>
        <w:spacing w:after="0" w:line="240" w:lineRule="auto"/>
        <w:ind w:firstLine="567"/>
        <w:jc w:val="both"/>
        <w:rPr>
          <w:rFonts w:ascii="Times New Roman" w:eastAsia="Times New Roman" w:hAnsi="Times New Roman"/>
          <w:bCs/>
          <w:sz w:val="28"/>
          <w:szCs w:val="28"/>
          <w:lang w:eastAsia="ru-RU"/>
        </w:rPr>
      </w:pPr>
      <w:r w:rsidRPr="009B35F9">
        <w:rPr>
          <w:rFonts w:ascii="Times New Roman" w:eastAsia="Times New Roman" w:hAnsi="Times New Roman"/>
          <w:bCs/>
          <w:sz w:val="28"/>
          <w:szCs w:val="28"/>
          <w:lang w:eastAsia="ru-RU"/>
        </w:rPr>
        <w:t>Имеются инвестиционные проекты, реализованные ненадлежащим образом или не реализованные на момент аудита, такие как Павлодарский тепличный комбинат и Пополнение уставных капиталов кредитных товариществ.</w:t>
      </w:r>
    </w:p>
    <w:p w:rsidR="00B4380B" w:rsidRPr="009B35F9" w:rsidP="004B01B3">
      <w:pPr>
        <w:spacing w:after="0" w:line="240" w:lineRule="auto"/>
        <w:ind w:firstLine="567"/>
        <w:jc w:val="both"/>
        <w:rPr>
          <w:rFonts w:ascii="Times New Roman" w:eastAsia="Consolas" w:hAnsi="Times New Roman"/>
          <w:sz w:val="28"/>
          <w:szCs w:val="28"/>
        </w:rPr>
      </w:pPr>
      <w:r w:rsidRPr="009B35F9">
        <w:rPr>
          <w:rFonts w:ascii="Times New Roman" w:eastAsia="Consolas" w:hAnsi="Times New Roman"/>
          <w:sz w:val="28"/>
          <w:szCs w:val="28"/>
        </w:rPr>
        <w:t>Таким</w:t>
      </w:r>
      <w:r w:rsidRPr="009B35F9">
        <w:rPr>
          <w:rFonts w:ascii="Times New Roman" w:eastAsia="Consolas" w:hAnsi="Times New Roman"/>
          <w:sz w:val="28"/>
          <w:szCs w:val="28"/>
        </w:rPr>
        <w:t xml:space="preserve"> </w:t>
      </w:r>
      <w:r w:rsidRPr="009B35F9">
        <w:rPr>
          <w:rFonts w:ascii="Times New Roman" w:eastAsia="Consolas" w:hAnsi="Times New Roman"/>
          <w:sz w:val="28"/>
          <w:szCs w:val="28"/>
        </w:rPr>
        <w:t>образом,</w:t>
      </w:r>
      <w:r w:rsidRPr="009B35F9">
        <w:rPr>
          <w:rFonts w:ascii="Times New Roman" w:eastAsia="Consolas" w:hAnsi="Times New Roman"/>
          <w:sz w:val="28"/>
          <w:szCs w:val="28"/>
        </w:rPr>
        <w:t xml:space="preserve"> после строительства и реализации жилых домов Обществом </w:t>
      </w:r>
      <w:r w:rsidRPr="009B35F9">
        <w:rPr>
          <w:rFonts w:ascii="Times New Roman" w:eastAsia="Consolas" w:hAnsi="Times New Roman"/>
          <w:sz w:val="28"/>
          <w:szCs w:val="28"/>
        </w:rPr>
        <w:t>получена</w:t>
      </w:r>
      <w:r w:rsidRPr="009B35F9">
        <w:rPr>
          <w:rFonts w:ascii="Times New Roman" w:eastAsia="Consolas" w:hAnsi="Times New Roman"/>
          <w:sz w:val="28"/>
          <w:szCs w:val="28"/>
        </w:rPr>
        <w:t xml:space="preserve"> прибыль в общей сумме 174153,9 тыс. тенге. Однако в 2-х случаях имеются факты не достижения прямых показателей ФЭО.</w:t>
      </w:r>
    </w:p>
    <w:p w:rsidR="00B4380B" w:rsidRPr="009B35F9" w:rsidP="004B01B3">
      <w:pPr>
        <w:spacing w:after="0" w:line="240" w:lineRule="auto"/>
        <w:ind w:firstLine="567"/>
        <w:jc w:val="both"/>
        <w:rPr>
          <w:rFonts w:ascii="Times New Roman" w:eastAsia="Consolas" w:hAnsi="Times New Roman"/>
          <w:i/>
          <w:sz w:val="28"/>
          <w:szCs w:val="28"/>
        </w:rPr>
      </w:pPr>
      <w:r w:rsidRPr="009B35F9">
        <w:rPr>
          <w:rFonts w:ascii="Times New Roman" w:eastAsia="Consolas" w:hAnsi="Times New Roman"/>
          <w:sz w:val="28"/>
          <w:szCs w:val="28"/>
        </w:rPr>
        <w:t xml:space="preserve">Кроме, того из числа опрошенных более 50% жители данных жилых домов не удовлетворены качеством постройки </w:t>
      </w:r>
    </w:p>
    <w:p w:rsidR="00D0477C" w:rsidRPr="009B35F9" w:rsidP="004B01B3">
      <w:pPr>
        <w:spacing w:after="0" w:line="240" w:lineRule="auto"/>
        <w:ind w:firstLine="567"/>
        <w:jc w:val="both"/>
        <w:rPr>
          <w:rFonts w:ascii="Times New Roman" w:hAnsi="Times New Roman"/>
          <w:i/>
          <w:sz w:val="28"/>
          <w:szCs w:val="28"/>
        </w:rPr>
      </w:pPr>
      <w:r w:rsidRPr="009B35F9">
        <w:rPr>
          <w:rFonts w:ascii="Times New Roman" w:hAnsi="Times New Roman"/>
          <w:i/>
          <w:sz w:val="28"/>
          <w:szCs w:val="28"/>
        </w:rPr>
        <w:t xml:space="preserve">Также, установлены факты, которые свидетельствуют о ненадлежащем выполнении Обществом задач по обеспечению своевременного и качественного формирования и использования стабилизационного фонда Павлодарской области. </w:t>
      </w:r>
      <w:r w:rsidRPr="009B35F9" w:rsidR="00A00A97">
        <w:rPr>
          <w:rFonts w:ascii="Times New Roman" w:hAnsi="Times New Roman"/>
          <w:i/>
          <w:sz w:val="28"/>
          <w:szCs w:val="28"/>
        </w:rPr>
        <w:t xml:space="preserve"> </w:t>
      </w:r>
    </w:p>
    <w:p w:rsidR="00D0477C"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В результате проведения не надлежащего  мониторинга и </w:t>
      </w:r>
      <w:r w:rsidRPr="009B35F9" w:rsidR="00B4380B">
        <w:rPr>
          <w:rFonts w:ascii="Times New Roman" w:hAnsi="Times New Roman"/>
          <w:sz w:val="28"/>
          <w:szCs w:val="28"/>
        </w:rPr>
        <w:t xml:space="preserve"> анализ</w:t>
      </w:r>
      <w:r w:rsidRPr="009B35F9">
        <w:rPr>
          <w:rFonts w:ascii="Times New Roman" w:hAnsi="Times New Roman"/>
          <w:sz w:val="28"/>
          <w:szCs w:val="28"/>
        </w:rPr>
        <w:t>а</w:t>
      </w:r>
      <w:r w:rsidRPr="009B35F9" w:rsidR="00B4380B">
        <w:rPr>
          <w:rFonts w:ascii="Times New Roman" w:hAnsi="Times New Roman"/>
          <w:sz w:val="28"/>
          <w:szCs w:val="28"/>
        </w:rPr>
        <w:t xml:space="preserve"> внутреннего рынка региона </w:t>
      </w:r>
      <w:r w:rsidRPr="009B35F9">
        <w:rPr>
          <w:rFonts w:ascii="Times New Roman" w:hAnsi="Times New Roman"/>
          <w:sz w:val="28"/>
          <w:szCs w:val="28"/>
        </w:rPr>
        <w:t xml:space="preserve">не </w:t>
      </w:r>
      <w:r w:rsidRPr="009B35F9" w:rsidR="00DF5161">
        <w:rPr>
          <w:rFonts w:ascii="Times New Roman" w:hAnsi="Times New Roman"/>
          <w:sz w:val="28"/>
          <w:szCs w:val="28"/>
        </w:rPr>
        <w:t xml:space="preserve">   обеспечен</w:t>
      </w:r>
      <w:r w:rsidRPr="009B35F9" w:rsidR="00441A15">
        <w:rPr>
          <w:rFonts w:ascii="Times New Roman" w:hAnsi="Times New Roman"/>
          <w:sz w:val="28"/>
          <w:szCs w:val="28"/>
        </w:rPr>
        <w:t>ы</w:t>
      </w:r>
      <w:r w:rsidRPr="009B35F9" w:rsidR="00DF5161">
        <w:rPr>
          <w:rFonts w:ascii="Times New Roman" w:hAnsi="Times New Roman"/>
          <w:sz w:val="28"/>
          <w:szCs w:val="28"/>
        </w:rPr>
        <w:t xml:space="preserve"> </w:t>
      </w:r>
      <w:r w:rsidRPr="009B35F9" w:rsidR="00B4380B">
        <w:rPr>
          <w:rFonts w:ascii="Times New Roman" w:hAnsi="Times New Roman"/>
          <w:sz w:val="28"/>
          <w:szCs w:val="28"/>
        </w:rPr>
        <w:t xml:space="preserve"> регулирующе</w:t>
      </w:r>
      <w:r w:rsidRPr="009B35F9">
        <w:rPr>
          <w:rFonts w:ascii="Times New Roman" w:hAnsi="Times New Roman"/>
          <w:sz w:val="28"/>
          <w:szCs w:val="28"/>
        </w:rPr>
        <w:t>е</w:t>
      </w:r>
      <w:r w:rsidRPr="009B35F9" w:rsidR="00B4380B">
        <w:rPr>
          <w:rFonts w:ascii="Times New Roman" w:hAnsi="Times New Roman"/>
          <w:sz w:val="28"/>
          <w:szCs w:val="28"/>
        </w:rPr>
        <w:t xml:space="preserve"> воздействи</w:t>
      </w:r>
      <w:r w:rsidRPr="009B35F9">
        <w:rPr>
          <w:rFonts w:ascii="Times New Roman" w:hAnsi="Times New Roman"/>
          <w:sz w:val="28"/>
          <w:szCs w:val="28"/>
        </w:rPr>
        <w:t>е</w:t>
      </w:r>
      <w:r w:rsidRPr="009B35F9" w:rsidR="00B4380B">
        <w:rPr>
          <w:rFonts w:ascii="Times New Roman" w:hAnsi="Times New Roman"/>
          <w:sz w:val="28"/>
          <w:szCs w:val="28"/>
        </w:rPr>
        <w:t xml:space="preserve"> на агропродовольственный рынок и продовольственн</w:t>
      </w:r>
      <w:r w:rsidR="00B97591">
        <w:rPr>
          <w:rFonts w:ascii="Times New Roman" w:hAnsi="Times New Roman"/>
          <w:sz w:val="28"/>
          <w:szCs w:val="28"/>
        </w:rPr>
        <w:t>ую</w:t>
      </w:r>
      <w:r w:rsidRPr="009B35F9">
        <w:rPr>
          <w:rFonts w:ascii="Times New Roman" w:hAnsi="Times New Roman"/>
          <w:sz w:val="28"/>
          <w:szCs w:val="28"/>
        </w:rPr>
        <w:t xml:space="preserve"> </w:t>
      </w:r>
      <w:r w:rsidRPr="009B35F9" w:rsidR="00B4380B">
        <w:rPr>
          <w:rFonts w:ascii="Times New Roman" w:hAnsi="Times New Roman"/>
          <w:sz w:val="28"/>
          <w:szCs w:val="28"/>
        </w:rPr>
        <w:t xml:space="preserve">безопасность на территории Павлодарской области. </w:t>
      </w:r>
    </w:p>
    <w:p w:rsidR="00D0477C"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 xml:space="preserve">К примеру, в результате  ненадлежащего анализа и мониторинга рынка  цен на социально - значимые продовольственные товары, Обществом </w:t>
      </w:r>
      <w:r w:rsidRPr="009B35F9" w:rsidR="007C2E1C">
        <w:rPr>
          <w:rFonts w:ascii="Times New Roman" w:hAnsi="Times New Roman"/>
          <w:sz w:val="28"/>
          <w:szCs w:val="28"/>
        </w:rPr>
        <w:t xml:space="preserve"> в декабре 2018 года  </w:t>
      </w:r>
      <w:r w:rsidRPr="009B35F9">
        <w:rPr>
          <w:rFonts w:ascii="Times New Roman" w:hAnsi="Times New Roman"/>
          <w:sz w:val="28"/>
          <w:szCs w:val="28"/>
        </w:rPr>
        <w:t xml:space="preserve">произведен   закуп </w:t>
      </w:r>
      <w:r w:rsidRPr="009B35F9" w:rsidR="007C2E1C">
        <w:rPr>
          <w:rFonts w:ascii="Times New Roman" w:hAnsi="Times New Roman"/>
          <w:sz w:val="28"/>
          <w:szCs w:val="28"/>
        </w:rPr>
        <w:t xml:space="preserve">250 тонн </w:t>
      </w:r>
      <w:r w:rsidRPr="009B35F9">
        <w:rPr>
          <w:rFonts w:ascii="Times New Roman" w:hAnsi="Times New Roman"/>
          <w:sz w:val="28"/>
          <w:szCs w:val="28"/>
        </w:rPr>
        <w:t xml:space="preserve">сахара </w:t>
      </w:r>
      <w:r w:rsidRPr="009B35F9" w:rsidR="00026517">
        <w:rPr>
          <w:rFonts w:ascii="Times New Roman" w:hAnsi="Times New Roman"/>
          <w:sz w:val="28"/>
          <w:szCs w:val="28"/>
        </w:rPr>
        <w:t>на общую сумму                     59 500,0 тыс. тенге</w:t>
      </w:r>
      <w:r w:rsidRPr="009B35F9" w:rsidR="00CF5298">
        <w:rPr>
          <w:rFonts w:ascii="Times New Roman" w:hAnsi="Times New Roman"/>
          <w:sz w:val="28"/>
          <w:szCs w:val="28"/>
        </w:rPr>
        <w:t xml:space="preserve">, </w:t>
      </w:r>
      <w:r w:rsidRPr="009B35F9">
        <w:rPr>
          <w:rFonts w:ascii="Times New Roman" w:hAnsi="Times New Roman"/>
          <w:sz w:val="28"/>
          <w:szCs w:val="28"/>
        </w:rPr>
        <w:t xml:space="preserve">  </w:t>
      </w:r>
      <w:r w:rsidRPr="009B35F9" w:rsidR="00026517">
        <w:rPr>
          <w:rFonts w:ascii="Times New Roman" w:hAnsi="Times New Roman"/>
          <w:sz w:val="28"/>
          <w:szCs w:val="28"/>
        </w:rPr>
        <w:t>цена</w:t>
      </w:r>
      <w:r w:rsidRPr="009B35F9" w:rsidR="00CF5298">
        <w:rPr>
          <w:rFonts w:ascii="Times New Roman" w:hAnsi="Times New Roman"/>
          <w:sz w:val="28"/>
          <w:szCs w:val="28"/>
        </w:rPr>
        <w:t xml:space="preserve"> </w:t>
      </w:r>
      <w:r w:rsidRPr="009B35F9" w:rsidR="00026517">
        <w:rPr>
          <w:rFonts w:ascii="Times New Roman" w:hAnsi="Times New Roman"/>
          <w:sz w:val="28"/>
          <w:szCs w:val="28"/>
        </w:rPr>
        <w:t xml:space="preserve">на </w:t>
      </w:r>
      <w:r w:rsidRPr="009B35F9">
        <w:rPr>
          <w:rFonts w:ascii="Times New Roman" w:hAnsi="Times New Roman"/>
          <w:sz w:val="28"/>
          <w:szCs w:val="28"/>
        </w:rPr>
        <w:t xml:space="preserve"> котор</w:t>
      </w:r>
      <w:r w:rsidRPr="009B35F9" w:rsidR="00026517">
        <w:rPr>
          <w:rFonts w:ascii="Times New Roman" w:hAnsi="Times New Roman"/>
          <w:sz w:val="28"/>
          <w:szCs w:val="28"/>
        </w:rPr>
        <w:t>ую</w:t>
      </w:r>
      <w:r w:rsidRPr="009B35F9">
        <w:rPr>
          <w:rFonts w:ascii="Times New Roman" w:hAnsi="Times New Roman"/>
          <w:sz w:val="28"/>
          <w:szCs w:val="28"/>
        </w:rPr>
        <w:t xml:space="preserve">  с  момента приобретения   и по настоящее время п</w:t>
      </w:r>
      <w:r w:rsidRPr="009B35F9" w:rsidR="00CF5298">
        <w:rPr>
          <w:rFonts w:ascii="Times New Roman" w:hAnsi="Times New Roman"/>
          <w:sz w:val="28"/>
          <w:szCs w:val="28"/>
        </w:rPr>
        <w:t>ревышает  рыночную стоимость. В итоге невозможность  реализации сахара  по стоимости ниже закупочной, привела  к факту  неэффективно</w:t>
      </w:r>
      <w:r w:rsidRPr="009B35F9" w:rsidR="00300DA6">
        <w:rPr>
          <w:rFonts w:ascii="Times New Roman" w:hAnsi="Times New Roman"/>
          <w:sz w:val="28"/>
          <w:szCs w:val="28"/>
        </w:rPr>
        <w:t>го</w:t>
      </w:r>
      <w:r w:rsidRPr="009B35F9" w:rsidR="00CF5298">
        <w:rPr>
          <w:rFonts w:ascii="Times New Roman" w:hAnsi="Times New Roman"/>
          <w:sz w:val="28"/>
          <w:szCs w:val="28"/>
        </w:rPr>
        <w:t xml:space="preserve"> использовани</w:t>
      </w:r>
      <w:r w:rsidRPr="009B35F9" w:rsidR="00300DA6">
        <w:rPr>
          <w:rFonts w:ascii="Times New Roman" w:hAnsi="Times New Roman"/>
          <w:sz w:val="28"/>
          <w:szCs w:val="28"/>
        </w:rPr>
        <w:t xml:space="preserve">я </w:t>
      </w:r>
      <w:r w:rsidRPr="009B35F9" w:rsidR="00CF5298">
        <w:rPr>
          <w:rFonts w:ascii="Times New Roman" w:hAnsi="Times New Roman"/>
          <w:sz w:val="28"/>
          <w:szCs w:val="28"/>
        </w:rPr>
        <w:t xml:space="preserve">бюджетных средств.  </w:t>
      </w:r>
    </w:p>
    <w:p w:rsidR="00474DAD"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Кроме этого</w:t>
      </w:r>
      <w:r w:rsidRPr="009B35F9">
        <w:rPr>
          <w:rFonts w:ascii="Times New Roman" w:hAnsi="Times New Roman"/>
          <w:sz w:val="28"/>
          <w:szCs w:val="28"/>
        </w:rPr>
        <w:t>,</w:t>
      </w:r>
      <w:r w:rsidRPr="009B35F9" w:rsidR="00B4380B">
        <w:rPr>
          <w:rFonts w:ascii="Times New Roman" w:hAnsi="Times New Roman"/>
          <w:sz w:val="28"/>
          <w:szCs w:val="28"/>
        </w:rPr>
        <w:t xml:space="preserve"> аудитом установлены факты возврата </w:t>
      </w:r>
      <w:r w:rsidRPr="009B35F9" w:rsidR="001A7FAF">
        <w:rPr>
          <w:rFonts w:ascii="Times New Roman" w:hAnsi="Times New Roman"/>
          <w:sz w:val="28"/>
          <w:szCs w:val="28"/>
        </w:rPr>
        <w:t xml:space="preserve"> </w:t>
      </w:r>
      <w:r w:rsidRPr="009B35F9">
        <w:rPr>
          <w:rFonts w:ascii="Times New Roman" w:hAnsi="Times New Roman"/>
          <w:sz w:val="28"/>
          <w:szCs w:val="28"/>
        </w:rPr>
        <w:t>поставщиками</w:t>
      </w:r>
      <w:r w:rsidRPr="009B35F9" w:rsidR="00394CF0">
        <w:rPr>
          <w:rFonts w:ascii="Times New Roman" w:hAnsi="Times New Roman"/>
          <w:sz w:val="28"/>
          <w:szCs w:val="28"/>
        </w:rPr>
        <w:t xml:space="preserve">                (ТОО «Абая», ТОО «ПК Павлодар </w:t>
      </w:r>
      <w:r w:rsidRPr="009B35F9" w:rsidR="00394CF0">
        <w:rPr>
          <w:rFonts w:ascii="Times New Roman" w:hAnsi="Times New Roman"/>
          <w:sz w:val="28"/>
          <w:szCs w:val="28"/>
          <w:lang w:val="kk-KZ"/>
        </w:rPr>
        <w:t>Құс</w:t>
      </w:r>
      <w:r w:rsidRPr="009B35F9" w:rsidR="00394CF0">
        <w:rPr>
          <w:rFonts w:ascii="Times New Roman" w:hAnsi="Times New Roman"/>
          <w:sz w:val="28"/>
          <w:szCs w:val="28"/>
        </w:rPr>
        <w:t xml:space="preserve">», ТОО «Шарбакты </w:t>
      </w:r>
      <w:r w:rsidRPr="009B35F9" w:rsidR="00394CF0">
        <w:rPr>
          <w:rFonts w:ascii="Times New Roman" w:hAnsi="Times New Roman"/>
          <w:sz w:val="28"/>
          <w:szCs w:val="28"/>
          <w:lang w:val="kk-KZ"/>
        </w:rPr>
        <w:t>Құс</w:t>
      </w:r>
      <w:r w:rsidRPr="009B35F9" w:rsidR="00394CF0">
        <w:rPr>
          <w:rFonts w:ascii="Times New Roman" w:hAnsi="Times New Roman"/>
          <w:sz w:val="28"/>
          <w:szCs w:val="28"/>
        </w:rPr>
        <w:t>»)</w:t>
      </w:r>
      <w:r w:rsidRPr="009B35F9" w:rsidR="00CF5298">
        <w:rPr>
          <w:rFonts w:ascii="Times New Roman" w:hAnsi="Times New Roman"/>
          <w:sz w:val="28"/>
          <w:szCs w:val="28"/>
        </w:rPr>
        <w:t>,</w:t>
      </w:r>
      <w:r w:rsidRPr="009B35F9" w:rsidR="00394CF0">
        <w:rPr>
          <w:rFonts w:ascii="Times New Roman" w:hAnsi="Times New Roman"/>
          <w:sz w:val="28"/>
          <w:szCs w:val="28"/>
        </w:rPr>
        <w:t xml:space="preserve"> </w:t>
      </w:r>
      <w:r w:rsidRPr="009B35F9" w:rsidR="001A7FAF">
        <w:rPr>
          <w:rFonts w:ascii="Times New Roman" w:hAnsi="Times New Roman"/>
          <w:sz w:val="28"/>
          <w:szCs w:val="28"/>
        </w:rPr>
        <w:t>денежных средств</w:t>
      </w:r>
      <w:r w:rsidRPr="009B35F9" w:rsidR="00CA5577">
        <w:rPr>
          <w:rFonts w:ascii="Times New Roman" w:hAnsi="Times New Roman"/>
          <w:sz w:val="28"/>
          <w:szCs w:val="28"/>
        </w:rPr>
        <w:t>,</w:t>
      </w:r>
      <w:r w:rsidRPr="009B35F9" w:rsidR="001A7FAF">
        <w:rPr>
          <w:rFonts w:ascii="Times New Roman" w:hAnsi="Times New Roman"/>
          <w:sz w:val="28"/>
          <w:szCs w:val="28"/>
        </w:rPr>
        <w:t xml:space="preserve"> </w:t>
      </w:r>
      <w:r w:rsidRPr="009B35F9" w:rsidR="00B4380B">
        <w:rPr>
          <w:rFonts w:ascii="Times New Roman" w:hAnsi="Times New Roman"/>
          <w:sz w:val="28"/>
          <w:szCs w:val="28"/>
        </w:rPr>
        <w:t>перечисленных</w:t>
      </w:r>
      <w:r w:rsidRPr="009B35F9" w:rsidR="00CA5577">
        <w:rPr>
          <w:rFonts w:ascii="Times New Roman" w:hAnsi="Times New Roman"/>
          <w:sz w:val="28"/>
          <w:szCs w:val="28"/>
        </w:rPr>
        <w:t xml:space="preserve"> Обществом в 2017-2018 годы  з</w:t>
      </w:r>
      <w:r w:rsidRPr="009B35F9">
        <w:rPr>
          <w:rFonts w:ascii="Times New Roman" w:hAnsi="Times New Roman"/>
          <w:sz w:val="28"/>
          <w:szCs w:val="28"/>
        </w:rPr>
        <w:t>а поставку мяса</w:t>
      </w:r>
      <w:r w:rsidRPr="009B35F9" w:rsidR="00697255">
        <w:rPr>
          <w:rFonts w:ascii="Times New Roman" w:hAnsi="Times New Roman"/>
          <w:sz w:val="28"/>
          <w:szCs w:val="28"/>
        </w:rPr>
        <w:t xml:space="preserve">  и </w:t>
      </w:r>
      <w:r w:rsidRPr="009B35F9">
        <w:rPr>
          <w:rFonts w:ascii="Times New Roman" w:hAnsi="Times New Roman"/>
          <w:sz w:val="28"/>
          <w:szCs w:val="28"/>
        </w:rPr>
        <w:t xml:space="preserve">яиц  </w:t>
      </w:r>
      <w:r w:rsidRPr="009B35F9" w:rsidR="001A7FAF">
        <w:rPr>
          <w:rFonts w:ascii="Times New Roman" w:hAnsi="Times New Roman"/>
          <w:sz w:val="28"/>
          <w:szCs w:val="28"/>
        </w:rPr>
        <w:t xml:space="preserve">в </w:t>
      </w:r>
      <w:r w:rsidRPr="009B35F9">
        <w:rPr>
          <w:rFonts w:ascii="Times New Roman" w:hAnsi="Times New Roman"/>
          <w:sz w:val="28"/>
          <w:szCs w:val="28"/>
        </w:rPr>
        <w:t>сумм</w:t>
      </w:r>
      <w:r w:rsidRPr="009B35F9" w:rsidR="001A7FAF">
        <w:rPr>
          <w:rFonts w:ascii="Times New Roman" w:hAnsi="Times New Roman"/>
          <w:sz w:val="28"/>
          <w:szCs w:val="28"/>
        </w:rPr>
        <w:t>е</w:t>
      </w:r>
      <w:r w:rsidRPr="009B35F9">
        <w:rPr>
          <w:rFonts w:ascii="Times New Roman" w:hAnsi="Times New Roman"/>
          <w:sz w:val="28"/>
          <w:szCs w:val="28"/>
        </w:rPr>
        <w:t xml:space="preserve"> </w:t>
      </w:r>
      <w:r w:rsidRPr="009B35F9" w:rsidR="001A7FAF">
        <w:rPr>
          <w:rFonts w:ascii="Times New Roman" w:hAnsi="Times New Roman"/>
          <w:sz w:val="28"/>
          <w:szCs w:val="28"/>
        </w:rPr>
        <w:t>90 013,6  тыс.</w:t>
      </w:r>
      <w:r w:rsidRPr="009B35F9">
        <w:rPr>
          <w:rFonts w:ascii="Times New Roman" w:hAnsi="Times New Roman"/>
          <w:sz w:val="28"/>
          <w:szCs w:val="28"/>
        </w:rPr>
        <w:t xml:space="preserve"> тенге</w:t>
      </w:r>
      <w:r w:rsidRPr="009B35F9" w:rsidR="001A7FAF">
        <w:rPr>
          <w:rFonts w:ascii="Times New Roman" w:hAnsi="Times New Roman"/>
          <w:sz w:val="28"/>
          <w:szCs w:val="28"/>
        </w:rPr>
        <w:t xml:space="preserve">, </w:t>
      </w:r>
      <w:r w:rsidRPr="009B35F9">
        <w:rPr>
          <w:rFonts w:ascii="Times New Roman" w:hAnsi="Times New Roman"/>
          <w:sz w:val="28"/>
          <w:szCs w:val="28"/>
        </w:rPr>
        <w:t xml:space="preserve"> </w:t>
      </w:r>
      <w:r w:rsidRPr="009B35F9">
        <w:rPr>
          <w:rFonts w:ascii="Times New Roman" w:hAnsi="Times New Roman"/>
          <w:sz w:val="28"/>
          <w:szCs w:val="28"/>
        </w:rPr>
        <w:t>по причине</w:t>
      </w:r>
      <w:r w:rsidRPr="009B35F9">
        <w:rPr>
          <w:rFonts w:ascii="Times New Roman" w:hAnsi="Times New Roman"/>
          <w:sz w:val="28"/>
          <w:szCs w:val="28"/>
        </w:rPr>
        <w:t xml:space="preserve"> отказа   поставщик</w:t>
      </w:r>
      <w:r w:rsidRPr="009B35F9" w:rsidR="00CA5577">
        <w:rPr>
          <w:rFonts w:ascii="Times New Roman" w:hAnsi="Times New Roman"/>
          <w:sz w:val="28"/>
          <w:szCs w:val="28"/>
        </w:rPr>
        <w:t>ов</w:t>
      </w:r>
      <w:r w:rsidR="00D35109">
        <w:rPr>
          <w:rFonts w:ascii="Times New Roman" w:hAnsi="Times New Roman"/>
          <w:sz w:val="28"/>
          <w:szCs w:val="28"/>
        </w:rPr>
        <w:t xml:space="preserve"> от поставки </w:t>
      </w:r>
      <w:r w:rsidRPr="009B35F9">
        <w:rPr>
          <w:rFonts w:ascii="Times New Roman" w:hAnsi="Times New Roman"/>
          <w:sz w:val="28"/>
          <w:szCs w:val="28"/>
        </w:rPr>
        <w:t xml:space="preserve">товаров, в связи с  </w:t>
      </w:r>
      <w:r w:rsidRPr="009B35F9">
        <w:rPr>
          <w:rFonts w:ascii="Times New Roman" w:hAnsi="Times New Roman"/>
          <w:sz w:val="28"/>
          <w:szCs w:val="28"/>
        </w:rPr>
        <w:t xml:space="preserve"> </w:t>
      </w:r>
      <w:r w:rsidRPr="009B35F9" w:rsidR="00D14AD0">
        <w:rPr>
          <w:rFonts w:ascii="Times New Roman" w:hAnsi="Times New Roman"/>
          <w:sz w:val="28"/>
          <w:szCs w:val="28"/>
        </w:rPr>
        <w:t xml:space="preserve"> рост</w:t>
      </w:r>
      <w:r w:rsidRPr="009B35F9">
        <w:rPr>
          <w:rFonts w:ascii="Times New Roman" w:hAnsi="Times New Roman"/>
          <w:sz w:val="28"/>
          <w:szCs w:val="28"/>
        </w:rPr>
        <w:t xml:space="preserve">ом их  </w:t>
      </w:r>
      <w:r w:rsidRPr="009B35F9" w:rsidR="00D14AD0">
        <w:rPr>
          <w:rFonts w:ascii="Times New Roman" w:hAnsi="Times New Roman"/>
          <w:sz w:val="28"/>
          <w:szCs w:val="28"/>
        </w:rPr>
        <w:t>цен</w:t>
      </w:r>
      <w:r w:rsidRPr="009B35F9">
        <w:rPr>
          <w:rFonts w:ascii="Times New Roman" w:hAnsi="Times New Roman"/>
          <w:sz w:val="28"/>
          <w:szCs w:val="28"/>
        </w:rPr>
        <w:t>.</w:t>
      </w:r>
      <w:r w:rsidRPr="009B35F9" w:rsidR="00CA5577">
        <w:rPr>
          <w:rFonts w:ascii="Times New Roman" w:hAnsi="Times New Roman"/>
          <w:sz w:val="28"/>
          <w:szCs w:val="28"/>
        </w:rPr>
        <w:t xml:space="preserve"> Следует отметить, что возврат средств поставщиками произведен  спустя 7-9 месяцев  со дня их  получения.</w:t>
      </w:r>
    </w:p>
    <w:p w:rsidR="00140D8C" w:rsidRPr="009B35F9" w:rsidP="004B0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Pr="009B35F9" w:rsidR="0009055A">
        <w:rPr>
          <w:rFonts w:ascii="Times New Roman" w:hAnsi="Times New Roman"/>
          <w:sz w:val="28"/>
          <w:szCs w:val="28"/>
        </w:rPr>
        <w:t xml:space="preserve">в результате </w:t>
      </w:r>
      <w:r w:rsidRPr="009B35F9">
        <w:rPr>
          <w:rFonts w:ascii="Times New Roman" w:hAnsi="Times New Roman"/>
          <w:sz w:val="28"/>
          <w:szCs w:val="28"/>
        </w:rPr>
        <w:t>несвоевременно</w:t>
      </w:r>
      <w:r w:rsidRPr="009B35F9" w:rsidR="00394CF0">
        <w:rPr>
          <w:rFonts w:ascii="Times New Roman" w:hAnsi="Times New Roman"/>
          <w:sz w:val="28"/>
          <w:szCs w:val="28"/>
        </w:rPr>
        <w:t>го</w:t>
      </w:r>
      <w:r w:rsidRPr="009B35F9">
        <w:rPr>
          <w:rFonts w:ascii="Times New Roman" w:hAnsi="Times New Roman"/>
          <w:sz w:val="28"/>
          <w:szCs w:val="28"/>
        </w:rPr>
        <w:t xml:space="preserve"> внесени</w:t>
      </w:r>
      <w:r w:rsidRPr="009B35F9" w:rsidR="00394CF0">
        <w:rPr>
          <w:rFonts w:ascii="Times New Roman" w:hAnsi="Times New Roman"/>
          <w:sz w:val="28"/>
          <w:szCs w:val="28"/>
        </w:rPr>
        <w:t>я</w:t>
      </w:r>
      <w:r w:rsidRPr="009B35F9">
        <w:rPr>
          <w:rFonts w:ascii="Times New Roman" w:hAnsi="Times New Roman"/>
          <w:sz w:val="28"/>
          <w:szCs w:val="28"/>
        </w:rPr>
        <w:t xml:space="preserve"> Рабочим органом на рассмотрение Комиссии по управлению  региональным стабилизационным фондом  предложений о проведении интервенции  товаров, а также не заключение Обществом  договоров</w:t>
      </w:r>
      <w:r w:rsidRPr="009B35F9" w:rsidR="00394CF0">
        <w:rPr>
          <w:rFonts w:ascii="Times New Roman" w:hAnsi="Times New Roman"/>
          <w:sz w:val="28"/>
          <w:szCs w:val="28"/>
        </w:rPr>
        <w:t xml:space="preserve"> на </w:t>
      </w:r>
      <w:r w:rsidRPr="009B35F9">
        <w:rPr>
          <w:rFonts w:ascii="Times New Roman" w:hAnsi="Times New Roman"/>
          <w:sz w:val="28"/>
          <w:szCs w:val="28"/>
        </w:rPr>
        <w:t xml:space="preserve"> ответственно</w:t>
      </w:r>
      <w:r w:rsidRPr="009B35F9" w:rsidR="00394CF0">
        <w:rPr>
          <w:rFonts w:ascii="Times New Roman" w:hAnsi="Times New Roman"/>
          <w:sz w:val="28"/>
          <w:szCs w:val="28"/>
        </w:rPr>
        <w:t>е</w:t>
      </w:r>
      <w:r w:rsidRPr="009B35F9">
        <w:rPr>
          <w:rFonts w:ascii="Times New Roman" w:hAnsi="Times New Roman"/>
          <w:sz w:val="28"/>
          <w:szCs w:val="28"/>
        </w:rPr>
        <w:t xml:space="preserve"> хранени</w:t>
      </w:r>
      <w:r w:rsidRPr="009B35F9" w:rsidR="00394CF0">
        <w:rPr>
          <w:rFonts w:ascii="Times New Roman" w:hAnsi="Times New Roman"/>
          <w:sz w:val="28"/>
          <w:szCs w:val="28"/>
        </w:rPr>
        <w:t>е</w:t>
      </w:r>
      <w:r w:rsidRPr="009B35F9">
        <w:rPr>
          <w:rFonts w:ascii="Times New Roman" w:hAnsi="Times New Roman"/>
          <w:sz w:val="28"/>
          <w:szCs w:val="28"/>
        </w:rPr>
        <w:t xml:space="preserve"> с поставщиками лука репчатого в объеме 69,9 тонн неэффективно использовано -  4 543,2 тыс.тенге. </w:t>
      </w:r>
    </w:p>
    <w:p w:rsidR="00140D8C" w:rsidRPr="009B35F9" w:rsidP="004B01B3">
      <w:pPr>
        <w:spacing w:after="0" w:line="240" w:lineRule="auto"/>
        <w:ind w:firstLine="708"/>
        <w:jc w:val="both"/>
        <w:rPr>
          <w:rFonts w:ascii="Times New Roman" w:hAnsi="Times New Roman"/>
          <w:sz w:val="28"/>
          <w:szCs w:val="28"/>
        </w:rPr>
      </w:pPr>
      <w:r w:rsidRPr="009B35F9">
        <w:rPr>
          <w:rFonts w:ascii="Times New Roman" w:hAnsi="Times New Roman"/>
          <w:sz w:val="28"/>
          <w:szCs w:val="28"/>
        </w:rPr>
        <w:t>В результате</w:t>
      </w:r>
      <w:r w:rsidRPr="009B35F9" w:rsidR="001A7FAF">
        <w:rPr>
          <w:rFonts w:ascii="Times New Roman" w:hAnsi="Times New Roman"/>
          <w:sz w:val="28"/>
          <w:szCs w:val="28"/>
        </w:rPr>
        <w:t xml:space="preserve"> общая сумма </w:t>
      </w:r>
      <w:r w:rsidRPr="009B35F9">
        <w:rPr>
          <w:rFonts w:ascii="Times New Roman" w:hAnsi="Times New Roman"/>
          <w:sz w:val="28"/>
          <w:szCs w:val="28"/>
        </w:rPr>
        <w:t xml:space="preserve">неэффективно </w:t>
      </w:r>
      <w:r w:rsidRPr="009B35F9" w:rsidR="001A7FAF">
        <w:rPr>
          <w:rFonts w:ascii="Times New Roman" w:hAnsi="Times New Roman"/>
          <w:sz w:val="28"/>
          <w:szCs w:val="28"/>
        </w:rPr>
        <w:t xml:space="preserve">использованных </w:t>
      </w:r>
      <w:r w:rsidRPr="009B35F9">
        <w:rPr>
          <w:rFonts w:ascii="Times New Roman" w:hAnsi="Times New Roman"/>
          <w:sz w:val="28"/>
          <w:szCs w:val="28"/>
        </w:rPr>
        <w:t>бюджетных средств</w:t>
      </w:r>
      <w:r w:rsidRPr="009B35F9">
        <w:rPr>
          <w:rFonts w:ascii="Times New Roman" w:hAnsi="Times New Roman"/>
          <w:sz w:val="28"/>
          <w:szCs w:val="28"/>
        </w:rPr>
        <w:t xml:space="preserve"> по  закупу  продовольственных </w:t>
      </w:r>
      <w:r w:rsidRPr="009B35F9" w:rsidR="00441A15">
        <w:rPr>
          <w:rFonts w:ascii="Times New Roman" w:hAnsi="Times New Roman"/>
          <w:sz w:val="28"/>
          <w:szCs w:val="28"/>
        </w:rPr>
        <w:t xml:space="preserve">товаров за аудируемый период </w:t>
      </w:r>
      <w:r w:rsidRPr="009B35F9">
        <w:rPr>
          <w:rFonts w:ascii="Times New Roman" w:hAnsi="Times New Roman"/>
          <w:sz w:val="28"/>
          <w:szCs w:val="28"/>
        </w:rPr>
        <w:t xml:space="preserve"> составила </w:t>
      </w:r>
      <w:r w:rsidRPr="009B35F9">
        <w:rPr>
          <w:rFonts w:ascii="Times New Roman" w:hAnsi="Times New Roman"/>
          <w:b/>
          <w:sz w:val="28"/>
          <w:szCs w:val="28"/>
        </w:rPr>
        <w:t>156 109,5</w:t>
      </w:r>
      <w:r w:rsidRPr="009B35F9">
        <w:rPr>
          <w:rFonts w:ascii="Times New Roman" w:hAnsi="Times New Roman"/>
          <w:sz w:val="28"/>
          <w:szCs w:val="28"/>
        </w:rPr>
        <w:t xml:space="preserve"> тыс.тенге.</w:t>
      </w:r>
    </w:p>
    <w:p w:rsidR="00A00A97" w:rsidRPr="009B35F9" w:rsidP="004B01B3">
      <w:pPr>
        <w:spacing w:after="0" w:line="240" w:lineRule="auto"/>
        <w:ind w:firstLine="709"/>
        <w:jc w:val="both"/>
        <w:rPr>
          <w:rFonts w:ascii="Times New Roman" w:hAnsi="Times New Roman"/>
          <w:sz w:val="28"/>
          <w:szCs w:val="28"/>
        </w:rPr>
      </w:pPr>
      <w:r w:rsidRPr="009B35F9">
        <w:rPr>
          <w:rFonts w:ascii="Times New Roman" w:hAnsi="Times New Roman"/>
          <w:sz w:val="28"/>
          <w:szCs w:val="28"/>
        </w:rPr>
        <w:t xml:space="preserve">По оценке ревизионной комиссии, </w:t>
      </w:r>
      <w:r w:rsidRPr="009B35F9" w:rsidR="003B1127">
        <w:rPr>
          <w:rFonts w:ascii="Times New Roman" w:hAnsi="Times New Roman"/>
          <w:sz w:val="28"/>
          <w:szCs w:val="28"/>
        </w:rPr>
        <w:t xml:space="preserve">свидетельством не оказания Обществом и рабочим органом   регулирующего воздействия на агропромышленный рынок является </w:t>
      </w:r>
      <w:r w:rsidRPr="009B35F9">
        <w:rPr>
          <w:rFonts w:ascii="Times New Roman" w:hAnsi="Times New Roman"/>
          <w:sz w:val="28"/>
          <w:szCs w:val="28"/>
        </w:rPr>
        <w:t xml:space="preserve">приобретение </w:t>
      </w:r>
      <w:r w:rsidRPr="009B35F9" w:rsidR="003B1127">
        <w:rPr>
          <w:rFonts w:ascii="Times New Roman" w:hAnsi="Times New Roman"/>
          <w:sz w:val="28"/>
          <w:szCs w:val="28"/>
        </w:rPr>
        <w:t xml:space="preserve"> Обществом в период  2017-2018 годы  </w:t>
      </w:r>
      <w:r w:rsidRPr="009B35F9">
        <w:rPr>
          <w:rFonts w:ascii="Times New Roman" w:hAnsi="Times New Roman"/>
          <w:sz w:val="28"/>
          <w:szCs w:val="28"/>
        </w:rPr>
        <w:t xml:space="preserve">только 10 наименований продовольственных товаров, тогда как перечнем, утвержденным постановлением Правительства Республики </w:t>
      </w:r>
      <w:r w:rsidRPr="009B35F9">
        <w:rPr>
          <w:rFonts w:ascii="Times New Roman" w:hAnsi="Times New Roman"/>
          <w:sz w:val="28"/>
          <w:szCs w:val="28"/>
        </w:rPr>
        <w:t xml:space="preserve">Казахстан от </w:t>
      </w:r>
      <w:r w:rsidRPr="009B35F9" w:rsidR="003B1127">
        <w:rPr>
          <w:rFonts w:ascii="Times New Roman" w:hAnsi="Times New Roman"/>
          <w:sz w:val="28"/>
          <w:szCs w:val="28"/>
        </w:rPr>
        <w:t xml:space="preserve"> </w:t>
      </w:r>
      <w:r w:rsidRPr="009B35F9">
        <w:rPr>
          <w:rFonts w:ascii="Times New Roman" w:hAnsi="Times New Roman"/>
          <w:sz w:val="28"/>
          <w:szCs w:val="28"/>
        </w:rPr>
        <w:t xml:space="preserve">1 марта 2010 года №145 предусмотрено  </w:t>
      </w:r>
      <w:r w:rsidRPr="009B35F9" w:rsidR="003B1127">
        <w:rPr>
          <w:rFonts w:ascii="Times New Roman" w:hAnsi="Times New Roman"/>
          <w:sz w:val="28"/>
          <w:szCs w:val="28"/>
        </w:rPr>
        <w:t xml:space="preserve">19 наименований.  </w:t>
      </w:r>
      <w:r w:rsidRPr="009B35F9">
        <w:rPr>
          <w:rFonts w:ascii="Times New Roman" w:hAnsi="Times New Roman"/>
          <w:sz w:val="28"/>
          <w:szCs w:val="28"/>
        </w:rPr>
        <w:t>И наоборот Обществом  за  тот же период  произведен закуп продукции, не включенный в перечень социально значимых продовольственных товаров на сумму 27 750, 0 тыс. тенге, таких как  огурцы и томаты.</w:t>
      </w:r>
    </w:p>
    <w:p w:rsidR="00B4380B" w:rsidRPr="009B35F9" w:rsidP="004B01B3">
      <w:pPr>
        <w:pStyle w:val="ListParagraph"/>
        <w:tabs>
          <w:tab w:val="left" w:pos="851"/>
        </w:tabs>
        <w:ind w:left="0" w:firstLine="567"/>
        <w:jc w:val="both"/>
        <w:rPr>
          <w:sz w:val="28"/>
          <w:szCs w:val="28"/>
        </w:rPr>
      </w:pPr>
      <w:r w:rsidRPr="009B35F9">
        <w:rPr>
          <w:sz w:val="28"/>
          <w:szCs w:val="28"/>
        </w:rPr>
        <w:t>Анализируя итоги анкетирования (опроса населения) следует, что 30,8% опрошенных респондентов не осведомлено о стабилизационном фонде продовольственных товаров, большая часть респондентов не удовлетворена ценами на продукты питания, которые не приобрета</w:t>
      </w:r>
      <w:r w:rsidRPr="009B35F9" w:rsidR="003B1127">
        <w:rPr>
          <w:sz w:val="28"/>
          <w:szCs w:val="28"/>
        </w:rPr>
        <w:t>ют</w:t>
      </w:r>
      <w:r w:rsidRPr="009B35F9">
        <w:rPr>
          <w:sz w:val="28"/>
          <w:szCs w:val="28"/>
        </w:rPr>
        <w:t xml:space="preserve"> в социальных магазинах, что свидетельствует </w:t>
      </w:r>
      <w:r w:rsidRPr="009B35F9" w:rsidR="003B1127">
        <w:rPr>
          <w:sz w:val="28"/>
          <w:szCs w:val="28"/>
        </w:rPr>
        <w:t xml:space="preserve">о </w:t>
      </w:r>
      <w:r w:rsidRPr="009B35F9">
        <w:rPr>
          <w:sz w:val="28"/>
          <w:szCs w:val="28"/>
        </w:rPr>
        <w:t>слабой организационной и агитационной работе, а принимаемые меры не оказывают должного положительного воздействия на регулирование рынка продовольственных товаров.</w:t>
      </w:r>
    </w:p>
    <w:p w:rsidR="00E946C4"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Итоги встречной проверки, проведенной в ГУ «Управление сельского хозяйства Павлодарской области»  показали, что Управлением не на должном уровне  выполняются функции рабочего органа при формировании и использовании стабилизационного фонда продовольственных товаров Павлодарской области.</w:t>
      </w:r>
    </w:p>
    <w:p w:rsidR="00E946C4"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Так, в результате бездействий Управления, в части принятия мер своевременного возврата бюджетных средств, выделенных на формирование стабилизационного фонда в 2012-2016 годы привели к не до получению бюджетом указанных средств, и упущением возможности использования возвращенных средств на другие социальные нужды.</w:t>
      </w:r>
    </w:p>
    <w:p w:rsidR="00E946C4" w:rsidRPr="009B35F9" w:rsidP="004B01B3">
      <w:pPr>
        <w:spacing w:after="0" w:line="240" w:lineRule="auto"/>
        <w:ind w:firstLine="567"/>
        <w:jc w:val="both"/>
        <w:rPr>
          <w:rFonts w:ascii="Times New Roman" w:hAnsi="Times New Roman"/>
          <w:sz w:val="28"/>
          <w:szCs w:val="28"/>
        </w:rPr>
      </w:pPr>
      <w:r w:rsidRPr="009B35F9">
        <w:rPr>
          <w:rFonts w:ascii="Times New Roman" w:hAnsi="Times New Roman"/>
          <w:sz w:val="28"/>
          <w:szCs w:val="28"/>
        </w:rPr>
        <w:t xml:space="preserve">Анализ внутреннего рынка региона и рынков продукции агропромышленного комплекса не проводится на постоянной основе (проводится только в период подготовки к заседаниям Комиссии), отсутствует взаимодействие Управления и Общества по вопросам обеспечения своевременного и качественного формирования и использования регионального стабилизационного фонда продовольственных товаров. </w:t>
      </w:r>
    </w:p>
    <w:p w:rsidR="00EC6AAB" w:rsidP="004B01B3">
      <w:pPr>
        <w:pBdr>
          <w:bottom w:val="single" w:sz="4" w:space="5" w:color="FFFFFF"/>
        </w:pBdr>
        <w:tabs>
          <w:tab w:val="left" w:pos="567"/>
        </w:tabs>
        <w:spacing w:after="0" w:line="240" w:lineRule="auto"/>
        <w:ind w:firstLine="567"/>
        <w:jc w:val="both"/>
        <w:rPr>
          <w:rFonts w:ascii="Times New Roman" w:eastAsia="Consolas" w:hAnsi="Times New Roman"/>
          <w:iCs/>
          <w:sz w:val="28"/>
          <w:szCs w:val="28"/>
          <w:lang w:eastAsia="ar-SA"/>
        </w:rPr>
      </w:pPr>
      <w:r>
        <w:rPr>
          <w:rFonts w:ascii="Times New Roman" w:hAnsi="Times New Roman"/>
          <w:sz w:val="28"/>
          <w:szCs w:val="28"/>
        </w:rPr>
        <w:t xml:space="preserve">В результате, </w:t>
      </w:r>
      <w:r w:rsidRPr="009B35F9" w:rsidR="00E946C4">
        <w:rPr>
          <w:rFonts w:ascii="Times New Roman" w:hAnsi="Times New Roman"/>
          <w:sz w:val="28"/>
          <w:szCs w:val="28"/>
        </w:rPr>
        <w:t xml:space="preserve">вышеперечисленное привело к слабой </w:t>
      </w:r>
      <w:r w:rsidRPr="009B35F9" w:rsidR="00E946C4">
        <w:rPr>
          <w:rFonts w:ascii="Times New Roman" w:hAnsi="Times New Roman"/>
          <w:sz w:val="28"/>
        </w:rPr>
        <w:t>реализации Управлением  механизмов стабилизации цен на социально значимые продовольственные товары</w:t>
      </w:r>
      <w:r>
        <w:rPr>
          <w:rFonts w:ascii="Times New Roman" w:hAnsi="Times New Roman"/>
          <w:sz w:val="28"/>
        </w:rPr>
        <w:t xml:space="preserve">, </w:t>
      </w:r>
      <w:r w:rsidRPr="009B35F9" w:rsidR="00E946C4">
        <w:rPr>
          <w:rFonts w:ascii="Times New Roman" w:hAnsi="Times New Roman"/>
          <w:sz w:val="28"/>
        </w:rPr>
        <w:t>и не обеспечению  снижения цен на них после проведения интервенций Обществом.</w:t>
      </w:r>
      <w:r w:rsidRPr="009B35F9" w:rsidR="00806BB8">
        <w:rPr>
          <w:rFonts w:ascii="Times New Roman" w:eastAsia="Consolas" w:hAnsi="Times New Roman"/>
          <w:iCs/>
          <w:sz w:val="28"/>
          <w:szCs w:val="28"/>
          <w:lang w:eastAsia="ar-SA"/>
        </w:rPr>
        <w:t xml:space="preserve"> </w:t>
      </w:r>
    </w:p>
    <w:p w:rsidR="00B4380B" w:rsidRPr="009B35F9" w:rsidP="004B01B3">
      <w:pPr>
        <w:pBdr>
          <w:bottom w:val="single" w:sz="4" w:space="5" w:color="FFFFFF"/>
        </w:pBdr>
        <w:tabs>
          <w:tab w:val="left" w:pos="567"/>
        </w:tabs>
        <w:spacing w:after="0" w:line="240" w:lineRule="auto"/>
        <w:ind w:firstLine="567"/>
        <w:jc w:val="both"/>
        <w:rPr>
          <w:rFonts w:ascii="Times New Roman" w:hAnsi="Times New Roman"/>
          <w:sz w:val="28"/>
          <w:szCs w:val="28"/>
        </w:rPr>
      </w:pPr>
      <w:r w:rsidRPr="009B35F9">
        <w:rPr>
          <w:rFonts w:ascii="Times New Roman" w:hAnsi="Times New Roman"/>
          <w:sz w:val="28"/>
          <w:szCs w:val="28"/>
        </w:rPr>
        <w:t>Анализ реализации Обществом инвестиционных проектов показал</w:t>
      </w:r>
      <w:r w:rsidRPr="009B35F9" w:rsidR="007D06D4">
        <w:rPr>
          <w:rFonts w:ascii="Times New Roman" w:hAnsi="Times New Roman"/>
          <w:sz w:val="28"/>
          <w:szCs w:val="28"/>
        </w:rPr>
        <w:t>,</w:t>
      </w:r>
      <w:r w:rsidRPr="009B35F9">
        <w:rPr>
          <w:rFonts w:ascii="Times New Roman" w:hAnsi="Times New Roman"/>
          <w:sz w:val="28"/>
          <w:szCs w:val="28"/>
        </w:rPr>
        <w:t xml:space="preserve"> что обществом  </w:t>
      </w:r>
      <w:r w:rsidRPr="009B35F9" w:rsidR="003B1127">
        <w:rPr>
          <w:rFonts w:ascii="Times New Roman" w:hAnsi="Times New Roman"/>
          <w:sz w:val="28"/>
          <w:szCs w:val="28"/>
        </w:rPr>
        <w:t xml:space="preserve">не </w:t>
      </w:r>
      <w:r w:rsidRPr="009B35F9">
        <w:rPr>
          <w:rFonts w:ascii="Times New Roman" w:hAnsi="Times New Roman"/>
          <w:sz w:val="28"/>
          <w:szCs w:val="28"/>
        </w:rPr>
        <w:t xml:space="preserve">в достаточной мере  проводится работа по их реализации. </w:t>
      </w:r>
    </w:p>
    <w:p w:rsidR="00B4380B" w:rsidRPr="009B35F9" w:rsidP="004B01B3">
      <w:pPr>
        <w:spacing w:after="0" w:line="240" w:lineRule="auto"/>
        <w:ind w:firstLine="708"/>
        <w:jc w:val="both"/>
        <w:rPr>
          <w:rFonts w:ascii="Times New Roman" w:hAnsi="Times New Roman"/>
          <w:sz w:val="28"/>
          <w:szCs w:val="28"/>
          <w:lang w:val="kk-KZ"/>
        </w:rPr>
      </w:pPr>
      <w:r w:rsidRPr="009B35F9">
        <w:rPr>
          <w:rFonts w:ascii="Times New Roman" w:hAnsi="Times New Roman"/>
          <w:sz w:val="28"/>
          <w:szCs w:val="28"/>
        </w:rPr>
        <w:t>Так, в рамках реализации проекта «Магазин у дома», из 64 земельных участков 24 участка  до настоящего времени Обществом не</w:t>
      </w:r>
      <w:r w:rsidRPr="009B35F9" w:rsidR="000920CC">
        <w:rPr>
          <w:rFonts w:ascii="Times New Roman" w:hAnsi="Times New Roman"/>
          <w:sz w:val="28"/>
          <w:szCs w:val="28"/>
        </w:rPr>
        <w:t xml:space="preserve"> переданы землепользователям. </w:t>
      </w:r>
      <w:r w:rsidRPr="009B35F9">
        <w:rPr>
          <w:rFonts w:ascii="Times New Roman" w:hAnsi="Times New Roman"/>
          <w:sz w:val="28"/>
          <w:szCs w:val="28"/>
        </w:rPr>
        <w:t xml:space="preserve"> И одной из причин этого,</w:t>
      </w:r>
      <w:r w:rsidR="00D35109">
        <w:rPr>
          <w:rFonts w:ascii="Times New Roman" w:hAnsi="Times New Roman"/>
          <w:sz w:val="28"/>
          <w:szCs w:val="28"/>
        </w:rPr>
        <w:t xml:space="preserve"> является </w:t>
      </w:r>
      <w:r w:rsidRPr="009B35F9">
        <w:rPr>
          <w:rFonts w:ascii="Times New Roman" w:hAnsi="Times New Roman"/>
          <w:sz w:val="28"/>
          <w:szCs w:val="28"/>
          <w:lang w:val="kk-KZ"/>
        </w:rPr>
        <w:t xml:space="preserve">не достаточная работа Общества, по освещению  в средствах массовой информации, социальных сетях, на сайтах акимата области и Управления предпринимательства области  информации о реализации проекта </w:t>
      </w:r>
      <w:r w:rsidRPr="009B35F9">
        <w:rPr>
          <w:rFonts w:ascii="Times New Roman" w:hAnsi="Times New Roman"/>
          <w:sz w:val="28"/>
          <w:szCs w:val="28"/>
        </w:rPr>
        <w:t xml:space="preserve">«Магазин у дома», </w:t>
      </w:r>
      <w:r w:rsidRPr="009B35F9">
        <w:rPr>
          <w:rFonts w:ascii="Times New Roman" w:hAnsi="Times New Roman"/>
          <w:sz w:val="28"/>
          <w:szCs w:val="28"/>
          <w:lang w:val="kk-KZ"/>
        </w:rPr>
        <w:t>в целях обеспечения гласности и доступности  участия субъектов предпринимательства   в проекте.</w:t>
      </w:r>
    </w:p>
    <w:p w:rsidR="00B4380B" w:rsidRPr="009B35F9" w:rsidP="004B01B3">
      <w:pPr>
        <w:tabs>
          <w:tab w:val="left" w:pos="708"/>
          <w:tab w:val="left" w:pos="2550"/>
        </w:tabs>
        <w:spacing w:after="0" w:line="240" w:lineRule="auto"/>
        <w:ind w:firstLine="567"/>
        <w:jc w:val="both"/>
        <w:rPr>
          <w:rFonts w:ascii="Times New Roman" w:hAnsi="Times New Roman"/>
          <w:sz w:val="28"/>
          <w:szCs w:val="28"/>
        </w:rPr>
      </w:pPr>
      <w:r w:rsidRPr="009B35F9">
        <w:rPr>
          <w:rFonts w:ascii="Times New Roman" w:hAnsi="Times New Roman"/>
          <w:sz w:val="28"/>
          <w:szCs w:val="28"/>
        </w:rPr>
        <w:t xml:space="preserve">Вместе с тем, передача земельных участков для реализации инвестиционных проектов  могло бы при условии их реализации привлечь в </w:t>
      </w:r>
      <w:r w:rsidRPr="009B35F9">
        <w:rPr>
          <w:rFonts w:ascii="Times New Roman" w:hAnsi="Times New Roman"/>
          <w:sz w:val="28"/>
          <w:szCs w:val="28"/>
        </w:rPr>
        <w:t>область инвестиции, а также  способствовать созданию новых постоянных рабочих мест.</w:t>
      </w:r>
    </w:p>
    <w:p w:rsidR="000A0B08" w:rsidRPr="009B35F9" w:rsidP="004B01B3">
      <w:pPr>
        <w:spacing w:after="0" w:line="240" w:lineRule="auto"/>
        <w:ind w:firstLine="708"/>
        <w:jc w:val="both"/>
        <w:rPr>
          <w:rFonts w:ascii="Times New Roman" w:hAnsi="Times New Roman" w:cs="Times New Roman"/>
          <w:sz w:val="28"/>
          <w:szCs w:val="28"/>
        </w:rPr>
      </w:pPr>
      <w:r w:rsidRPr="009B35F9">
        <w:rPr>
          <w:rFonts w:ascii="Times New Roman" w:hAnsi="Times New Roman"/>
          <w:sz w:val="28"/>
          <w:szCs w:val="28"/>
        </w:rPr>
        <w:t>Т</w:t>
      </w:r>
      <w:r w:rsidRPr="009B35F9">
        <w:rPr>
          <w:rFonts w:ascii="Times New Roman" w:hAnsi="Times New Roman"/>
          <w:sz w:val="28"/>
          <w:szCs w:val="28"/>
        </w:rPr>
        <w:t xml:space="preserve">акже аудитом установлен факт нарушения </w:t>
      </w:r>
      <w:r w:rsidRPr="009B35F9">
        <w:rPr>
          <w:rFonts w:ascii="Times New Roman" w:hAnsi="Times New Roman"/>
          <w:sz w:val="28"/>
          <w:szCs w:val="28"/>
        </w:rPr>
        <w:t xml:space="preserve"> </w:t>
      </w:r>
      <w:r w:rsidR="00D35109">
        <w:rPr>
          <w:rFonts w:ascii="Times New Roman" w:hAnsi="Times New Roman"/>
          <w:sz w:val="28"/>
          <w:szCs w:val="28"/>
        </w:rPr>
        <w:t xml:space="preserve">подрядной организаций сроков </w:t>
      </w:r>
      <w:r w:rsidRPr="009B35F9">
        <w:rPr>
          <w:rFonts w:ascii="Times New Roman" w:hAnsi="Times New Roman"/>
          <w:sz w:val="28"/>
          <w:szCs w:val="28"/>
        </w:rPr>
        <w:t xml:space="preserve">по изготовлению ТЭО  по инвестиционному  проекту </w:t>
      </w:r>
      <w:r w:rsidRPr="009B35F9">
        <w:rPr>
          <w:rFonts w:ascii="Times New Roman" w:hAnsi="Times New Roman" w:cs="Times New Roman"/>
          <w:sz w:val="28"/>
          <w:szCs w:val="28"/>
        </w:rPr>
        <w:t xml:space="preserve">«Строительство сахарного завода мощностью 6000 тонн свеклы в сутки в г. Аксу в Павлодарской области», что может </w:t>
      </w:r>
      <w:r w:rsidRPr="009B35F9" w:rsidR="007D06D4">
        <w:rPr>
          <w:rFonts w:ascii="Times New Roman" w:hAnsi="Times New Roman" w:cs="Times New Roman"/>
          <w:sz w:val="28"/>
          <w:szCs w:val="28"/>
        </w:rPr>
        <w:t xml:space="preserve"> отразиться на сроках </w:t>
      </w:r>
      <w:r w:rsidRPr="009B35F9">
        <w:rPr>
          <w:rFonts w:ascii="Times New Roman" w:hAnsi="Times New Roman" w:cs="Times New Roman"/>
          <w:sz w:val="28"/>
          <w:szCs w:val="28"/>
        </w:rPr>
        <w:t>реализации проекта в целом.</w:t>
      </w:r>
    </w:p>
    <w:p w:rsidR="00F37459" w:rsidRPr="009B35F9" w:rsidP="004B01B3">
      <w:pPr>
        <w:spacing w:after="0" w:line="240" w:lineRule="auto"/>
        <w:ind w:firstLine="708"/>
        <w:jc w:val="both"/>
        <w:rPr>
          <w:rFonts w:ascii="Times New Roman" w:hAnsi="Times New Roman" w:cs="Times New Roman"/>
          <w:sz w:val="28"/>
          <w:szCs w:val="28"/>
        </w:rPr>
      </w:pPr>
      <w:r w:rsidRPr="009B35F9">
        <w:rPr>
          <w:rFonts w:ascii="Times New Roman" w:hAnsi="Times New Roman" w:cs="Times New Roman"/>
          <w:sz w:val="28"/>
          <w:szCs w:val="28"/>
        </w:rPr>
        <w:t xml:space="preserve">В связи с чем, Обществу необходимо усилить контроль по исполнению   подрядными организациями  договорных обязательств   по  разработке технической документации и принять установленные  законодательством меры  за нарушение  принятых обязательств. </w:t>
      </w:r>
    </w:p>
    <w:p w:rsidR="00C81170" w:rsidRPr="009B35F9" w:rsidP="004B01B3">
      <w:pPr>
        <w:pStyle w:val="NormalWeb"/>
        <w:shd w:val="clear" w:color="auto" w:fill="FFFFFF"/>
        <w:ind w:left="0" w:firstLine="567"/>
        <w:jc w:val="both"/>
        <w:rPr>
          <w:rFonts w:eastAsia="Times New Roman"/>
          <w:sz w:val="28"/>
          <w:szCs w:val="28"/>
          <w:lang w:eastAsia="ru-RU"/>
        </w:rPr>
      </w:pPr>
      <w:r w:rsidRPr="009B35F9">
        <w:rPr>
          <w:sz w:val="28"/>
          <w:szCs w:val="28"/>
        </w:rPr>
        <w:t xml:space="preserve">Аудитом установлен факт не достижения Обществом показателей ФЭО  по проекту  «Строительство 9-ти этажного жилого дома №3 в 9-ом квартале микрорайона «Сарыарка» г. Павлодар», так,  Обществом  продано 71 квартира (по ул.Ломова 154/3) вкладчикам </w:t>
      </w:r>
      <w:r w:rsidRPr="009B35F9">
        <w:rPr>
          <w:rFonts w:eastAsia="Times New Roman"/>
          <w:i/>
          <w:sz w:val="28"/>
          <w:szCs w:val="28"/>
          <w:lang w:eastAsia="ru-RU"/>
        </w:rPr>
        <w:t xml:space="preserve"> АО ПФ «Жилстройсбребанк»</w:t>
      </w:r>
      <w:r w:rsidRPr="009B35F9">
        <w:rPr>
          <w:rFonts w:eastAsia="Times New Roman"/>
          <w:sz w:val="28"/>
          <w:szCs w:val="28"/>
          <w:lang w:eastAsia="ru-RU"/>
        </w:rPr>
        <w:t>, вместо предусмотренных 72 квартир.</w:t>
      </w:r>
    </w:p>
    <w:p w:rsidR="00C81170" w:rsidRPr="009B35F9" w:rsidP="004B01B3">
      <w:pPr>
        <w:spacing w:after="0" w:line="240" w:lineRule="auto"/>
        <w:ind w:firstLine="567"/>
        <w:jc w:val="both"/>
        <w:rPr>
          <w:rFonts w:ascii="Times New Roman" w:eastAsia="Consolas" w:hAnsi="Times New Roman"/>
          <w:b/>
          <w:sz w:val="28"/>
          <w:szCs w:val="28"/>
        </w:rPr>
      </w:pPr>
      <w:r w:rsidRPr="009B35F9">
        <w:rPr>
          <w:rFonts w:ascii="Times New Roman" w:hAnsi="Times New Roman"/>
          <w:sz w:val="28"/>
          <w:szCs w:val="28"/>
        </w:rPr>
        <w:t xml:space="preserve">Кроме этого,  не построен дом по ул.  Теплова ¼ с применением  механизма возобновляемого финансирования (револьверный метод), в связи  с невозможностью  подведения  тепловых сетей к указанному участку (ПСД  не разработан). </w:t>
      </w:r>
      <w:r w:rsidR="00D35109">
        <w:rPr>
          <w:rFonts w:ascii="Times New Roman" w:hAnsi="Times New Roman"/>
          <w:bCs/>
          <w:iCs/>
          <w:sz w:val="28"/>
          <w:szCs w:val="28"/>
        </w:rPr>
        <w:t xml:space="preserve">В результате </w:t>
      </w:r>
      <w:r w:rsidRPr="009B35F9">
        <w:rPr>
          <w:rFonts w:ascii="Times New Roman" w:hAnsi="Times New Roman"/>
          <w:bCs/>
          <w:iCs/>
          <w:sz w:val="28"/>
          <w:szCs w:val="28"/>
        </w:rPr>
        <w:t xml:space="preserve">неэффективно использовано бюджетных средств в сумме  </w:t>
      </w:r>
      <w:r w:rsidRPr="009B35F9" w:rsidR="00B23D91">
        <w:rPr>
          <w:rFonts w:ascii="Times New Roman" w:eastAsia="Consolas" w:hAnsi="Times New Roman"/>
          <w:b/>
          <w:sz w:val="28"/>
          <w:szCs w:val="28"/>
        </w:rPr>
        <w:t>588 741,0</w:t>
      </w:r>
      <w:r w:rsidRPr="009B35F9">
        <w:rPr>
          <w:rFonts w:ascii="Times New Roman" w:eastAsia="Consolas" w:hAnsi="Times New Roman"/>
          <w:b/>
          <w:sz w:val="28"/>
          <w:szCs w:val="28"/>
        </w:rPr>
        <w:t>тыс.тенге.</w:t>
      </w:r>
    </w:p>
    <w:p w:rsidR="00275B4E" w:rsidRPr="009B35F9" w:rsidP="004B01B3">
      <w:pPr>
        <w:spacing w:after="0" w:line="240" w:lineRule="auto"/>
        <w:ind w:firstLine="708"/>
        <w:jc w:val="both"/>
        <w:rPr>
          <w:rFonts w:ascii="Times New Roman" w:eastAsia="Times New Roman" w:hAnsi="Times New Roman"/>
          <w:sz w:val="28"/>
          <w:szCs w:val="28"/>
        </w:rPr>
      </w:pPr>
      <w:r w:rsidRPr="009B35F9">
        <w:rPr>
          <w:rFonts w:ascii="Times New Roman" w:eastAsia="Times New Roman" w:hAnsi="Times New Roman"/>
          <w:bCs/>
          <w:sz w:val="28"/>
          <w:szCs w:val="28"/>
          <w:lang w:val="kk-KZ" w:eastAsia="ru-RU"/>
        </w:rPr>
        <w:t>Аудитом также отмечено, что Об</w:t>
      </w:r>
      <w:r w:rsidRPr="009B35F9" w:rsidR="00B4380B">
        <w:rPr>
          <w:rFonts w:ascii="Times New Roman" w:eastAsia="Times New Roman" w:hAnsi="Times New Roman"/>
          <w:bCs/>
          <w:sz w:val="28"/>
          <w:szCs w:val="28"/>
          <w:lang w:val="kk-KZ" w:eastAsia="ru-RU"/>
        </w:rPr>
        <w:t xml:space="preserve">ществом принимаются сомнительные дебиторские задолженности по договорам </w:t>
      </w:r>
      <w:r w:rsidRPr="009B35F9" w:rsidR="003B1127">
        <w:rPr>
          <w:rFonts w:ascii="Times New Roman" w:eastAsia="Times New Roman" w:hAnsi="Times New Roman"/>
          <w:bCs/>
          <w:sz w:val="28"/>
          <w:szCs w:val="28"/>
          <w:lang w:val="kk-KZ" w:eastAsia="ru-RU"/>
        </w:rPr>
        <w:t xml:space="preserve"> уступки права требований </w:t>
      </w:r>
      <w:r w:rsidRPr="009B35F9">
        <w:rPr>
          <w:rFonts w:ascii="Times New Roman" w:eastAsia="Times New Roman" w:hAnsi="Times New Roman"/>
          <w:bCs/>
          <w:sz w:val="28"/>
          <w:szCs w:val="28"/>
          <w:lang w:val="kk-KZ" w:eastAsia="ru-RU"/>
        </w:rPr>
        <w:t xml:space="preserve"> от убыточных дочерних организаций</w:t>
      </w:r>
      <w:r w:rsidRPr="009B35F9" w:rsidR="00B4380B">
        <w:rPr>
          <w:rFonts w:ascii="Times New Roman" w:eastAsia="Times New Roman" w:hAnsi="Times New Roman"/>
          <w:bCs/>
          <w:sz w:val="28"/>
          <w:szCs w:val="28"/>
          <w:lang w:val="kk-KZ" w:eastAsia="ru-RU"/>
        </w:rPr>
        <w:t>, которые впоследствии в бухгалтерском учете квалифицир</w:t>
      </w:r>
      <w:r w:rsidRPr="009B35F9" w:rsidR="003B1127">
        <w:rPr>
          <w:rFonts w:ascii="Times New Roman" w:eastAsia="Times New Roman" w:hAnsi="Times New Roman"/>
          <w:bCs/>
          <w:sz w:val="28"/>
          <w:szCs w:val="28"/>
          <w:lang w:val="kk-KZ" w:eastAsia="ru-RU"/>
        </w:rPr>
        <w:t>ованы</w:t>
      </w:r>
      <w:r w:rsidRPr="009B35F9" w:rsidR="00B4380B">
        <w:rPr>
          <w:rFonts w:ascii="Times New Roman" w:eastAsia="Times New Roman" w:hAnsi="Times New Roman"/>
          <w:bCs/>
          <w:sz w:val="28"/>
          <w:szCs w:val="28"/>
          <w:lang w:val="kk-KZ" w:eastAsia="ru-RU"/>
        </w:rPr>
        <w:t xml:space="preserve"> как резерв по сомнитель</w:t>
      </w:r>
      <w:r w:rsidRPr="009B35F9" w:rsidR="00BE5C39">
        <w:rPr>
          <w:rFonts w:ascii="Times New Roman" w:eastAsia="Times New Roman" w:hAnsi="Times New Roman"/>
          <w:bCs/>
          <w:sz w:val="28"/>
          <w:szCs w:val="28"/>
          <w:lang w:val="kk-KZ" w:eastAsia="ru-RU"/>
        </w:rPr>
        <w:t>ной краткосрочной задолженности</w:t>
      </w:r>
      <w:r w:rsidRPr="009B35F9" w:rsidR="003B1127">
        <w:rPr>
          <w:rFonts w:ascii="Times New Roman" w:eastAsia="Times New Roman" w:hAnsi="Times New Roman"/>
          <w:bCs/>
          <w:sz w:val="28"/>
          <w:szCs w:val="28"/>
          <w:lang w:val="kk-KZ" w:eastAsia="ru-RU"/>
        </w:rPr>
        <w:t>.</w:t>
      </w:r>
      <w:r w:rsidRPr="009B35F9">
        <w:rPr>
          <w:rFonts w:ascii="Times New Roman" w:eastAsia="Times New Roman" w:hAnsi="Times New Roman"/>
          <w:sz w:val="28"/>
          <w:szCs w:val="28"/>
        </w:rPr>
        <w:t xml:space="preserve"> </w:t>
      </w:r>
    </w:p>
    <w:p w:rsidR="00CD55D8" w:rsidRPr="009B35F9" w:rsidP="004B01B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результате у Общества </w:t>
      </w:r>
      <w:r w:rsidRPr="009B35F9" w:rsidR="00275B4E">
        <w:rPr>
          <w:rFonts w:ascii="Times New Roman" w:hAnsi="Times New Roman"/>
          <w:sz w:val="28"/>
          <w:szCs w:val="28"/>
        </w:rPr>
        <w:t xml:space="preserve">возникает риск образования безнадежной задолженности  по обязательствам </w:t>
      </w:r>
      <w:r w:rsidRPr="009B35F9" w:rsidR="00275B4E">
        <w:rPr>
          <w:rFonts w:ascii="Times New Roman" w:eastAsia="Times New Roman" w:hAnsi="Times New Roman"/>
          <w:sz w:val="28"/>
          <w:szCs w:val="28"/>
        </w:rPr>
        <w:t>ТОО «</w:t>
      </w:r>
      <w:r w:rsidRPr="009B35F9" w:rsidR="00275B4E">
        <w:rPr>
          <w:rFonts w:ascii="Times New Roman" w:eastAsia="Times New Roman" w:hAnsi="Times New Roman"/>
          <w:sz w:val="28"/>
          <w:szCs w:val="28"/>
          <w:lang w:val="en-US"/>
        </w:rPr>
        <w:t>Astana</w:t>
      </w:r>
      <w:r w:rsidRPr="009B35F9" w:rsidR="00275B4E">
        <w:rPr>
          <w:rFonts w:ascii="Times New Roman" w:eastAsia="Times New Roman" w:hAnsi="Times New Roman"/>
          <w:sz w:val="28"/>
          <w:szCs w:val="28"/>
        </w:rPr>
        <w:t xml:space="preserve"> </w:t>
      </w:r>
      <w:r w:rsidRPr="009B35F9" w:rsidR="00275B4E">
        <w:rPr>
          <w:rFonts w:ascii="Times New Roman" w:eastAsia="Times New Roman" w:hAnsi="Times New Roman"/>
          <w:sz w:val="28"/>
          <w:szCs w:val="28"/>
          <w:lang w:val="en-US"/>
        </w:rPr>
        <w:t>Agro</w:t>
      </w:r>
      <w:r w:rsidRPr="009B35F9" w:rsidR="00275B4E">
        <w:rPr>
          <w:rFonts w:ascii="Times New Roman" w:eastAsia="Times New Roman" w:hAnsi="Times New Roman"/>
          <w:sz w:val="28"/>
          <w:szCs w:val="28"/>
        </w:rPr>
        <w:t xml:space="preserve"> </w:t>
      </w:r>
      <w:r w:rsidRPr="009B35F9" w:rsidR="00275B4E">
        <w:rPr>
          <w:rFonts w:ascii="Times New Roman" w:eastAsia="Times New Roman" w:hAnsi="Times New Roman"/>
          <w:sz w:val="28"/>
          <w:szCs w:val="28"/>
          <w:lang w:val="en-US"/>
        </w:rPr>
        <w:t>S</w:t>
      </w:r>
      <w:r w:rsidRPr="009B35F9" w:rsidR="00275B4E">
        <w:rPr>
          <w:rFonts w:ascii="Times New Roman" w:eastAsia="Times New Roman" w:hAnsi="Times New Roman"/>
          <w:sz w:val="28"/>
          <w:szCs w:val="28"/>
        </w:rPr>
        <w:t>а</w:t>
      </w:r>
      <w:r w:rsidRPr="009B35F9" w:rsidR="00275B4E">
        <w:rPr>
          <w:rFonts w:ascii="Times New Roman" w:eastAsia="Times New Roman" w:hAnsi="Times New Roman"/>
          <w:sz w:val="28"/>
          <w:szCs w:val="28"/>
          <w:lang w:val="en-US"/>
        </w:rPr>
        <w:t>uda</w:t>
      </w:r>
      <w:r w:rsidRPr="009B35F9" w:rsidR="00275B4E">
        <w:rPr>
          <w:rFonts w:ascii="Times New Roman" w:eastAsia="Times New Roman" w:hAnsi="Times New Roman"/>
          <w:sz w:val="28"/>
          <w:szCs w:val="28"/>
        </w:rPr>
        <w:t xml:space="preserve">», ТОО «Сервисно-заготовительный центр «Павлодарский» и ТОО «Племенной центр «Песчанский»  </w:t>
      </w:r>
      <w:r w:rsidRPr="009B35F9" w:rsidR="00275B4E">
        <w:rPr>
          <w:rFonts w:ascii="Times New Roman" w:hAnsi="Times New Roman"/>
          <w:sz w:val="28"/>
          <w:szCs w:val="28"/>
        </w:rPr>
        <w:t xml:space="preserve">в сумме </w:t>
      </w:r>
      <w:r w:rsidRPr="009B35F9" w:rsidR="00275B4E">
        <w:rPr>
          <w:rFonts w:ascii="Times New Roman" w:eastAsia="Times New Roman" w:hAnsi="Times New Roman"/>
          <w:sz w:val="28"/>
          <w:szCs w:val="28"/>
        </w:rPr>
        <w:t>269 599,2 тыс.тенге, в том числе</w:t>
      </w:r>
      <w:r w:rsidRPr="009B35F9" w:rsidR="00275B4E">
        <w:rPr>
          <w:rFonts w:ascii="Times New Roman" w:hAnsi="Times New Roman"/>
          <w:sz w:val="28"/>
          <w:szCs w:val="28"/>
        </w:rPr>
        <w:t xml:space="preserve"> экономических потерь в сумме  </w:t>
      </w:r>
      <w:r w:rsidRPr="009B35F9" w:rsidR="00275B4E">
        <w:rPr>
          <w:rFonts w:ascii="Times New Roman" w:eastAsia="Times New Roman" w:hAnsi="Times New Roman"/>
          <w:sz w:val="28"/>
          <w:szCs w:val="28"/>
        </w:rPr>
        <w:t>104709,0 тыс.тенге</w:t>
      </w:r>
      <w:r w:rsidRPr="009B35F9" w:rsidR="007D06D4">
        <w:rPr>
          <w:rFonts w:ascii="Times New Roman" w:eastAsia="Times New Roman" w:hAnsi="Times New Roman"/>
          <w:sz w:val="28"/>
          <w:szCs w:val="28"/>
        </w:rPr>
        <w:t xml:space="preserve"> </w:t>
      </w:r>
      <w:r w:rsidRPr="009B35F9" w:rsidR="00275B4E">
        <w:rPr>
          <w:rFonts w:ascii="Times New Roman" w:hAnsi="Times New Roman"/>
          <w:sz w:val="28"/>
          <w:szCs w:val="28"/>
        </w:rPr>
        <w:t xml:space="preserve"> в связи с истечением </w:t>
      </w:r>
      <w:r w:rsidRPr="009B35F9" w:rsidR="00275B4E">
        <w:rPr>
          <w:rFonts w:ascii="Times New Roman" w:eastAsia="Times New Roman" w:hAnsi="Times New Roman"/>
          <w:bCs/>
          <w:sz w:val="28"/>
          <w:szCs w:val="28"/>
          <w:lang w:eastAsia="ru-RU"/>
        </w:rPr>
        <w:t>срока иско</w:t>
      </w:r>
      <w:r w:rsidRPr="009B35F9">
        <w:rPr>
          <w:rFonts w:ascii="Times New Roman" w:eastAsia="Times New Roman" w:hAnsi="Times New Roman"/>
          <w:bCs/>
          <w:sz w:val="28"/>
          <w:szCs w:val="28"/>
          <w:lang w:eastAsia="ru-RU"/>
        </w:rPr>
        <w:t>вой давности по их истребованию (</w:t>
      </w:r>
      <w:r w:rsidRPr="009B35F9">
        <w:rPr>
          <w:rFonts w:ascii="Times New Roman" w:eastAsia="Times New Roman" w:hAnsi="Times New Roman"/>
          <w:sz w:val="28"/>
          <w:szCs w:val="28"/>
        </w:rPr>
        <w:t>ТОО «Сервисно-заготовительный центр «Павлодарский»).</w:t>
      </w:r>
      <w:r w:rsidRPr="009B35F9" w:rsidR="007D06D4">
        <w:rPr>
          <w:rFonts w:ascii="Times New Roman" w:eastAsia="Times New Roman" w:hAnsi="Times New Roman"/>
          <w:sz w:val="28"/>
          <w:szCs w:val="28"/>
        </w:rPr>
        <w:t xml:space="preserve"> </w:t>
      </w:r>
    </w:p>
    <w:p w:rsidR="006879A6" w:rsidRPr="009B35F9" w:rsidP="004B01B3">
      <w:pPr>
        <w:spacing w:after="0" w:line="240" w:lineRule="auto"/>
        <w:ind w:firstLine="709"/>
        <w:jc w:val="both"/>
        <w:rPr>
          <w:rFonts w:ascii="Times New Roman" w:eastAsia="Times New Roman" w:hAnsi="Times New Roman"/>
          <w:sz w:val="28"/>
          <w:szCs w:val="28"/>
        </w:rPr>
      </w:pPr>
      <w:r w:rsidRPr="009B35F9">
        <w:rPr>
          <w:rFonts w:ascii="Times New Roman" w:eastAsia="Times New Roman" w:hAnsi="Times New Roman"/>
          <w:bCs/>
          <w:sz w:val="28"/>
          <w:szCs w:val="28"/>
          <w:lang w:eastAsia="ru-RU"/>
        </w:rPr>
        <w:t xml:space="preserve">При этом по оценке ревизионной комиссии  одной из причин  образования  задолженности является </w:t>
      </w:r>
      <w:r w:rsidRPr="009B35F9" w:rsidR="00B4380B">
        <w:rPr>
          <w:rFonts w:ascii="Times New Roman" w:eastAsia="Times New Roman" w:hAnsi="Times New Roman"/>
          <w:bCs/>
          <w:sz w:val="28"/>
          <w:szCs w:val="28"/>
          <w:lang w:eastAsia="ru-RU"/>
        </w:rPr>
        <w:t xml:space="preserve"> замена </w:t>
      </w:r>
      <w:r w:rsidRPr="009B35F9" w:rsidR="00CD55D8">
        <w:rPr>
          <w:rFonts w:ascii="Times New Roman" w:eastAsia="Times New Roman" w:hAnsi="Times New Roman"/>
          <w:bCs/>
          <w:sz w:val="28"/>
          <w:szCs w:val="28"/>
          <w:lang w:eastAsia="ru-RU"/>
        </w:rPr>
        <w:t xml:space="preserve">Обществом </w:t>
      </w:r>
      <w:r w:rsidRPr="009B35F9" w:rsidR="00B4380B">
        <w:rPr>
          <w:rFonts w:ascii="Times New Roman" w:eastAsia="Times New Roman" w:hAnsi="Times New Roman"/>
          <w:bCs/>
          <w:sz w:val="28"/>
          <w:szCs w:val="28"/>
          <w:lang w:eastAsia="ru-RU"/>
        </w:rPr>
        <w:t>платежеспособных кредиторов на неплатежеспособных</w:t>
      </w:r>
      <w:r w:rsidRPr="009B35F9" w:rsidR="00275B4E">
        <w:rPr>
          <w:rFonts w:ascii="Times New Roman" w:eastAsia="Times New Roman" w:hAnsi="Times New Roman"/>
          <w:bCs/>
          <w:sz w:val="28"/>
          <w:szCs w:val="28"/>
          <w:lang w:eastAsia="ru-RU"/>
        </w:rPr>
        <w:t>.</w:t>
      </w:r>
    </w:p>
    <w:p w:rsidR="00B4380B" w:rsidRPr="009B35F9" w:rsidP="004B01B3">
      <w:pPr>
        <w:spacing w:after="0" w:line="240" w:lineRule="auto"/>
        <w:ind w:firstLine="708"/>
        <w:jc w:val="both"/>
        <w:rPr>
          <w:rFonts w:ascii="Times New Roman" w:eastAsia="Times New Roman" w:hAnsi="Times New Roman"/>
          <w:bCs/>
          <w:sz w:val="28"/>
          <w:szCs w:val="28"/>
          <w:lang w:eastAsia="ru-RU"/>
        </w:rPr>
      </w:pPr>
      <w:r w:rsidRPr="009B35F9">
        <w:rPr>
          <w:rFonts w:ascii="Times New Roman" w:hAnsi="Times New Roman"/>
          <w:sz w:val="28"/>
          <w:szCs w:val="28"/>
        </w:rPr>
        <w:t>У</w:t>
      </w:r>
      <w:r w:rsidRPr="009B35F9" w:rsidR="006879A6">
        <w:rPr>
          <w:rFonts w:ascii="Times New Roman" w:hAnsi="Times New Roman"/>
          <w:sz w:val="28"/>
          <w:szCs w:val="28"/>
        </w:rPr>
        <w:t>казанные действия Общества  в соответствии с Положением о Правлении, Кодекс</w:t>
      </w:r>
      <w:r w:rsidRPr="009B35F9" w:rsidR="00F979F5">
        <w:rPr>
          <w:rFonts w:ascii="Times New Roman" w:hAnsi="Times New Roman"/>
          <w:sz w:val="28"/>
          <w:szCs w:val="28"/>
        </w:rPr>
        <w:t>ом</w:t>
      </w:r>
      <w:r w:rsidRPr="009B35F9" w:rsidR="006879A6">
        <w:rPr>
          <w:rFonts w:ascii="Times New Roman" w:hAnsi="Times New Roman"/>
          <w:sz w:val="28"/>
          <w:szCs w:val="28"/>
        </w:rPr>
        <w:t xml:space="preserve"> корпоративного управления Общества, не соответствуют интересам </w:t>
      </w:r>
      <w:r w:rsidRPr="009B35F9" w:rsidR="00136954">
        <w:rPr>
          <w:rFonts w:ascii="Times New Roman" w:hAnsi="Times New Roman"/>
          <w:sz w:val="28"/>
          <w:szCs w:val="28"/>
        </w:rPr>
        <w:t xml:space="preserve">Общества, что указывает о </w:t>
      </w:r>
      <w:r w:rsidRPr="009B35F9" w:rsidR="00C92525">
        <w:rPr>
          <w:rFonts w:ascii="Times New Roman" w:hAnsi="Times New Roman"/>
          <w:sz w:val="28"/>
          <w:szCs w:val="28"/>
        </w:rPr>
        <w:t xml:space="preserve">наличие </w:t>
      </w:r>
      <w:r w:rsidRPr="009B35F9" w:rsidR="00136954">
        <w:rPr>
          <w:rFonts w:ascii="Times New Roman" w:hAnsi="Times New Roman"/>
          <w:sz w:val="28"/>
          <w:szCs w:val="28"/>
        </w:rPr>
        <w:t xml:space="preserve">коррупционной составляющей </w:t>
      </w:r>
      <w:r w:rsidRPr="009B35F9" w:rsidR="00F979F5">
        <w:rPr>
          <w:rFonts w:ascii="Times New Roman" w:hAnsi="Times New Roman"/>
          <w:sz w:val="28"/>
          <w:szCs w:val="28"/>
        </w:rPr>
        <w:t>в действиях должностных лиц Общества.</w:t>
      </w:r>
    </w:p>
    <w:p w:rsidR="00136954" w:rsidRPr="009B35F9" w:rsidP="004B01B3">
      <w:pPr>
        <w:spacing w:after="0" w:line="240" w:lineRule="auto"/>
        <w:ind w:firstLine="708"/>
        <w:jc w:val="both"/>
        <w:rPr>
          <w:rFonts w:ascii="Times New Roman" w:hAnsi="Times New Roman"/>
          <w:sz w:val="28"/>
          <w:szCs w:val="28"/>
        </w:rPr>
      </w:pPr>
      <w:r w:rsidRPr="009B35F9">
        <w:rPr>
          <w:rFonts w:ascii="Times New Roman" w:eastAsia="Times New Roman" w:hAnsi="Times New Roman"/>
          <w:sz w:val="28"/>
          <w:szCs w:val="28"/>
        </w:rPr>
        <w:t xml:space="preserve">Также аудитом установлено, что </w:t>
      </w:r>
      <w:r w:rsidRPr="009B35F9">
        <w:rPr>
          <w:rFonts w:ascii="Times New Roman" w:hAnsi="Times New Roman"/>
          <w:sz w:val="28"/>
          <w:szCs w:val="28"/>
        </w:rPr>
        <w:t xml:space="preserve"> Обществом  с момента его создания передано в конкурентную среду  16 объектов, при этом  стоимость                              6  проданных  организаций значительно ниже  себестоимости  вложенных в них инвестиций. В результате  его убыток от   продажи  доли участия </w:t>
      </w:r>
      <w:r w:rsidRPr="009B35F9">
        <w:rPr>
          <w:rFonts w:ascii="Times New Roman" w:hAnsi="Times New Roman"/>
          <w:sz w:val="28"/>
          <w:szCs w:val="28"/>
        </w:rPr>
        <w:t>дочерних и зависимых  организаций  составил -  (1 098 060,68) тыс. тенге,  в том числе за аудируемый пер</w:t>
      </w:r>
      <w:r w:rsidRPr="009B35F9" w:rsidR="007D06D4">
        <w:rPr>
          <w:rFonts w:ascii="Times New Roman" w:hAnsi="Times New Roman"/>
          <w:sz w:val="28"/>
          <w:szCs w:val="28"/>
        </w:rPr>
        <w:t>иод –  (1 093 432,6 тыс. тенге), что также указывает о принятии Обществом  неэффективных и не выгодных  решений.</w:t>
      </w:r>
    </w:p>
    <w:p w:rsidR="006D481B" w:rsidRPr="00D35109" w:rsidP="004B01B3">
      <w:pPr>
        <w:spacing w:after="0" w:line="240" w:lineRule="auto"/>
        <w:ind w:firstLine="709"/>
        <w:jc w:val="both"/>
        <w:rPr>
          <w:rFonts w:ascii="Times New Roman" w:hAnsi="Times New Roman"/>
          <w:b/>
          <w:sz w:val="28"/>
          <w:szCs w:val="28"/>
        </w:rPr>
      </w:pPr>
      <w:r w:rsidRPr="00D35109">
        <w:rPr>
          <w:rFonts w:ascii="Times New Roman" w:hAnsi="Times New Roman"/>
          <w:sz w:val="28"/>
          <w:szCs w:val="28"/>
        </w:rPr>
        <w:t xml:space="preserve">Кроме этого аудитом установлено, что Обществом не эффективно ведутся работы по использованию имущества Общества. </w:t>
      </w:r>
    </w:p>
    <w:p w:rsidR="006D481B" w:rsidRPr="00D35109" w:rsidP="004B01B3">
      <w:pPr>
        <w:spacing w:after="0" w:line="240" w:lineRule="auto"/>
        <w:ind w:firstLine="567"/>
        <w:jc w:val="both"/>
        <w:rPr>
          <w:rFonts w:ascii="Times New Roman" w:hAnsi="Times New Roman"/>
          <w:sz w:val="28"/>
          <w:szCs w:val="28"/>
        </w:rPr>
      </w:pPr>
      <w:r w:rsidRPr="00D35109">
        <w:rPr>
          <w:rFonts w:ascii="Times New Roman" w:hAnsi="Times New Roman"/>
          <w:sz w:val="28"/>
          <w:szCs w:val="28"/>
        </w:rPr>
        <w:t>Так, на момент аудита здание, расположенное по ул.Луговая,16, приобретенное Обществом в рамках государственного инвестиционного  проекта  в рассрочку на 10 лет за  2 821 571,6 тыс.тенге, и за которое  в 2019 году произведен первый платеж  в сумме 282 157,0 тыс. тенге, на момент аудита еще не переведено по бухгалтерскому учету в категорию инвестиционного имущества,  и как следствие  достигнуты не в полной мере цели получения дохода от сдачи пустующих помещений зданий Общества в аренду.</w:t>
      </w:r>
    </w:p>
    <w:p w:rsidR="006D481B" w:rsidRPr="00D35109" w:rsidP="004B01B3">
      <w:pPr>
        <w:spacing w:after="0" w:line="240" w:lineRule="auto"/>
        <w:ind w:firstLine="567"/>
        <w:jc w:val="both"/>
        <w:rPr>
          <w:rFonts w:ascii="Times New Roman" w:hAnsi="Times New Roman"/>
          <w:sz w:val="28"/>
          <w:szCs w:val="28"/>
        </w:rPr>
      </w:pPr>
      <w:r w:rsidRPr="00D35109">
        <w:rPr>
          <w:rFonts w:ascii="Times New Roman" w:hAnsi="Times New Roman"/>
          <w:sz w:val="28"/>
          <w:szCs w:val="28"/>
        </w:rPr>
        <w:t>Согласно экономического заключения бюджетных инвестиции, планируемых к реализации посредством участия государства в увеличении уставного капитала Общества, в указанном здании планировалось создать Центр привлечения инвестиций по принципу единой, современной площадки для проведения различных инвестиционных мероприятий, однако  с момента приобретения здания   инвестиции в Павлодарскую область Обществом не привлекались.</w:t>
      </w:r>
    </w:p>
    <w:p w:rsidR="006D481B" w:rsidRPr="00D35109" w:rsidP="004B01B3">
      <w:pPr>
        <w:spacing w:after="0" w:line="240" w:lineRule="auto"/>
        <w:ind w:firstLine="567"/>
        <w:jc w:val="both"/>
        <w:rPr>
          <w:rFonts w:ascii="Times New Roman" w:hAnsi="Times New Roman"/>
          <w:sz w:val="28"/>
          <w:szCs w:val="28"/>
        </w:rPr>
      </w:pPr>
      <w:r w:rsidRPr="00D35109">
        <w:rPr>
          <w:rFonts w:ascii="Times New Roman" w:hAnsi="Times New Roman"/>
          <w:sz w:val="28"/>
          <w:szCs w:val="28"/>
        </w:rPr>
        <w:t xml:space="preserve">Кроме этого, согласно ФЭО   к данному проекту  ожидалось, что затраты по указанному зданию будут покрываться за счет сдачи в аренду свободных площадей, при этом в  расчете общего объема поступлений принята стоимость в размере 4000,0 тенге за 1 кв.м. Однако приказом заместителя председателя Правления утвержден размер ежемесячной арендной платы в  сумме  2958,6 тенге, то есть ниже запланированного. </w:t>
      </w:r>
    </w:p>
    <w:p w:rsidR="006D481B" w:rsidRPr="00D35109" w:rsidP="004B01B3">
      <w:pPr>
        <w:spacing w:after="0" w:line="240" w:lineRule="auto"/>
        <w:ind w:firstLine="708"/>
        <w:jc w:val="both"/>
        <w:rPr>
          <w:rFonts w:ascii="Times New Roman" w:hAnsi="Times New Roman"/>
          <w:sz w:val="28"/>
          <w:szCs w:val="28"/>
        </w:rPr>
      </w:pPr>
      <w:r w:rsidRPr="00D35109">
        <w:rPr>
          <w:rFonts w:ascii="Times New Roman" w:hAnsi="Times New Roman"/>
          <w:sz w:val="28"/>
          <w:szCs w:val="28"/>
        </w:rPr>
        <w:t>Более того, аудитом установлено, что  большая часть  здания по ул.Луговая,16 пустует и не используется по назначению.</w:t>
      </w:r>
    </w:p>
    <w:p w:rsidR="006D481B" w:rsidRPr="00D35109" w:rsidP="004B01B3">
      <w:pPr>
        <w:spacing w:after="0" w:line="240" w:lineRule="auto"/>
        <w:ind w:firstLine="708"/>
        <w:jc w:val="both"/>
        <w:rPr>
          <w:rFonts w:ascii="Times New Roman" w:hAnsi="Times New Roman" w:cs="Times New Roman"/>
          <w:sz w:val="28"/>
          <w:szCs w:val="28"/>
        </w:rPr>
      </w:pPr>
      <w:r w:rsidRPr="00D35109">
        <w:rPr>
          <w:rFonts w:ascii="Times New Roman" w:hAnsi="Times New Roman"/>
          <w:sz w:val="28"/>
          <w:szCs w:val="28"/>
        </w:rPr>
        <w:t xml:space="preserve">Аналогично не </w:t>
      </w:r>
      <w:r w:rsidRPr="00D35109">
        <w:rPr>
          <w:rFonts w:ascii="Times New Roman" w:hAnsi="Times New Roman" w:cs="Times New Roman"/>
          <w:sz w:val="28"/>
          <w:szCs w:val="28"/>
        </w:rPr>
        <w:t xml:space="preserve"> используется  пустующее здание, расположенное по ул.Маргулана,102, общей площадью 248,6 кв.метров.</w:t>
      </w:r>
    </w:p>
    <w:p w:rsidR="006D481B" w:rsidRPr="00D35109" w:rsidP="004B01B3">
      <w:pPr>
        <w:spacing w:after="0" w:line="240" w:lineRule="auto"/>
        <w:ind w:firstLine="708"/>
        <w:jc w:val="both"/>
        <w:rPr>
          <w:rFonts w:ascii="Times New Roman" w:hAnsi="Times New Roman"/>
          <w:sz w:val="28"/>
          <w:szCs w:val="28"/>
        </w:rPr>
      </w:pPr>
      <w:r w:rsidRPr="00D35109">
        <w:rPr>
          <w:rFonts w:ascii="Times New Roman" w:hAnsi="Times New Roman"/>
          <w:sz w:val="28"/>
          <w:szCs w:val="28"/>
        </w:rPr>
        <w:t>Таким образом, виду</w:t>
      </w:r>
      <w:r w:rsidRPr="00D35109">
        <w:rPr>
          <w:rFonts w:ascii="Times New Roman" w:hAnsi="Times New Roman"/>
          <w:b/>
          <w:sz w:val="28"/>
          <w:szCs w:val="28"/>
        </w:rPr>
        <w:t xml:space="preserve"> </w:t>
      </w:r>
      <w:r w:rsidRPr="00D35109">
        <w:rPr>
          <w:rFonts w:ascii="Times New Roman" w:hAnsi="Times New Roman"/>
          <w:sz w:val="28"/>
          <w:szCs w:val="28"/>
        </w:rPr>
        <w:t xml:space="preserve">неэффективного использования зданий, находящихся в собственности Общества по адресу Маргулана, 102 и Луговая,16, площадью 3 706,5 кв.м., Обществом упущена выгода от их сдачи в аренду на общую сумму </w:t>
      </w:r>
      <w:r w:rsidRPr="00D35109">
        <w:rPr>
          <w:rFonts w:ascii="Times New Roman" w:hAnsi="Times New Roman"/>
          <w:b/>
          <w:sz w:val="28"/>
          <w:szCs w:val="28"/>
        </w:rPr>
        <w:t>38 516,2 тыс.тенге</w:t>
      </w:r>
      <w:r w:rsidRPr="00D35109">
        <w:rPr>
          <w:rFonts w:ascii="Times New Roman" w:hAnsi="Times New Roman"/>
          <w:sz w:val="28"/>
          <w:szCs w:val="28"/>
        </w:rPr>
        <w:t xml:space="preserve"> за период июнь - октябрь 2019 года.</w:t>
      </w:r>
    </w:p>
    <w:p w:rsidR="006D481B" w:rsidRPr="00D35109" w:rsidP="004B01B3">
      <w:pPr>
        <w:spacing w:after="0" w:line="240" w:lineRule="auto"/>
        <w:ind w:firstLine="709"/>
        <w:jc w:val="both"/>
        <w:rPr>
          <w:rFonts w:ascii="Times New Roman" w:hAnsi="Times New Roman"/>
          <w:b/>
          <w:sz w:val="28"/>
          <w:szCs w:val="28"/>
        </w:rPr>
      </w:pPr>
      <w:r w:rsidRPr="00D35109">
        <w:rPr>
          <w:rFonts w:ascii="Times New Roman" w:hAnsi="Times New Roman"/>
          <w:sz w:val="28"/>
          <w:szCs w:val="28"/>
        </w:rPr>
        <w:t>По данным учета, доход от сдачи в аренду офисных и иных помещений здани</w:t>
      </w:r>
      <w:r w:rsidRPr="00D35109" w:rsidR="00E644ED">
        <w:rPr>
          <w:rFonts w:ascii="Times New Roman" w:hAnsi="Times New Roman"/>
          <w:sz w:val="28"/>
          <w:szCs w:val="28"/>
        </w:rPr>
        <w:t>и</w:t>
      </w:r>
      <w:r w:rsidRPr="00D35109">
        <w:rPr>
          <w:rFonts w:ascii="Times New Roman" w:hAnsi="Times New Roman"/>
          <w:sz w:val="28"/>
          <w:szCs w:val="28"/>
        </w:rPr>
        <w:t xml:space="preserve"> по  ул.Луговая, 16 за аудируемый период составил -37104,1 тыс.тенге, тогда как расходы по его обслуживанию за тот же период составили                       168 830,4 тыс.тенге</w:t>
      </w:r>
      <w:r w:rsidRPr="00D35109">
        <w:rPr>
          <w:rFonts w:ascii="Times New Roman" w:hAnsi="Times New Roman" w:cs="Times New Roman"/>
          <w:sz w:val="28"/>
          <w:szCs w:val="28"/>
        </w:rPr>
        <w:t xml:space="preserve"> </w:t>
      </w:r>
      <w:r w:rsidRPr="00D35109">
        <w:rPr>
          <w:rFonts w:ascii="Times New Roman" w:hAnsi="Times New Roman" w:cs="Times New Roman"/>
          <w:sz w:val="28"/>
          <w:szCs w:val="28"/>
          <w:shd w:val="clear" w:color="auto" w:fill="FFFFFF"/>
          <w:lang w:val="kk-KZ"/>
        </w:rPr>
        <w:t>(амортизация 21788,0 тыс.тенге, налог на имущество 16715,0 тыс.тенге, коммунальные расходы 9380,0 тыс.тенге, текущий ремонт 58036,0 тыс.тенге, обслуживание 50000,0 тыс.тенге)</w:t>
      </w:r>
      <w:r w:rsidRPr="00D35109">
        <w:rPr>
          <w:rFonts w:ascii="Times New Roman" w:hAnsi="Times New Roman" w:cs="Times New Roman"/>
          <w:b/>
          <w:sz w:val="28"/>
          <w:szCs w:val="28"/>
        </w:rPr>
        <w:t>.</w:t>
      </w:r>
    </w:p>
    <w:p w:rsidR="006D481B" w:rsidRPr="00D35109" w:rsidP="004B01B3">
      <w:pPr>
        <w:spacing w:after="0" w:line="240" w:lineRule="auto"/>
        <w:ind w:firstLine="708"/>
        <w:jc w:val="both"/>
        <w:rPr>
          <w:rFonts w:ascii="Times New Roman" w:hAnsi="Times New Roman"/>
          <w:sz w:val="28"/>
          <w:szCs w:val="28"/>
        </w:rPr>
      </w:pPr>
      <w:r w:rsidRPr="00D35109">
        <w:rPr>
          <w:rFonts w:ascii="Times New Roman" w:hAnsi="Times New Roman"/>
          <w:sz w:val="28"/>
          <w:szCs w:val="28"/>
        </w:rPr>
        <w:t xml:space="preserve">По оценке государственного аудита, одной из причин не эффективного использования имущества является неверная классификация по </w:t>
      </w:r>
      <w:r w:rsidRPr="00D35109">
        <w:rPr>
          <w:rFonts w:ascii="Times New Roman" w:hAnsi="Times New Roman"/>
          <w:sz w:val="28"/>
          <w:szCs w:val="28"/>
        </w:rPr>
        <w:t>бухгалтерскому учету указанных зданий, а именно не отнесение активов к категории  инвестиционного имущества.</w:t>
      </w:r>
    </w:p>
    <w:p w:rsidR="006D481B" w:rsidRPr="00D35109" w:rsidP="004B01B3">
      <w:pPr>
        <w:spacing w:after="0" w:line="240" w:lineRule="auto"/>
        <w:ind w:firstLine="708"/>
        <w:jc w:val="both"/>
        <w:rPr>
          <w:rFonts w:ascii="Times New Roman" w:hAnsi="Times New Roman"/>
          <w:sz w:val="28"/>
          <w:szCs w:val="28"/>
        </w:rPr>
      </w:pPr>
      <w:r w:rsidRPr="00D35109">
        <w:rPr>
          <w:rFonts w:ascii="Times New Roman" w:hAnsi="Times New Roman"/>
          <w:sz w:val="28"/>
          <w:szCs w:val="28"/>
        </w:rPr>
        <w:t>Проведенным</w:t>
      </w:r>
      <w:r w:rsidRPr="00D35109">
        <w:rPr>
          <w:rFonts w:ascii="Times New Roman" w:hAnsi="Times New Roman"/>
          <w:b/>
          <w:sz w:val="28"/>
          <w:szCs w:val="28"/>
        </w:rPr>
        <w:t xml:space="preserve"> </w:t>
      </w:r>
      <w:r w:rsidRPr="00D35109">
        <w:rPr>
          <w:rFonts w:ascii="Times New Roman" w:hAnsi="Times New Roman"/>
          <w:sz w:val="28"/>
          <w:szCs w:val="28"/>
        </w:rPr>
        <w:t>аудитом также  установлены факты не соблюдения Обществом утвержденных лимитов положенности автотранспортных средств и административных площадей.</w:t>
      </w:r>
    </w:p>
    <w:p w:rsidR="006D481B" w:rsidRPr="00B26C0A" w:rsidP="004B01B3">
      <w:pPr>
        <w:spacing w:after="0" w:line="240" w:lineRule="auto"/>
        <w:ind w:firstLine="708"/>
        <w:jc w:val="both"/>
        <w:rPr>
          <w:rFonts w:ascii="Times New Roman" w:eastAsia="Times New Roman" w:hAnsi="Times New Roman"/>
          <w:bCs/>
          <w:sz w:val="28"/>
          <w:szCs w:val="28"/>
          <w:highlight w:val="green"/>
          <w:lang w:eastAsia="ru-RU"/>
        </w:rPr>
      </w:pPr>
      <w:r w:rsidRPr="00D35109">
        <w:rPr>
          <w:rFonts w:ascii="Times New Roman" w:hAnsi="Times New Roman"/>
          <w:sz w:val="28"/>
          <w:szCs w:val="28"/>
        </w:rPr>
        <w:t xml:space="preserve"> Так, Обществом превышены нормы площадей для размещения административного аппарата на 62,8 кв.м., при этом расходы на содержание и обслуживание указанных помещений составили 924  тыс. тенге. Также излишне используется 1 автотранспортное средство, расходы на содержание и эксплуатацию которого за 2019 год составили 982,5 тыс. тенге. </w:t>
      </w:r>
    </w:p>
    <w:p w:rsidR="000368A6" w:rsidP="004B01B3">
      <w:pPr>
        <w:spacing w:after="0" w:line="240" w:lineRule="auto"/>
        <w:ind w:firstLine="708"/>
        <w:jc w:val="both"/>
        <w:rPr>
          <w:rFonts w:ascii="Times New Roman" w:eastAsia="Times New Roman" w:hAnsi="Times New Roman"/>
          <w:bCs/>
          <w:sz w:val="28"/>
          <w:szCs w:val="28"/>
          <w:lang w:val="kk-KZ" w:eastAsia="ru-RU"/>
        </w:rPr>
      </w:pPr>
      <w:r w:rsidRPr="00B41ECE">
        <w:rPr>
          <w:rFonts w:ascii="Times New Roman" w:hAnsi="Times New Roman"/>
          <w:sz w:val="28"/>
          <w:szCs w:val="28"/>
        </w:rPr>
        <w:t>Анализ проводимых Обществом закупок показал, что обществом преимущественно проводятся закупки способом из одного источника что, по мнению ревизионной комиссии, повышает корр</w:t>
      </w:r>
      <w:r w:rsidR="00D35109">
        <w:rPr>
          <w:rFonts w:ascii="Times New Roman" w:hAnsi="Times New Roman"/>
          <w:sz w:val="28"/>
          <w:szCs w:val="28"/>
        </w:rPr>
        <w:t xml:space="preserve">упционные риски в деятельности </w:t>
      </w:r>
      <w:r w:rsidRPr="00B41ECE">
        <w:rPr>
          <w:rFonts w:ascii="Times New Roman" w:hAnsi="Times New Roman"/>
          <w:sz w:val="28"/>
          <w:szCs w:val="28"/>
        </w:rPr>
        <w:t>Общества.</w:t>
      </w:r>
    </w:p>
    <w:p w:rsidR="000368A6" w:rsidRPr="00A81966" w:rsidP="004B01B3">
      <w:pPr>
        <w:spacing w:after="0" w:line="240" w:lineRule="auto"/>
        <w:ind w:firstLine="567"/>
        <w:jc w:val="both"/>
        <w:rPr>
          <w:rFonts w:ascii="Times New Roman" w:eastAsia="Times New Roman" w:hAnsi="Times New Roman"/>
          <w:bCs/>
          <w:sz w:val="28"/>
          <w:szCs w:val="28"/>
          <w:lang w:eastAsia="ru-RU"/>
        </w:rPr>
      </w:pPr>
      <w:r w:rsidRPr="00A81966">
        <w:rPr>
          <w:rFonts w:ascii="Times New Roman" w:eastAsia="Times New Roman" w:hAnsi="Times New Roman"/>
          <w:bCs/>
          <w:sz w:val="28"/>
          <w:szCs w:val="28"/>
          <w:lang w:val="kk-KZ" w:eastAsia="ru-RU"/>
        </w:rPr>
        <w:t>Деятельность Общества в сфере развития малого и среднего предпринимательства, развития социальной сферы, сторительства жилья также привлечения инвестиций дублируются как с государственными органами, так и с субъектами квазигосударстченного сектора</w:t>
      </w:r>
      <w:r w:rsidRPr="00A81966">
        <w:rPr>
          <w:rFonts w:ascii="Times New Roman" w:eastAsia="Times New Roman" w:hAnsi="Times New Roman"/>
          <w:bCs/>
          <w:sz w:val="28"/>
          <w:szCs w:val="28"/>
          <w:lang w:eastAsia="ru-RU"/>
        </w:rPr>
        <w:t>.</w:t>
      </w:r>
    </w:p>
    <w:p w:rsidR="000368A6" w:rsidRPr="00A81966" w:rsidP="004B01B3">
      <w:pPr>
        <w:spacing w:after="0" w:line="240" w:lineRule="auto"/>
        <w:ind w:firstLine="567"/>
        <w:jc w:val="both"/>
        <w:rPr>
          <w:rFonts w:ascii="Times New Roman" w:eastAsia="Times New Roman" w:hAnsi="Times New Roman"/>
          <w:bCs/>
          <w:sz w:val="28"/>
          <w:szCs w:val="28"/>
          <w:lang w:val="kk-KZ" w:eastAsia="ru-RU"/>
        </w:rPr>
      </w:pPr>
      <w:r w:rsidRPr="00A81966">
        <w:rPr>
          <w:rFonts w:ascii="Times New Roman" w:eastAsia="Times New Roman" w:hAnsi="Times New Roman"/>
          <w:bCs/>
          <w:sz w:val="28"/>
          <w:szCs w:val="28"/>
          <w:lang w:eastAsia="ru-RU"/>
        </w:rPr>
        <w:t>Более того, распыление деятельности Общества по привлечению инвестиций в дальнейшем может быть неэффективной</w:t>
      </w:r>
      <w:r>
        <w:rPr>
          <w:rFonts w:ascii="Times New Roman" w:eastAsia="Times New Roman" w:hAnsi="Times New Roman"/>
          <w:bCs/>
          <w:sz w:val="28"/>
          <w:szCs w:val="28"/>
          <w:lang w:eastAsia="ru-RU"/>
        </w:rPr>
        <w:t>,</w:t>
      </w:r>
      <w:r w:rsidRPr="00A81966">
        <w:rPr>
          <w:rFonts w:ascii="Times New Roman" w:eastAsia="Times New Roman" w:hAnsi="Times New Roman"/>
          <w:bCs/>
          <w:sz w:val="28"/>
          <w:szCs w:val="28"/>
          <w:lang w:eastAsia="ru-RU"/>
        </w:rPr>
        <w:t xml:space="preserve"> в виду отсутствия привлекательности реализации инвестиционных </w:t>
      </w:r>
      <w:r>
        <w:rPr>
          <w:rFonts w:ascii="Times New Roman" w:eastAsia="Times New Roman" w:hAnsi="Times New Roman"/>
          <w:bCs/>
          <w:sz w:val="28"/>
          <w:szCs w:val="28"/>
          <w:lang w:eastAsia="ru-RU"/>
        </w:rPr>
        <w:t>проектов Общества, обусловленные</w:t>
      </w:r>
      <w:r w:rsidRPr="00A81966">
        <w:rPr>
          <w:rFonts w:ascii="Times New Roman" w:eastAsia="Times New Roman" w:hAnsi="Times New Roman"/>
          <w:bCs/>
          <w:sz w:val="28"/>
          <w:szCs w:val="28"/>
          <w:lang w:eastAsia="ru-RU"/>
        </w:rPr>
        <w:t xml:space="preserve"> отсутствием преференций и минимизации налоговых и таможенных нагрузок.</w:t>
      </w:r>
    </w:p>
    <w:p w:rsidR="000368A6" w:rsidRPr="00A81966" w:rsidP="004B01B3">
      <w:pPr>
        <w:tabs>
          <w:tab w:val="left" w:pos="284"/>
        </w:tabs>
        <w:spacing w:after="0" w:line="240" w:lineRule="auto"/>
        <w:ind w:firstLine="567"/>
        <w:jc w:val="both"/>
        <w:rPr>
          <w:rFonts w:ascii="Times New Roman" w:eastAsia="Times New Roman" w:hAnsi="Times New Roman"/>
          <w:b/>
          <w:i/>
          <w:sz w:val="28"/>
          <w:szCs w:val="28"/>
          <w:lang w:eastAsia="ru-RU"/>
        </w:rPr>
      </w:pPr>
      <w:r w:rsidRPr="00A81966">
        <w:rPr>
          <w:rFonts w:ascii="Times New Roman" w:eastAsia="Times New Roman" w:hAnsi="Times New Roman"/>
          <w:sz w:val="28"/>
          <w:szCs w:val="28"/>
          <w:lang w:eastAsia="ru-RU"/>
        </w:rPr>
        <w:t>Не обеспечена достоверность реализации Правительственных инициатив, в частности по организации и расширении собственного дела. Более того, Обществом при наличии залогового имущества, не принимаются меры по полному погашению задолженности по выданным займам, что приводи</w:t>
      </w:r>
      <w:r w:rsidR="00E31493">
        <w:rPr>
          <w:rFonts w:ascii="Times New Roman" w:eastAsia="Times New Roman" w:hAnsi="Times New Roman"/>
          <w:sz w:val="28"/>
          <w:szCs w:val="28"/>
          <w:lang w:eastAsia="ru-RU"/>
        </w:rPr>
        <w:t>т к оттоку собственных средств Общества.</w:t>
      </w:r>
      <w:r w:rsidRPr="00A81966">
        <w:rPr>
          <w:rFonts w:ascii="Times New Roman" w:eastAsia="Times New Roman" w:hAnsi="Times New Roman"/>
          <w:sz w:val="28"/>
          <w:szCs w:val="28"/>
          <w:lang w:eastAsia="ru-RU"/>
        </w:rPr>
        <w:t xml:space="preserve"> </w:t>
      </w:r>
      <w:r w:rsidRPr="00A81966">
        <w:rPr>
          <w:rFonts w:ascii="Times New Roman" w:eastAsia="Times New Roman" w:hAnsi="Times New Roman"/>
          <w:b/>
          <w:i/>
          <w:sz w:val="28"/>
          <w:szCs w:val="28"/>
          <w:lang w:eastAsia="ru-RU"/>
        </w:rPr>
        <w:t xml:space="preserve">  </w:t>
      </w:r>
    </w:p>
    <w:p w:rsidR="000368A6" w:rsidRPr="00A81966" w:rsidP="004B01B3">
      <w:pPr>
        <w:pStyle w:val="ListParagraph"/>
        <w:tabs>
          <w:tab w:val="left" w:pos="142"/>
          <w:tab w:val="left" w:pos="851"/>
        </w:tabs>
        <w:ind w:left="0" w:firstLine="567"/>
        <w:jc w:val="both"/>
        <w:rPr>
          <w:sz w:val="28"/>
          <w:szCs w:val="28"/>
          <w:lang w:val="kk-KZ"/>
        </w:rPr>
      </w:pPr>
      <w:r w:rsidRPr="00A81966">
        <w:rPr>
          <w:sz w:val="28"/>
          <w:szCs w:val="28"/>
          <w:lang w:val="kk-KZ"/>
        </w:rPr>
        <w:t xml:space="preserve">Обществом в целом в аудируемом периоде принимаются меры по уменьшению нагрузки на бюджет, тем самым получены доходы за период с 2016 года по 2019 год всего в сумме </w:t>
      </w:r>
      <w:r w:rsidRPr="00A81966">
        <w:rPr>
          <w:sz w:val="28"/>
          <w:szCs w:val="28"/>
        </w:rPr>
        <w:t>4 523,488,98 тыс.тенге. Однако, недостаточно принимаются меры по снижению или оптимизации расходов, которые за период составили 5 733 531,32 тыс.тенге, что в свою очередь является причиной убыточной деятельности Общества.</w:t>
      </w:r>
    </w:p>
    <w:p w:rsidR="000368A6" w:rsidRPr="00D3510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eastAsia="ru-RU"/>
        </w:rPr>
      </w:pPr>
      <w:r w:rsidRPr="00D35109">
        <w:rPr>
          <w:rFonts w:ascii="Times New Roman" w:hAnsi="Times New Roman"/>
          <w:sz w:val="28"/>
          <w:szCs w:val="28"/>
          <w:lang w:eastAsia="ru-RU"/>
        </w:rPr>
        <w:t>Также, аудитом отмечена слабая работа Общества по  привлечению инвестиций.</w:t>
      </w:r>
    </w:p>
    <w:p w:rsidR="00374B40" w:rsidRPr="00D35109" w:rsidP="004B01B3">
      <w:pPr>
        <w:spacing w:after="0" w:line="240" w:lineRule="auto"/>
        <w:ind w:firstLine="708"/>
        <w:jc w:val="both"/>
        <w:rPr>
          <w:rFonts w:ascii="Times New Roman" w:eastAsia="Times New Roman" w:hAnsi="Times New Roman"/>
          <w:bCs/>
          <w:sz w:val="28"/>
          <w:szCs w:val="28"/>
          <w:lang w:eastAsia="ru-RU"/>
        </w:rPr>
      </w:pPr>
      <w:r w:rsidRPr="00D35109">
        <w:rPr>
          <w:rFonts w:ascii="Times New Roman" w:eastAsia="Times New Roman" w:hAnsi="Times New Roman" w:cs="Times New Roman"/>
          <w:sz w:val="28"/>
          <w:szCs w:val="28"/>
          <w:lang w:eastAsia="ru-RU"/>
        </w:rPr>
        <w:t xml:space="preserve">Так, </w:t>
      </w:r>
      <w:r w:rsidRPr="00D35109" w:rsidR="00357365">
        <w:rPr>
          <w:rFonts w:ascii="Times New Roman" w:eastAsia="Times New Roman" w:hAnsi="Times New Roman" w:cs="Times New Roman"/>
          <w:sz w:val="28"/>
          <w:szCs w:val="28"/>
          <w:lang w:eastAsia="ru-RU"/>
        </w:rPr>
        <w:t xml:space="preserve">из </w:t>
      </w:r>
      <w:r w:rsidRPr="00D35109">
        <w:rPr>
          <w:rFonts w:ascii="Times New Roman" w:hAnsi="Times New Roman"/>
          <w:sz w:val="28"/>
          <w:szCs w:val="28"/>
        </w:rPr>
        <w:t>32</w:t>
      </w:r>
      <w:r w:rsidRPr="00D35109" w:rsidR="00357365">
        <w:rPr>
          <w:rFonts w:ascii="Times New Roman" w:hAnsi="Times New Roman"/>
          <w:sz w:val="28"/>
          <w:szCs w:val="28"/>
        </w:rPr>
        <w:t xml:space="preserve"> запланированных и</w:t>
      </w:r>
      <w:r w:rsidR="00C33472">
        <w:rPr>
          <w:rFonts w:ascii="Times New Roman" w:hAnsi="Times New Roman"/>
          <w:sz w:val="28"/>
          <w:szCs w:val="28"/>
        </w:rPr>
        <w:t xml:space="preserve">нвестиционных проектов </w:t>
      </w:r>
      <w:r w:rsidRPr="00D35109" w:rsidR="00357365">
        <w:rPr>
          <w:rFonts w:ascii="Times New Roman" w:hAnsi="Times New Roman"/>
          <w:sz w:val="28"/>
          <w:szCs w:val="28"/>
        </w:rPr>
        <w:t xml:space="preserve">с участием СПК </w:t>
      </w:r>
      <w:r w:rsidRPr="00D35109">
        <w:rPr>
          <w:rFonts w:ascii="Times New Roman" w:hAnsi="Times New Roman"/>
          <w:sz w:val="28"/>
          <w:szCs w:val="28"/>
        </w:rPr>
        <w:t xml:space="preserve"> </w:t>
      </w:r>
      <w:r w:rsidRPr="00D35109" w:rsidR="00357365">
        <w:rPr>
          <w:rFonts w:ascii="Times New Roman" w:hAnsi="Times New Roman"/>
          <w:sz w:val="28"/>
          <w:szCs w:val="28"/>
        </w:rPr>
        <w:t xml:space="preserve">(из них </w:t>
      </w:r>
      <w:r w:rsidRPr="00D35109">
        <w:rPr>
          <w:rFonts w:ascii="Times New Roman" w:hAnsi="Times New Roman"/>
          <w:sz w:val="28"/>
          <w:szCs w:val="28"/>
        </w:rPr>
        <w:t>11 государственных инвестиционных проектов</w:t>
      </w:r>
      <w:r w:rsidRPr="00D35109" w:rsidR="00357365">
        <w:rPr>
          <w:rFonts w:ascii="Times New Roman" w:hAnsi="Times New Roman"/>
          <w:sz w:val="28"/>
          <w:szCs w:val="28"/>
        </w:rPr>
        <w:t>)</w:t>
      </w:r>
      <w:r w:rsidRPr="00D35109">
        <w:rPr>
          <w:rFonts w:ascii="Times New Roman" w:hAnsi="Times New Roman"/>
          <w:sz w:val="28"/>
          <w:szCs w:val="28"/>
        </w:rPr>
        <w:t xml:space="preserve">, на реализацию которых </w:t>
      </w:r>
      <w:r w:rsidRPr="00D35109" w:rsidR="00357365">
        <w:rPr>
          <w:rFonts w:ascii="Times New Roman" w:hAnsi="Times New Roman"/>
          <w:sz w:val="28"/>
          <w:szCs w:val="28"/>
        </w:rPr>
        <w:t xml:space="preserve">всего </w:t>
      </w:r>
      <w:r w:rsidRPr="00D35109">
        <w:rPr>
          <w:rFonts w:ascii="Times New Roman" w:hAnsi="Times New Roman"/>
          <w:sz w:val="28"/>
          <w:szCs w:val="28"/>
        </w:rPr>
        <w:t xml:space="preserve"> было затрачено 5 994 663,3 тыс. тенге, в том числе бюджетных средств - 4 539 254,0 тыс. тенге,  собственных с</w:t>
      </w:r>
      <w:r w:rsidRPr="00D35109" w:rsidR="00357365">
        <w:rPr>
          <w:rFonts w:ascii="Times New Roman" w:hAnsi="Times New Roman"/>
          <w:sz w:val="28"/>
          <w:szCs w:val="28"/>
        </w:rPr>
        <w:t xml:space="preserve">редств-  1 455 410,3 тыс. тенге, </w:t>
      </w:r>
      <w:r w:rsidRPr="00D35109">
        <w:rPr>
          <w:rFonts w:ascii="Times New Roman" w:eastAsia="Times New Roman" w:hAnsi="Times New Roman"/>
          <w:bCs/>
          <w:sz w:val="28"/>
          <w:szCs w:val="28"/>
          <w:lang w:eastAsia="ru-RU"/>
        </w:rPr>
        <w:t xml:space="preserve"> Обществом  </w:t>
      </w:r>
      <w:r w:rsidRPr="00D35109" w:rsidR="00960A60">
        <w:rPr>
          <w:rFonts w:ascii="Times New Roman" w:eastAsia="Times New Roman" w:hAnsi="Times New Roman"/>
          <w:bCs/>
          <w:sz w:val="28"/>
          <w:szCs w:val="28"/>
          <w:lang w:eastAsia="ru-RU"/>
        </w:rPr>
        <w:t xml:space="preserve">до настоящего времени </w:t>
      </w:r>
      <w:r w:rsidRPr="00D35109" w:rsidR="00F454EE">
        <w:rPr>
          <w:rFonts w:ascii="Times New Roman" w:eastAsia="Times New Roman" w:hAnsi="Times New Roman"/>
          <w:bCs/>
          <w:sz w:val="28"/>
          <w:szCs w:val="28"/>
          <w:lang w:eastAsia="ru-RU"/>
        </w:rPr>
        <w:t>реализовано лишь 19</w:t>
      </w:r>
      <w:r w:rsidRPr="00D35109" w:rsidR="008970AA">
        <w:rPr>
          <w:rFonts w:ascii="Times New Roman" w:eastAsia="Times New Roman" w:hAnsi="Times New Roman"/>
          <w:bCs/>
          <w:sz w:val="28"/>
          <w:szCs w:val="28"/>
          <w:lang w:eastAsia="ru-RU"/>
        </w:rPr>
        <w:t xml:space="preserve">, в том числе 10 ГИП, </w:t>
      </w:r>
      <w:r w:rsidRPr="00D35109" w:rsidR="00F454EE">
        <w:rPr>
          <w:rFonts w:ascii="Times New Roman" w:eastAsia="Times New Roman" w:hAnsi="Times New Roman"/>
          <w:bCs/>
          <w:sz w:val="28"/>
          <w:szCs w:val="28"/>
          <w:lang w:eastAsia="ru-RU"/>
        </w:rPr>
        <w:t>один не  исполнен, остальные находятся на стадии реализации.</w:t>
      </w:r>
    </w:p>
    <w:p w:rsidR="00374B40" w:rsidRPr="00D3510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Основными причинами </w:t>
      </w:r>
      <w:r w:rsidRPr="00D35109">
        <w:rPr>
          <w:rFonts w:ascii="Times New Roman" w:hAnsi="Times New Roman"/>
          <w:sz w:val="28"/>
          <w:szCs w:val="28"/>
          <w:lang w:eastAsia="ru-RU"/>
        </w:rPr>
        <w:t>слабой работы по пр</w:t>
      </w:r>
      <w:r w:rsidR="00AB3347">
        <w:rPr>
          <w:rFonts w:ascii="Times New Roman" w:hAnsi="Times New Roman"/>
          <w:sz w:val="28"/>
          <w:szCs w:val="28"/>
          <w:lang w:eastAsia="ru-RU"/>
        </w:rPr>
        <w:t xml:space="preserve">ивлечению инвестиций </w:t>
      </w:r>
      <w:r w:rsidR="00AB3347">
        <w:rPr>
          <w:rFonts w:ascii="Times New Roman" w:hAnsi="Times New Roman"/>
          <w:sz w:val="28"/>
          <w:szCs w:val="28"/>
          <w:lang w:eastAsia="ru-RU"/>
        </w:rPr>
        <w:t xml:space="preserve">является </w:t>
      </w:r>
      <w:r w:rsidRPr="00D35109">
        <w:rPr>
          <w:rFonts w:ascii="Times New Roman" w:hAnsi="Times New Roman"/>
          <w:sz w:val="28"/>
          <w:szCs w:val="28"/>
          <w:lang w:eastAsia="ru-RU"/>
        </w:rPr>
        <w:t>формальное отношение Общества  к реализации задач,  предусмотренных  в Стратегических документах, планах развития, Уставе и других локальных документах Общества, слабое корпоративное управление Общества,  не эффективное принятие решений органами управления Общества, а также частая сменяемость членов совета директоров и председателей правления.</w:t>
      </w:r>
    </w:p>
    <w:p w:rsidR="000368A6" w:rsidRPr="00D35109" w:rsidP="004B01B3">
      <w:pPr>
        <w:spacing w:after="0" w:line="240" w:lineRule="auto"/>
        <w:ind w:firstLine="567"/>
        <w:jc w:val="both"/>
        <w:rPr>
          <w:rFonts w:ascii="Times New Roman" w:eastAsia="Consolas" w:hAnsi="Times New Roman"/>
          <w:iCs/>
          <w:sz w:val="28"/>
          <w:szCs w:val="28"/>
          <w:lang w:eastAsia="ar-SA"/>
        </w:rPr>
      </w:pPr>
      <w:r w:rsidRPr="00D35109">
        <w:rPr>
          <w:rFonts w:ascii="Times New Roman" w:hAnsi="Times New Roman"/>
          <w:sz w:val="28"/>
          <w:szCs w:val="28"/>
        </w:rPr>
        <w:t>Как показали итоги аудита, в целом, деятельность Общества с момента  создания  ока</w:t>
      </w:r>
      <w:r w:rsidR="00C33472">
        <w:rPr>
          <w:rFonts w:ascii="Times New Roman" w:hAnsi="Times New Roman"/>
          <w:sz w:val="28"/>
          <w:szCs w:val="28"/>
        </w:rPr>
        <w:t xml:space="preserve">зала незначительное влияние на </w:t>
      </w:r>
      <w:r w:rsidRPr="00D35109">
        <w:rPr>
          <w:rFonts w:ascii="Times New Roman" w:hAnsi="Times New Roman"/>
          <w:sz w:val="28"/>
          <w:szCs w:val="28"/>
        </w:rPr>
        <w:t>социально-экономическое развитие Павлодарской  области.</w:t>
      </w:r>
    </w:p>
    <w:p w:rsidR="000368A6" w:rsidRPr="00D35109" w:rsidP="004B01B3">
      <w:pPr>
        <w:spacing w:after="0" w:line="240" w:lineRule="auto"/>
        <w:ind w:firstLine="708"/>
        <w:jc w:val="both"/>
        <w:rPr>
          <w:rFonts w:ascii="Times New Roman" w:eastAsia="Calibri" w:hAnsi="Times New Roman" w:cs="Times New Roman"/>
          <w:sz w:val="28"/>
          <w:szCs w:val="28"/>
        </w:rPr>
      </w:pPr>
      <w:r w:rsidRPr="00D35109">
        <w:rPr>
          <w:rFonts w:ascii="Times New Roman" w:eastAsia="Consolas" w:hAnsi="Times New Roman"/>
          <w:iCs/>
          <w:sz w:val="28"/>
          <w:szCs w:val="28"/>
          <w:lang w:eastAsia="ar-SA"/>
        </w:rPr>
        <w:t xml:space="preserve">Так, по данным отчетов о  реализации Стратегии и планов развитии компании  при содействии Общества </w:t>
      </w:r>
      <w:r w:rsidRPr="00D35109">
        <w:rPr>
          <w:rFonts w:ascii="Times New Roman" w:eastAsia="Calibri" w:hAnsi="Times New Roman" w:cs="Times New Roman"/>
          <w:sz w:val="28"/>
          <w:szCs w:val="28"/>
        </w:rPr>
        <w:t>с 2014 года  по 2019 годы всего  создано 133 рабочих места, или доля общества по отношению к областному значению составила  всего 0,2%.</w:t>
      </w:r>
    </w:p>
    <w:p w:rsidR="000368A6" w:rsidRPr="00D35109" w:rsidP="004B01B3">
      <w:pPr>
        <w:spacing w:after="0" w:line="240" w:lineRule="auto"/>
        <w:ind w:firstLine="708"/>
        <w:jc w:val="both"/>
        <w:rPr>
          <w:rFonts w:ascii="Times New Roman" w:eastAsia="Consolas" w:hAnsi="Times New Roman"/>
          <w:iCs/>
          <w:sz w:val="28"/>
          <w:szCs w:val="28"/>
          <w:lang w:eastAsia="ar-SA"/>
        </w:rPr>
      </w:pPr>
      <w:r w:rsidRPr="00D35109">
        <w:rPr>
          <w:rFonts w:ascii="Times New Roman" w:eastAsia="Calibri" w:hAnsi="Times New Roman" w:cs="Times New Roman"/>
          <w:sz w:val="28"/>
          <w:szCs w:val="28"/>
        </w:rPr>
        <w:t xml:space="preserve"> Вклад Общества </w:t>
      </w:r>
      <w:r w:rsidRPr="00D35109">
        <w:rPr>
          <w:rFonts w:ascii="Times New Roman" w:eastAsia="Consolas" w:hAnsi="Times New Roman"/>
          <w:iCs/>
          <w:sz w:val="28"/>
          <w:szCs w:val="28"/>
          <w:lang w:eastAsia="ar-SA"/>
        </w:rPr>
        <w:t xml:space="preserve"> в   строительстве и вводе в эксплуатацию жилья по отношению к областному значению составил  всего- 8,06%,  по  привлечению  инвестиций  в основной капитал региона  - 0,03%.</w:t>
      </w:r>
    </w:p>
    <w:p w:rsidR="00960A60" w:rsidRPr="00D3510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eastAsia="ru-RU"/>
        </w:rPr>
      </w:pPr>
      <w:r w:rsidRPr="00D35109">
        <w:rPr>
          <w:rFonts w:ascii="Times New Roman" w:hAnsi="Times New Roman"/>
          <w:sz w:val="28"/>
          <w:szCs w:val="28"/>
        </w:rPr>
        <w:t>Вместе с тем, такой незначительный  вклад Общества в социально-экономическое развитие региона,  несмотря на внушительные затраты бюджетных средств  и  средств Общества указывают  в целом, на неэффективность деятельности Общества и на не оправданность ожидаемых результатов.</w:t>
      </w:r>
      <w:r w:rsidRPr="00D35109">
        <w:rPr>
          <w:rFonts w:ascii="Times New Roman" w:hAnsi="Times New Roman"/>
          <w:sz w:val="28"/>
          <w:szCs w:val="28"/>
          <w:lang w:eastAsia="ru-RU"/>
        </w:rPr>
        <w:t xml:space="preserve"> </w:t>
      </w:r>
      <w:r w:rsidRPr="00D35109" w:rsidR="002F17CD">
        <w:rPr>
          <w:rFonts w:ascii="Times New Roman" w:hAnsi="Times New Roman"/>
          <w:sz w:val="28"/>
          <w:szCs w:val="28"/>
          <w:lang w:eastAsia="ru-RU"/>
        </w:rPr>
        <w:t xml:space="preserve"> </w:t>
      </w:r>
    </w:p>
    <w:p w:rsidR="00960A60" w:rsidRPr="00D35109" w:rsidP="00AB3347">
      <w:pPr>
        <w:pBdr>
          <w:bottom w:val="single" w:sz="4" w:space="0" w:color="FFFFFF"/>
        </w:pBdr>
        <w:tabs>
          <w:tab w:val="left" w:pos="567"/>
        </w:tabs>
        <w:spacing w:after="0" w:line="240" w:lineRule="auto"/>
        <w:ind w:firstLine="567"/>
        <w:jc w:val="both"/>
        <w:rPr>
          <w:rFonts w:ascii="Times New Roman" w:hAnsi="Times New Roman"/>
          <w:sz w:val="28"/>
          <w:szCs w:val="28"/>
          <w:lang w:eastAsia="ru-RU"/>
        </w:rPr>
      </w:pPr>
      <w:r w:rsidRPr="00D35109">
        <w:rPr>
          <w:rFonts w:ascii="Times New Roman" w:hAnsi="Times New Roman"/>
          <w:sz w:val="28"/>
          <w:szCs w:val="28"/>
          <w:lang w:eastAsia="ru-RU"/>
        </w:rPr>
        <w:t>В целом, вышеуказанные недостатки и нарушения  являются следствием не надлежащего исполнения работниками своих функциональных обязанностей на вверенных им участках работы, не обеспечение со стороны руководящего состава должного контроля за соблюдением работниками норм законодательства РК, не эффективной работы риск-менеджмента, а также не ненадлежащего осуществления контроля со стороны Управления предпринимательства и торговали области, являющегося уполномоченным органом по владению и пользованию  государственным пакетом общества.</w:t>
      </w:r>
    </w:p>
    <w:p w:rsidR="00B4380B" w:rsidRPr="009B35F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b/>
          <w:sz w:val="28"/>
          <w:szCs w:val="28"/>
          <w:lang w:val="kk-KZ" w:eastAsia="ru-RU"/>
        </w:rPr>
      </w:pPr>
      <w:r w:rsidRPr="00D35109">
        <w:rPr>
          <w:rFonts w:ascii="Times New Roman" w:hAnsi="Times New Roman"/>
          <w:b/>
          <w:sz w:val="28"/>
          <w:szCs w:val="28"/>
          <w:lang w:val="kk-KZ" w:eastAsia="ru-RU"/>
        </w:rPr>
        <w:t>3.3.  Рекомендации по</w:t>
      </w:r>
      <w:r w:rsidRPr="009B35F9">
        <w:rPr>
          <w:rFonts w:ascii="Times New Roman" w:hAnsi="Times New Roman"/>
          <w:b/>
          <w:sz w:val="28"/>
          <w:szCs w:val="28"/>
          <w:lang w:val="kk-KZ" w:eastAsia="ru-RU"/>
        </w:rPr>
        <w:t xml:space="preserve"> результатам государственного аудита:</w:t>
      </w:r>
    </w:p>
    <w:p w:rsidR="00AB3347" w:rsidP="00AB3347">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val="kk-KZ" w:eastAsia="ru-RU"/>
        </w:rPr>
      </w:pPr>
      <w:r w:rsidRPr="009B35F9">
        <w:rPr>
          <w:rFonts w:ascii="Times New Roman" w:hAnsi="Times New Roman"/>
          <w:b/>
          <w:sz w:val="28"/>
          <w:szCs w:val="28"/>
          <w:lang w:val="kk-KZ" w:eastAsia="ru-RU"/>
        </w:rPr>
        <w:t>1.</w:t>
      </w:r>
      <w:r w:rsidRPr="009B35F9">
        <w:rPr>
          <w:rFonts w:ascii="Times New Roman" w:hAnsi="Times New Roman"/>
          <w:sz w:val="28"/>
          <w:szCs w:val="28"/>
          <w:lang w:val="kk-KZ" w:eastAsia="ru-RU"/>
        </w:rPr>
        <w:t xml:space="preserve"> Рассмотреть итоги </w:t>
      </w:r>
      <w:r>
        <w:rPr>
          <w:rFonts w:ascii="Times New Roman" w:hAnsi="Times New Roman"/>
          <w:sz w:val="28"/>
          <w:szCs w:val="28"/>
          <w:lang w:val="kk-KZ" w:eastAsia="ru-RU"/>
        </w:rPr>
        <w:t>аудиторского мероприятия на заседании Ревизионной комиссии по Павлодарской области</w:t>
      </w:r>
      <w:r w:rsidRPr="009B35F9">
        <w:rPr>
          <w:rFonts w:ascii="Times New Roman" w:hAnsi="Times New Roman"/>
          <w:sz w:val="28"/>
          <w:szCs w:val="28"/>
          <w:lang w:val="kk-KZ" w:eastAsia="ru-RU"/>
        </w:rPr>
        <w:t xml:space="preserve">. </w:t>
      </w:r>
    </w:p>
    <w:p w:rsidR="00B4380B" w:rsidRPr="009B35F9" w:rsidP="00AB3347">
      <w:pPr>
        <w:widowControl w:val="0"/>
        <w:pBdr>
          <w:bottom w:val="single" w:sz="4" w:space="0" w:color="FFFFFF"/>
        </w:pBdr>
        <w:tabs>
          <w:tab w:val="left" w:pos="0"/>
        </w:tabs>
        <w:spacing w:after="0" w:line="240" w:lineRule="auto"/>
        <w:ind w:firstLine="709"/>
        <w:contextualSpacing/>
        <w:jc w:val="both"/>
        <w:rPr>
          <w:rFonts w:ascii="Times New Roman" w:hAnsi="Times New Roman" w:cs="Times New Roman"/>
          <w:sz w:val="28"/>
          <w:szCs w:val="28"/>
        </w:rPr>
      </w:pPr>
      <w:r w:rsidRPr="009B35F9">
        <w:rPr>
          <w:rFonts w:ascii="Times New Roman" w:hAnsi="Times New Roman" w:cs="Times New Roman"/>
          <w:b/>
          <w:sz w:val="28"/>
          <w:szCs w:val="28"/>
        </w:rPr>
        <w:t>2. Акиму Павлодарской области (Скакову А.Б.) обратить внимание на</w:t>
      </w:r>
      <w:r w:rsidRPr="009B35F9">
        <w:rPr>
          <w:rFonts w:ascii="Times New Roman" w:hAnsi="Times New Roman" w:cs="Times New Roman"/>
          <w:sz w:val="28"/>
          <w:szCs w:val="28"/>
        </w:rPr>
        <w:t>:</w:t>
      </w:r>
    </w:p>
    <w:p w:rsidR="00B4380B" w:rsidRPr="009B35F9" w:rsidP="004B01B3">
      <w:pPr>
        <w:widowControl w:val="0"/>
        <w:pBdr>
          <w:bottom w:val="single" w:sz="4" w:space="0" w:color="FFFFFF"/>
        </w:pBdr>
        <w:tabs>
          <w:tab w:val="left" w:pos="0"/>
        </w:tabs>
        <w:spacing w:after="0" w:line="240" w:lineRule="auto"/>
        <w:ind w:firstLine="709"/>
        <w:contextualSpacing/>
        <w:jc w:val="both"/>
        <w:rPr>
          <w:rFonts w:ascii="Times New Roman" w:hAnsi="Times New Roman"/>
          <w:sz w:val="28"/>
          <w:szCs w:val="28"/>
          <w:lang w:val="kk-KZ" w:eastAsia="ru-RU"/>
        </w:rPr>
      </w:pPr>
      <w:r w:rsidRPr="009B35F9">
        <w:rPr>
          <w:rFonts w:ascii="Times New Roman" w:hAnsi="Times New Roman"/>
          <w:sz w:val="28"/>
          <w:szCs w:val="28"/>
          <w:lang w:val="kk-KZ" w:eastAsia="ru-RU"/>
        </w:rPr>
        <w:t xml:space="preserve">низкую эффективность реализации Обществом документов Системы государственного планирования; </w:t>
      </w:r>
    </w:p>
    <w:p w:rsidR="00B4380B" w:rsidRPr="009B35F9" w:rsidP="004B01B3">
      <w:pPr>
        <w:pStyle w:val="msonormalmailrucssattributepostfix"/>
        <w:shd w:val="clear" w:color="auto" w:fill="FFFFFF"/>
        <w:spacing w:before="0" w:beforeAutospacing="0" w:after="0" w:afterAutospacing="0"/>
        <w:ind w:firstLine="709"/>
        <w:jc w:val="both"/>
        <w:rPr>
          <w:bCs/>
          <w:iCs/>
          <w:sz w:val="28"/>
          <w:szCs w:val="28"/>
        </w:rPr>
      </w:pPr>
      <w:r w:rsidRPr="009B35F9">
        <w:rPr>
          <w:bCs/>
          <w:iCs/>
          <w:sz w:val="28"/>
          <w:szCs w:val="28"/>
        </w:rPr>
        <w:t>систематическое не достижение Обществом (2014-</w:t>
      </w:r>
      <w:r w:rsidR="007D5319">
        <w:rPr>
          <w:bCs/>
          <w:iCs/>
          <w:sz w:val="28"/>
          <w:szCs w:val="28"/>
        </w:rPr>
        <w:t xml:space="preserve">2018 годы) </w:t>
      </w:r>
      <w:r w:rsidRPr="009B35F9">
        <w:rPr>
          <w:bCs/>
          <w:iCs/>
          <w:sz w:val="28"/>
          <w:szCs w:val="28"/>
        </w:rPr>
        <w:t>более половины заплан</w:t>
      </w:r>
      <w:r w:rsidR="007D5319">
        <w:rPr>
          <w:bCs/>
          <w:iCs/>
          <w:sz w:val="28"/>
          <w:szCs w:val="28"/>
        </w:rPr>
        <w:t xml:space="preserve">ированных ключевых показателей </w:t>
      </w:r>
      <w:r w:rsidRPr="009B35F9">
        <w:rPr>
          <w:bCs/>
          <w:iCs/>
          <w:sz w:val="28"/>
          <w:szCs w:val="28"/>
        </w:rPr>
        <w:t>в Плане развития Общества;</w:t>
      </w:r>
    </w:p>
    <w:p w:rsidR="00B4380B" w:rsidRPr="009B35F9" w:rsidP="004B01B3">
      <w:pPr>
        <w:shd w:val="clear" w:color="auto" w:fill="FFFFFF"/>
        <w:spacing w:after="0" w:line="240" w:lineRule="auto"/>
        <w:ind w:firstLine="708"/>
        <w:jc w:val="both"/>
        <w:rPr>
          <w:sz w:val="28"/>
          <w:szCs w:val="28"/>
        </w:rPr>
      </w:pPr>
      <w:r w:rsidRPr="009B35F9">
        <w:rPr>
          <w:rFonts w:ascii="Times New Roman" w:hAnsi="Times New Roman" w:cs="Times New Roman"/>
          <w:sz w:val="28"/>
          <w:szCs w:val="28"/>
        </w:rPr>
        <w:t>еже</w:t>
      </w:r>
      <w:r w:rsidR="00AB3347">
        <w:rPr>
          <w:rFonts w:ascii="Times New Roman" w:hAnsi="Times New Roman" w:cs="Times New Roman"/>
          <w:sz w:val="28"/>
          <w:szCs w:val="28"/>
        </w:rPr>
        <w:t xml:space="preserve">годное увеличения накопленного </w:t>
      </w:r>
      <w:r w:rsidR="007D5319">
        <w:rPr>
          <w:rFonts w:ascii="Times New Roman" w:hAnsi="Times New Roman" w:cs="Times New Roman"/>
          <w:sz w:val="28"/>
          <w:szCs w:val="28"/>
        </w:rPr>
        <w:t xml:space="preserve">убытка прошлых лет, </w:t>
      </w:r>
      <w:r w:rsidRPr="009B35F9">
        <w:rPr>
          <w:rFonts w:ascii="Times New Roman" w:hAnsi="Times New Roman" w:cs="Times New Roman"/>
          <w:sz w:val="28"/>
          <w:szCs w:val="28"/>
        </w:rPr>
        <w:t xml:space="preserve">и убыточность Общества </w:t>
      </w:r>
      <w:r w:rsidR="007D5319">
        <w:rPr>
          <w:rFonts w:ascii="Times New Roman" w:hAnsi="Times New Roman" w:cs="Times New Roman"/>
          <w:sz w:val="28"/>
          <w:szCs w:val="28"/>
        </w:rPr>
        <w:t xml:space="preserve">по результатам </w:t>
      </w:r>
      <w:r w:rsidRPr="009B35F9">
        <w:rPr>
          <w:rFonts w:ascii="Times New Roman" w:hAnsi="Times New Roman" w:cs="Times New Roman"/>
          <w:sz w:val="28"/>
          <w:szCs w:val="28"/>
        </w:rPr>
        <w:t>2019 года</w:t>
      </w:r>
      <w:r w:rsidRPr="009B35F9">
        <w:rPr>
          <w:rFonts w:ascii="Times New Roman" w:eastAsia="Calibri" w:hAnsi="Times New Roman" w:cs="Times New Roman"/>
          <w:sz w:val="28"/>
          <w:szCs w:val="28"/>
        </w:rPr>
        <w:t>;</w:t>
      </w:r>
    </w:p>
    <w:p w:rsidR="00B4380B" w:rsidRPr="009B35F9" w:rsidP="004B01B3">
      <w:pPr>
        <w:shd w:val="clear" w:color="auto" w:fill="FFFFFF"/>
        <w:spacing w:after="0" w:line="240" w:lineRule="auto"/>
        <w:ind w:firstLine="708"/>
        <w:jc w:val="both"/>
        <w:rPr>
          <w:rFonts w:ascii="Times New Roman" w:hAnsi="Times New Roman" w:cs="Times New Roman"/>
          <w:sz w:val="28"/>
          <w:szCs w:val="28"/>
        </w:rPr>
      </w:pPr>
      <w:r w:rsidRPr="009B35F9">
        <w:rPr>
          <w:rFonts w:ascii="Times New Roman" w:hAnsi="Times New Roman" w:cs="Times New Roman"/>
          <w:sz w:val="28"/>
          <w:szCs w:val="28"/>
        </w:rPr>
        <w:t>проведение Обществом не неэффективной работы по привлечению инвестиций в регион;</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cs="Times New Roman"/>
          <w:sz w:val="28"/>
          <w:szCs w:val="28"/>
        </w:rPr>
      </w:pPr>
      <w:r w:rsidRPr="009B35F9">
        <w:rPr>
          <w:rFonts w:ascii="Times New Roman" w:hAnsi="Times New Roman"/>
          <w:sz w:val="28"/>
          <w:szCs w:val="28"/>
          <w:lang w:val="kk-KZ" w:eastAsia="ru-RU"/>
        </w:rPr>
        <w:t xml:space="preserve">  </w:t>
      </w:r>
      <w:r w:rsidRPr="009B35F9">
        <w:rPr>
          <w:sz w:val="28"/>
          <w:szCs w:val="28"/>
          <w:lang w:val="kk-KZ"/>
        </w:rPr>
        <w:tab/>
      </w:r>
      <w:r w:rsidRPr="009B35F9">
        <w:rPr>
          <w:rFonts w:ascii="Times New Roman" w:hAnsi="Times New Roman" w:cs="Times New Roman"/>
          <w:sz w:val="28"/>
          <w:szCs w:val="28"/>
          <w:lang w:val="kk-KZ" w:eastAsia="ru-RU"/>
        </w:rPr>
        <w:t>некачественное и не своевременное форми</w:t>
      </w:r>
      <w:r w:rsidRPr="009B35F9">
        <w:rPr>
          <w:rFonts w:ascii="Times New Roman" w:hAnsi="Times New Roman" w:cs="Times New Roman"/>
          <w:sz w:val="28"/>
          <w:szCs w:val="28"/>
          <w:lang w:val="kk-KZ"/>
        </w:rPr>
        <w:t xml:space="preserve">рование Обществом </w:t>
      </w:r>
      <w:r w:rsidRPr="009B35F9">
        <w:rPr>
          <w:rFonts w:ascii="Times New Roman" w:hAnsi="Times New Roman" w:cs="Times New Roman"/>
          <w:sz w:val="28"/>
          <w:szCs w:val="28"/>
          <w:lang w:val="kk-KZ"/>
        </w:rPr>
        <w:t xml:space="preserve">стабилизационного фонда, что  не оказывает </w:t>
      </w:r>
      <w:r w:rsidRPr="009B35F9">
        <w:rPr>
          <w:rFonts w:ascii="Times New Roman" w:hAnsi="Times New Roman" w:cs="Times New Roman"/>
          <w:sz w:val="28"/>
          <w:szCs w:val="28"/>
        </w:rPr>
        <w:t>должного положительного воздействия на регулирование рынка продовольственных товаров;</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Pr>
          <w:rFonts w:ascii="Times New Roman" w:hAnsi="Times New Roman"/>
          <w:sz w:val="28"/>
          <w:szCs w:val="28"/>
          <w:lang w:val="kk-KZ" w:eastAsia="ru-RU"/>
        </w:rPr>
        <w:tab/>
      </w:r>
      <w:r w:rsidRPr="009B35F9">
        <w:rPr>
          <w:rFonts w:ascii="Times New Roman" w:hAnsi="Times New Roman"/>
          <w:sz w:val="28"/>
          <w:szCs w:val="28"/>
          <w:lang w:val="kk-KZ" w:eastAsia="ru-RU"/>
        </w:rPr>
        <w:t>неэффективное использование  активов Общества, в том числе  офисных и иных помещений;</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Pr>
          <w:rFonts w:ascii="Times New Roman" w:hAnsi="Times New Roman"/>
          <w:sz w:val="28"/>
          <w:szCs w:val="28"/>
          <w:lang w:val="kk-KZ" w:eastAsia="ru-RU"/>
        </w:rPr>
        <w:tab/>
      </w:r>
      <w:r w:rsidRPr="009B35F9">
        <w:rPr>
          <w:rFonts w:ascii="Times New Roman" w:hAnsi="Times New Roman"/>
          <w:sz w:val="28"/>
          <w:szCs w:val="28"/>
          <w:lang w:val="kk-KZ" w:eastAsia="ru-RU"/>
        </w:rPr>
        <w:t>дублирование функций Общества с  иными государственными органами и органами квазигосударственного сектора.</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b/>
          <w:sz w:val="28"/>
          <w:szCs w:val="28"/>
          <w:lang w:val="kk-KZ" w:eastAsia="ru-RU"/>
        </w:rPr>
      </w:pPr>
      <w:r w:rsidRPr="009B35F9">
        <w:rPr>
          <w:rFonts w:ascii="Times New Roman" w:hAnsi="Times New Roman"/>
          <w:sz w:val="28"/>
          <w:szCs w:val="28"/>
          <w:lang w:val="kk-KZ" w:eastAsia="ru-RU"/>
        </w:rPr>
        <w:tab/>
      </w:r>
      <w:r w:rsidRPr="009B35F9">
        <w:rPr>
          <w:rFonts w:ascii="Times New Roman" w:hAnsi="Times New Roman"/>
          <w:b/>
          <w:sz w:val="28"/>
          <w:szCs w:val="28"/>
          <w:lang w:val="kk-KZ" w:eastAsia="ru-RU"/>
        </w:rPr>
        <w:t>3. Рекомендовать акиму Павлодарской области  (</w:t>
      </w:r>
      <w:r w:rsidRPr="009B35F9">
        <w:rPr>
          <w:rFonts w:ascii="Times New Roman" w:hAnsi="Times New Roman"/>
          <w:b/>
          <w:sz w:val="28"/>
          <w:szCs w:val="28"/>
          <w:lang w:eastAsia="ru-RU"/>
        </w:rPr>
        <w:t>Скаков А.Б.</w:t>
      </w:r>
      <w:r w:rsidRPr="009B35F9" w:rsidR="009B3BD1">
        <w:rPr>
          <w:rFonts w:ascii="Times New Roman" w:hAnsi="Times New Roman"/>
          <w:b/>
          <w:sz w:val="28"/>
          <w:szCs w:val="28"/>
          <w:lang w:val="kk-KZ" w:eastAsia="ru-RU"/>
        </w:rPr>
        <w:t xml:space="preserve">):   </w:t>
      </w:r>
      <w:r w:rsidRPr="009B35F9">
        <w:rPr>
          <w:rFonts w:ascii="Times New Roman" w:eastAsia="Times New Roman" w:hAnsi="Times New Roman"/>
          <w:sz w:val="28"/>
          <w:szCs w:val="28"/>
          <w:lang w:val="kk-KZ"/>
        </w:rPr>
        <w:t xml:space="preserve">рассмотреть вопрос об инициировании созыва заседания Совета директоров Общества  по вопросу  привлечения к отвественности  Председателя и членов Правления  Общества, за допущенные нарушения бюджетного и иного законодательства Республики Казахстан; </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sidRPr="009B35F9">
        <w:rPr>
          <w:rFonts w:ascii="Times New Roman" w:eastAsia="Times New Roman" w:hAnsi="Times New Roman"/>
          <w:sz w:val="28"/>
          <w:szCs w:val="28"/>
          <w:lang w:val="kk-KZ"/>
        </w:rPr>
        <w:tab/>
      </w:r>
      <w:r w:rsidRPr="009B35F9">
        <w:rPr>
          <w:rFonts w:ascii="Times New Roman" w:hAnsi="Times New Roman"/>
          <w:b/>
          <w:sz w:val="28"/>
          <w:szCs w:val="28"/>
          <w:lang w:val="kk-KZ" w:eastAsia="ru-RU"/>
        </w:rPr>
        <w:t>4.</w:t>
      </w:r>
      <w:r w:rsidR="007D5319">
        <w:rPr>
          <w:rFonts w:ascii="Times New Roman" w:hAnsi="Times New Roman"/>
          <w:b/>
          <w:sz w:val="28"/>
          <w:szCs w:val="28"/>
          <w:lang w:val="kk-KZ" w:eastAsia="ru-RU"/>
        </w:rPr>
        <w:t> </w:t>
      </w:r>
      <w:r w:rsidRPr="009B35F9">
        <w:rPr>
          <w:rFonts w:ascii="Times New Roman" w:hAnsi="Times New Roman"/>
          <w:b/>
          <w:sz w:val="28"/>
          <w:szCs w:val="28"/>
          <w:lang w:val="kk-KZ" w:eastAsia="ru-RU"/>
        </w:rPr>
        <w:t>Рекомендовать руководителю ГУ «Управление предпринимательства и торговли</w:t>
      </w:r>
      <w:r w:rsidR="007D5319">
        <w:rPr>
          <w:rFonts w:ascii="Times New Roman" w:hAnsi="Times New Roman"/>
          <w:b/>
          <w:sz w:val="28"/>
          <w:szCs w:val="28"/>
          <w:lang w:val="kk-KZ" w:eastAsia="ru-RU"/>
        </w:rPr>
        <w:t xml:space="preserve"> Павлодарской области»                     (Хасанов </w:t>
      </w:r>
      <w:r w:rsidRPr="009B35F9">
        <w:rPr>
          <w:rFonts w:ascii="Times New Roman" w:hAnsi="Times New Roman"/>
          <w:b/>
          <w:sz w:val="28"/>
          <w:szCs w:val="28"/>
          <w:lang w:val="kk-KZ" w:eastAsia="ru-RU"/>
        </w:rPr>
        <w:t>Ж.Т.):</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Calibri" w:hAnsi="Times New Roman" w:cs="Times New Roman"/>
          <w:color w:val="000000"/>
          <w:spacing w:val="2"/>
          <w:sz w:val="28"/>
          <w:szCs w:val="28"/>
          <w:shd w:val="clear" w:color="auto" w:fill="FFFFFF"/>
        </w:rPr>
      </w:pPr>
      <w:r w:rsidRPr="009B35F9">
        <w:rPr>
          <w:rFonts w:ascii="Times New Roman" w:hAnsi="Times New Roman"/>
          <w:sz w:val="28"/>
          <w:szCs w:val="28"/>
          <w:lang w:val="kk-KZ" w:eastAsia="ru-RU"/>
        </w:rPr>
        <w:tab/>
      </w:r>
      <w:r w:rsidR="00AB3347">
        <w:rPr>
          <w:rFonts w:ascii="Times New Roman" w:eastAsia="Calibri" w:hAnsi="Times New Roman" w:cs="Times New Roman"/>
          <w:sz w:val="28"/>
          <w:szCs w:val="28"/>
        </w:rPr>
        <w:t xml:space="preserve">внедрить практику </w:t>
      </w:r>
      <w:r w:rsidRPr="009B35F9">
        <w:rPr>
          <w:rFonts w:ascii="Times New Roman" w:eastAsia="Calibri" w:hAnsi="Times New Roman" w:cs="Times New Roman"/>
          <w:sz w:val="28"/>
          <w:szCs w:val="28"/>
        </w:rPr>
        <w:t>ежегодного заслушивания отч</w:t>
      </w:r>
      <w:r w:rsidR="00AB3347">
        <w:rPr>
          <w:rFonts w:ascii="Times New Roman" w:eastAsia="Calibri" w:hAnsi="Times New Roman" w:cs="Times New Roman"/>
          <w:sz w:val="28"/>
          <w:szCs w:val="28"/>
        </w:rPr>
        <w:t xml:space="preserve">етов исполнительного директора </w:t>
      </w:r>
      <w:r w:rsidRPr="009B35F9">
        <w:rPr>
          <w:rFonts w:ascii="Times New Roman" w:eastAsia="Calibri" w:hAnsi="Times New Roman" w:cs="Times New Roman"/>
          <w:color w:val="000000"/>
          <w:spacing w:val="2"/>
          <w:sz w:val="28"/>
          <w:szCs w:val="28"/>
          <w:shd w:val="clear" w:color="auto" w:fill="FFFFFF"/>
        </w:rPr>
        <w:t>о результатах деятельности Общества, с представлением аналитической информации уполномоченному органу по государственному планированию и уполномоченному органу по государственному имуществу;</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Calibri" w:hAnsi="Times New Roman" w:cs="Times New Roman"/>
          <w:color w:val="000000"/>
          <w:spacing w:val="2"/>
          <w:sz w:val="28"/>
          <w:szCs w:val="28"/>
          <w:shd w:val="clear" w:color="auto" w:fill="FFFFFF"/>
        </w:rPr>
      </w:pPr>
      <w:r>
        <w:rPr>
          <w:rFonts w:ascii="Times New Roman" w:eastAsia="Calibri" w:hAnsi="Times New Roman" w:cs="Times New Roman"/>
          <w:color w:val="000000"/>
          <w:spacing w:val="2"/>
          <w:sz w:val="28"/>
          <w:szCs w:val="28"/>
          <w:shd w:val="clear" w:color="auto" w:fill="FFFFFF"/>
        </w:rPr>
        <w:tab/>
        <w:t xml:space="preserve">принять меры по приведению </w:t>
      </w:r>
      <w:r w:rsidRPr="009B35F9">
        <w:rPr>
          <w:rFonts w:ascii="Times New Roman" w:eastAsia="Calibri" w:hAnsi="Times New Roman" w:cs="Times New Roman"/>
          <w:color w:val="000000"/>
          <w:spacing w:val="2"/>
          <w:sz w:val="28"/>
          <w:szCs w:val="28"/>
          <w:shd w:val="clear" w:color="auto" w:fill="FFFFFF"/>
        </w:rPr>
        <w:t>в соответствие Закону РК «Об акционерных обществах» Устава Общества;</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Calibri" w:hAnsi="Times New Roman" w:cs="Times New Roman"/>
          <w:color w:val="000000"/>
          <w:spacing w:val="2"/>
          <w:sz w:val="28"/>
          <w:szCs w:val="28"/>
          <w:shd w:val="clear" w:color="auto" w:fill="FFFFFF"/>
        </w:rPr>
      </w:pPr>
      <w:r>
        <w:rPr>
          <w:rFonts w:ascii="Times New Roman" w:eastAsia="Calibri" w:hAnsi="Times New Roman" w:cs="Times New Roman"/>
          <w:color w:val="000000"/>
          <w:spacing w:val="2"/>
          <w:sz w:val="28"/>
          <w:szCs w:val="28"/>
          <w:shd w:val="clear" w:color="auto" w:fill="FFFFFF"/>
        </w:rPr>
        <w:tab/>
      </w:r>
      <w:r w:rsidRPr="009B35F9">
        <w:rPr>
          <w:rFonts w:ascii="Times New Roman" w:eastAsia="Calibri" w:hAnsi="Times New Roman" w:cs="Times New Roman"/>
          <w:color w:val="000000"/>
          <w:spacing w:val="2"/>
          <w:sz w:val="28"/>
          <w:szCs w:val="28"/>
          <w:shd w:val="clear" w:color="auto" w:fill="FFFFFF"/>
        </w:rPr>
        <w:t>обеспечить создание в Обществе Комитетов совета директоров, предусмотренных Законом РК «Об акционерных обществах»;</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Calibri" w:hAnsi="Times New Roman" w:cs="Times New Roman"/>
          <w:sz w:val="28"/>
          <w:szCs w:val="28"/>
        </w:rPr>
      </w:pPr>
      <w:r w:rsidRPr="009B35F9">
        <w:rPr>
          <w:rFonts w:ascii="Times New Roman" w:eastAsia="Calibri" w:hAnsi="Times New Roman" w:cs="Times New Roman"/>
          <w:color w:val="000000"/>
          <w:spacing w:val="2"/>
          <w:sz w:val="28"/>
          <w:szCs w:val="28"/>
          <w:shd w:val="clear" w:color="auto" w:fill="FFFFFF"/>
        </w:rPr>
        <w:tab/>
      </w:r>
      <w:r w:rsidR="00AB3347">
        <w:rPr>
          <w:rFonts w:ascii="Times New Roman" w:eastAsia="Calibri" w:hAnsi="Times New Roman" w:cs="Times New Roman"/>
          <w:sz w:val="28"/>
          <w:szCs w:val="28"/>
        </w:rPr>
        <w:t xml:space="preserve">разработать план мероприятий </w:t>
      </w:r>
      <w:r w:rsidRPr="009B35F9">
        <w:rPr>
          <w:rFonts w:ascii="Times New Roman" w:eastAsia="Calibri" w:hAnsi="Times New Roman" w:cs="Times New Roman"/>
          <w:sz w:val="28"/>
          <w:szCs w:val="28"/>
        </w:rPr>
        <w:t>по эффективному привлечению Обществом инвестиций в регион;</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взять на контроль </w:t>
      </w:r>
      <w:r w:rsidRPr="009B35F9">
        <w:rPr>
          <w:rFonts w:ascii="Times New Roman" w:eastAsia="Calibri" w:hAnsi="Times New Roman" w:cs="Times New Roman"/>
          <w:sz w:val="28"/>
          <w:szCs w:val="28"/>
        </w:rPr>
        <w:t>реализацию Обществом инв</w:t>
      </w:r>
      <w:r w:rsidR="009654BD">
        <w:rPr>
          <w:rFonts w:ascii="Times New Roman" w:eastAsia="Calibri" w:hAnsi="Times New Roman" w:cs="Times New Roman"/>
          <w:sz w:val="28"/>
          <w:szCs w:val="28"/>
        </w:rPr>
        <w:t xml:space="preserve">естиционных проектов, особенно </w:t>
      </w:r>
      <w:r w:rsidRPr="009B35F9">
        <w:rPr>
          <w:rFonts w:ascii="Times New Roman" w:eastAsia="Calibri" w:hAnsi="Times New Roman" w:cs="Times New Roman"/>
          <w:sz w:val="28"/>
          <w:szCs w:val="28"/>
        </w:rPr>
        <w:t>по проектам, имеющих стратегическое значение для региона;</w:t>
      </w:r>
    </w:p>
    <w:p w:rsidR="00B4380B" w:rsidP="004B01B3">
      <w:pPr>
        <w:widowControl w:val="0"/>
        <w:pBdr>
          <w:bottom w:val="single" w:sz="4" w:space="20" w:color="FFFFFF"/>
        </w:pBdr>
        <w:tabs>
          <w:tab w:val="left" w:pos="0"/>
        </w:tabs>
        <w:spacing w:after="0" w:line="240" w:lineRule="auto"/>
        <w:contextualSpacing/>
        <w:jc w:val="both"/>
        <w:rPr>
          <w:rFonts w:ascii="Times New Roman" w:eastAsia="Calibri" w:hAnsi="Times New Roman" w:cs="Times New Roman"/>
          <w:sz w:val="28"/>
          <w:szCs w:val="28"/>
          <w:lang w:val="kk-KZ"/>
        </w:rPr>
      </w:pPr>
      <w:r w:rsidRPr="009B35F9">
        <w:rPr>
          <w:rFonts w:ascii="Times New Roman" w:eastAsia="Calibri" w:hAnsi="Times New Roman" w:cs="Times New Roman"/>
          <w:sz w:val="28"/>
          <w:szCs w:val="28"/>
        </w:rPr>
        <w:tab/>
        <w:t>принять меры п</w:t>
      </w:r>
      <w:r w:rsidR="00AB3347">
        <w:rPr>
          <w:rFonts w:ascii="Times New Roman" w:eastAsia="Calibri" w:hAnsi="Times New Roman" w:cs="Times New Roman"/>
          <w:sz w:val="28"/>
          <w:szCs w:val="28"/>
        </w:rPr>
        <w:t xml:space="preserve">о направлению неиспользованных </w:t>
      </w:r>
      <w:r w:rsidRPr="009B35F9">
        <w:rPr>
          <w:rFonts w:ascii="Times New Roman" w:eastAsia="Calibri" w:hAnsi="Times New Roman" w:cs="Times New Roman"/>
          <w:sz w:val="28"/>
          <w:szCs w:val="28"/>
        </w:rPr>
        <w:t>остатков бюджетных средств, находящихся на контрольных счетах наличности Общества на цели, предусмотренные</w:t>
      </w:r>
      <w:r w:rsidR="00AB3347">
        <w:rPr>
          <w:rFonts w:ascii="Times New Roman" w:eastAsia="Calibri" w:hAnsi="Times New Roman" w:cs="Times New Roman"/>
          <w:sz w:val="28"/>
          <w:szCs w:val="28"/>
          <w:lang w:val="kk-KZ"/>
        </w:rPr>
        <w:t xml:space="preserve"> </w:t>
      </w:r>
      <w:r w:rsidRPr="009B35F9">
        <w:rPr>
          <w:rFonts w:ascii="Times New Roman" w:eastAsia="Calibri" w:hAnsi="Times New Roman" w:cs="Times New Roman"/>
          <w:sz w:val="28"/>
          <w:szCs w:val="28"/>
          <w:lang w:val="kk-KZ"/>
        </w:rPr>
        <w:t>Правил</w:t>
      </w:r>
      <w:r w:rsidRPr="009B35F9" w:rsidR="00AB1CCD">
        <w:rPr>
          <w:rFonts w:ascii="Times New Roman" w:eastAsia="Calibri" w:hAnsi="Times New Roman" w:cs="Times New Roman"/>
          <w:sz w:val="28"/>
          <w:szCs w:val="28"/>
          <w:lang w:val="kk-KZ"/>
        </w:rPr>
        <w:t>ами</w:t>
      </w:r>
      <w:r w:rsidR="007D5319">
        <w:rPr>
          <w:rFonts w:ascii="Times New Roman" w:eastAsia="Calibri" w:hAnsi="Times New Roman" w:cs="Times New Roman"/>
          <w:sz w:val="28"/>
          <w:szCs w:val="28"/>
          <w:lang w:val="kk-KZ"/>
        </w:rPr>
        <w:t xml:space="preserve"> исполнения бюджета и </w:t>
      </w:r>
      <w:r w:rsidRPr="009B35F9">
        <w:rPr>
          <w:rFonts w:ascii="Times New Roman" w:eastAsia="Calibri" w:hAnsi="Times New Roman" w:cs="Times New Roman"/>
          <w:sz w:val="28"/>
          <w:szCs w:val="28"/>
          <w:lang w:val="kk-KZ"/>
        </w:rPr>
        <w:t xml:space="preserve">его кассового обслуживания, утвержденные Приказом Министра финансов РК от 04.12.2014 года № 540; </w:t>
      </w:r>
    </w:p>
    <w:p w:rsidR="00B04CD8" w:rsidRPr="009B35F9" w:rsidP="004B01B3">
      <w:pPr>
        <w:widowControl w:val="0"/>
        <w:pBdr>
          <w:bottom w:val="single" w:sz="4" w:space="20" w:color="FFFFFF"/>
        </w:pBdr>
        <w:tabs>
          <w:tab w:val="left" w:pos="0"/>
        </w:tabs>
        <w:spacing w:after="0" w:line="240" w:lineRule="auto"/>
        <w:contextualSpacing/>
        <w:jc w:val="both"/>
        <w:rPr>
          <w:rFonts w:ascii="Times New Roman" w:eastAsia="Times New Roman" w:hAnsi="Times New Roman"/>
          <w:b/>
          <w:sz w:val="28"/>
          <w:szCs w:val="28"/>
        </w:rPr>
      </w:pPr>
      <w:r>
        <w:rPr>
          <w:rFonts w:ascii="Times New Roman" w:hAnsi="Times New Roman"/>
          <w:sz w:val="28"/>
          <w:szCs w:val="28"/>
          <w:lang w:val="kk-KZ" w:eastAsia="ru-RU"/>
        </w:rPr>
        <w:tab/>
        <w:t>и</w:t>
      </w:r>
      <w:r w:rsidRPr="009B35F9">
        <w:rPr>
          <w:rFonts w:ascii="Times New Roman" w:hAnsi="Times New Roman"/>
          <w:sz w:val="28"/>
          <w:szCs w:val="28"/>
        </w:rPr>
        <w:t xml:space="preserve">нформацию о принятых мерах по исполнению рекомендаций с приложением подтверждающих документов представить в Ревизионную комиссию по Павлодарской области в </w:t>
      </w:r>
      <w:r w:rsidRPr="00AB3347">
        <w:rPr>
          <w:rFonts w:ascii="Times New Roman" w:hAnsi="Times New Roman"/>
          <w:sz w:val="28"/>
          <w:szCs w:val="28"/>
        </w:rPr>
        <w:t xml:space="preserve">срок </w:t>
      </w:r>
      <w:r w:rsidRPr="00AB3347" w:rsidR="00E644ED">
        <w:rPr>
          <w:rFonts w:ascii="Times New Roman" w:hAnsi="Times New Roman"/>
          <w:b/>
          <w:sz w:val="28"/>
          <w:szCs w:val="28"/>
        </w:rPr>
        <w:t>до 01 августа</w:t>
      </w:r>
      <w:r>
        <w:rPr>
          <w:rFonts w:ascii="Times New Roman" w:hAnsi="Times New Roman"/>
          <w:b/>
          <w:sz w:val="28"/>
          <w:szCs w:val="28"/>
        </w:rPr>
        <w:t xml:space="preserve"> </w:t>
      </w:r>
      <w:r w:rsidRPr="00AB3347">
        <w:rPr>
          <w:rFonts w:ascii="Times New Roman" w:hAnsi="Times New Roman"/>
          <w:b/>
          <w:sz w:val="28"/>
          <w:szCs w:val="28"/>
        </w:rPr>
        <w:t>2020 года.</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Times New Roman" w:hAnsi="Times New Roman"/>
          <w:b/>
          <w:sz w:val="28"/>
          <w:szCs w:val="28"/>
          <w:lang w:val="kk-KZ"/>
        </w:rPr>
      </w:pPr>
      <w:r w:rsidRPr="009B35F9">
        <w:rPr>
          <w:rFonts w:ascii="Times New Roman" w:eastAsia="Calibri" w:hAnsi="Times New Roman" w:cs="Times New Roman"/>
          <w:sz w:val="28"/>
          <w:szCs w:val="28"/>
        </w:rPr>
        <w:tab/>
      </w:r>
      <w:r w:rsidRPr="009B35F9">
        <w:rPr>
          <w:rFonts w:ascii="Times New Roman" w:eastAsia="Times New Roman" w:hAnsi="Times New Roman"/>
          <w:b/>
          <w:sz w:val="28"/>
          <w:szCs w:val="28"/>
          <w:lang w:val="kk-KZ"/>
        </w:rPr>
        <w:t xml:space="preserve">5. </w:t>
      </w:r>
      <w:r w:rsidRPr="009B35F9">
        <w:rPr>
          <w:rFonts w:ascii="Times New Roman" w:hAnsi="Times New Roman"/>
          <w:b/>
          <w:sz w:val="28"/>
          <w:szCs w:val="28"/>
          <w:lang w:val="kk-KZ" w:eastAsia="ru-RU"/>
        </w:rPr>
        <w:t xml:space="preserve">Рекомендовать </w:t>
      </w:r>
      <w:r w:rsidRPr="009B35F9">
        <w:rPr>
          <w:rFonts w:ascii="Times New Roman" w:eastAsia="Times New Roman" w:hAnsi="Times New Roman"/>
          <w:b/>
          <w:sz w:val="28"/>
          <w:szCs w:val="28"/>
          <w:lang w:val="kk-KZ"/>
        </w:rPr>
        <w:t>председателю правлен</w:t>
      </w:r>
      <w:r w:rsidR="000C00B3">
        <w:rPr>
          <w:rFonts w:ascii="Times New Roman" w:eastAsia="Times New Roman" w:hAnsi="Times New Roman"/>
          <w:b/>
          <w:sz w:val="28"/>
          <w:szCs w:val="28"/>
          <w:lang w:val="kk-KZ"/>
        </w:rPr>
        <w:t xml:space="preserve">ия </w:t>
      </w:r>
      <w:r w:rsidRPr="009B35F9">
        <w:rPr>
          <w:rFonts w:ascii="Times New Roman" w:hAnsi="Times New Roman"/>
          <w:b/>
          <w:sz w:val="28"/>
          <w:szCs w:val="28"/>
          <w:lang w:val="kk-KZ" w:eastAsia="ru-RU"/>
        </w:rPr>
        <w:t>АО «СПК «Павлодар»</w:t>
      </w:r>
      <w:r w:rsidRPr="009B35F9">
        <w:rPr>
          <w:rFonts w:ascii="Times New Roman" w:eastAsia="Times New Roman" w:hAnsi="Times New Roman"/>
          <w:b/>
          <w:sz w:val="28"/>
          <w:szCs w:val="28"/>
          <w:lang w:val="kk-KZ"/>
        </w:rPr>
        <w:t xml:space="preserve"> (Бабенко А.В.):</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cs="Times New Roman"/>
          <w:sz w:val="28"/>
          <w:szCs w:val="28"/>
        </w:rPr>
      </w:pPr>
      <w:r w:rsidRPr="009B35F9">
        <w:rPr>
          <w:rFonts w:ascii="Times New Roman" w:eastAsia="Times New Roman" w:hAnsi="Times New Roman"/>
          <w:b/>
          <w:sz w:val="28"/>
          <w:szCs w:val="28"/>
          <w:lang w:val="kk-KZ"/>
        </w:rPr>
        <w:tab/>
      </w:r>
      <w:r w:rsidRPr="009B35F9">
        <w:rPr>
          <w:rFonts w:ascii="Times New Roman" w:hAnsi="Times New Roman" w:cs="Times New Roman"/>
          <w:sz w:val="28"/>
          <w:szCs w:val="28"/>
        </w:rPr>
        <w:t>итоги аудиторского мероприятия довести до сведения Совета директоров Общества, как органа управления;</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sidRPr="009B35F9">
        <w:rPr>
          <w:rFonts w:ascii="Times New Roman" w:hAnsi="Times New Roman" w:cs="Times New Roman"/>
          <w:sz w:val="28"/>
          <w:szCs w:val="28"/>
        </w:rPr>
        <w:tab/>
      </w:r>
      <w:r w:rsidRPr="009B35F9">
        <w:rPr>
          <w:rFonts w:ascii="Times New Roman" w:eastAsia="Times New Roman" w:hAnsi="Times New Roman"/>
          <w:sz w:val="28"/>
          <w:szCs w:val="28"/>
          <w:lang w:val="kk-KZ"/>
        </w:rPr>
        <w:t xml:space="preserve">принять меры по совершенствованию системы корпоративного управления Общества, в том числе </w:t>
      </w:r>
      <w:r w:rsidRPr="009B35F9">
        <w:rPr>
          <w:rFonts w:ascii="Times New Roman" w:hAnsi="Times New Roman"/>
          <w:sz w:val="28"/>
          <w:szCs w:val="28"/>
          <w:lang w:val="kk-KZ" w:eastAsia="ru-RU"/>
        </w:rPr>
        <w:t>системы риск-менеджмента;</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sidRPr="009B35F9">
        <w:rPr>
          <w:rFonts w:ascii="Times New Roman" w:eastAsia="Times New Roman" w:hAnsi="Times New Roman"/>
          <w:sz w:val="28"/>
          <w:szCs w:val="28"/>
          <w:lang w:val="kk-KZ"/>
        </w:rPr>
        <w:tab/>
      </w:r>
      <w:r w:rsidRPr="009B35F9">
        <w:rPr>
          <w:rFonts w:ascii="Times New Roman" w:hAnsi="Times New Roman"/>
          <w:sz w:val="28"/>
          <w:szCs w:val="28"/>
          <w:lang w:val="kk-KZ" w:eastAsia="ru-RU"/>
        </w:rPr>
        <w:t xml:space="preserve">усилить </w:t>
      </w:r>
      <w:r w:rsidRPr="009B35F9" w:rsidR="007D5672">
        <w:rPr>
          <w:rFonts w:ascii="Times New Roman" w:hAnsi="Times New Roman"/>
          <w:sz w:val="28"/>
          <w:szCs w:val="28"/>
          <w:lang w:val="kk-KZ" w:eastAsia="ru-RU"/>
        </w:rPr>
        <w:t>контроль за проводимой п</w:t>
      </w:r>
      <w:r w:rsidRPr="009B35F9">
        <w:rPr>
          <w:rFonts w:ascii="Times New Roman" w:hAnsi="Times New Roman"/>
          <w:sz w:val="28"/>
          <w:szCs w:val="28"/>
          <w:lang w:val="kk-KZ" w:eastAsia="ru-RU"/>
        </w:rPr>
        <w:t>ретензионно-исков</w:t>
      </w:r>
      <w:r w:rsidRPr="009B35F9" w:rsidR="007D5672">
        <w:rPr>
          <w:rFonts w:ascii="Times New Roman" w:hAnsi="Times New Roman"/>
          <w:sz w:val="28"/>
          <w:szCs w:val="28"/>
          <w:lang w:val="kk-KZ" w:eastAsia="ru-RU"/>
        </w:rPr>
        <w:t>ой</w:t>
      </w:r>
      <w:r w:rsidRPr="009B35F9">
        <w:rPr>
          <w:rFonts w:ascii="Times New Roman" w:hAnsi="Times New Roman"/>
          <w:sz w:val="28"/>
          <w:szCs w:val="28"/>
          <w:lang w:val="kk-KZ" w:eastAsia="ru-RU"/>
        </w:rPr>
        <w:t xml:space="preserve"> работ</w:t>
      </w:r>
      <w:r w:rsidRPr="009B35F9" w:rsidR="007D5672">
        <w:rPr>
          <w:rFonts w:ascii="Times New Roman" w:hAnsi="Times New Roman"/>
          <w:sz w:val="28"/>
          <w:szCs w:val="28"/>
          <w:lang w:val="kk-KZ" w:eastAsia="ru-RU"/>
        </w:rPr>
        <w:t>ой</w:t>
      </w:r>
      <w:r w:rsidRPr="009B35F9">
        <w:rPr>
          <w:rFonts w:ascii="Times New Roman" w:hAnsi="Times New Roman"/>
          <w:sz w:val="28"/>
          <w:szCs w:val="28"/>
          <w:lang w:val="kk-KZ" w:eastAsia="ru-RU"/>
        </w:rPr>
        <w:t xml:space="preserve"> Общества</w:t>
      </w:r>
      <w:r w:rsidRPr="009B35F9" w:rsidR="007D5672">
        <w:rPr>
          <w:rFonts w:ascii="Times New Roman" w:hAnsi="Times New Roman"/>
          <w:sz w:val="28"/>
          <w:szCs w:val="28"/>
          <w:lang w:val="kk-KZ" w:eastAsia="ru-RU"/>
        </w:rPr>
        <w:t xml:space="preserve"> в целях  взыскания дебиторской задолженности</w:t>
      </w:r>
      <w:r w:rsidRPr="009B35F9">
        <w:rPr>
          <w:rFonts w:ascii="Times New Roman" w:hAnsi="Times New Roman"/>
          <w:sz w:val="28"/>
          <w:szCs w:val="28"/>
          <w:lang w:val="kk-KZ" w:eastAsia="ru-RU"/>
        </w:rPr>
        <w:t xml:space="preserve">; </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ab/>
        <w:t>разработать ко</w:t>
      </w:r>
      <w:r w:rsidR="000C00B3">
        <w:rPr>
          <w:rFonts w:ascii="Times New Roman" w:eastAsia="Times New Roman" w:hAnsi="Times New Roman"/>
          <w:sz w:val="28"/>
          <w:szCs w:val="28"/>
          <w:lang w:val="kk-KZ"/>
        </w:rPr>
        <w:t xml:space="preserve">мплексный план мероприятий по </w:t>
      </w:r>
      <w:r w:rsidRPr="009B35F9">
        <w:rPr>
          <w:rFonts w:ascii="Times New Roman" w:eastAsia="Times New Roman" w:hAnsi="Times New Roman"/>
          <w:sz w:val="28"/>
          <w:szCs w:val="28"/>
          <w:lang w:val="kk-KZ"/>
        </w:rPr>
        <w:t>снижению убыточности Общества;</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cs="Times New Roman"/>
          <w:sz w:val="28"/>
          <w:szCs w:val="28"/>
        </w:rPr>
      </w:pPr>
      <w:r w:rsidRPr="009B35F9">
        <w:rPr>
          <w:rFonts w:ascii="Times New Roman" w:eastAsia="Times New Roman" w:hAnsi="Times New Roman"/>
          <w:sz w:val="28"/>
          <w:szCs w:val="28"/>
          <w:lang w:val="kk-KZ"/>
        </w:rPr>
        <w:tab/>
      </w:r>
      <w:r w:rsidRPr="009B35F9">
        <w:rPr>
          <w:rFonts w:ascii="Times New Roman" w:hAnsi="Times New Roman" w:cs="Times New Roman"/>
          <w:sz w:val="28"/>
          <w:szCs w:val="28"/>
        </w:rPr>
        <w:t xml:space="preserve">принять меры по эффективному использованию имущества Общества, находящегося по адресу: </w:t>
      </w:r>
      <w:r w:rsidRPr="009B35F9">
        <w:rPr>
          <w:rFonts w:ascii="Times New Roman" w:eastAsia="Calibri" w:hAnsi="Times New Roman" w:cs="Times New Roman"/>
          <w:sz w:val="28"/>
          <w:szCs w:val="28"/>
        </w:rPr>
        <w:t>Маргулана, 102 и Луговая,16;</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cs="Times New Roman"/>
          <w:sz w:val="28"/>
          <w:szCs w:val="28"/>
        </w:rPr>
      </w:pPr>
      <w:r w:rsidRPr="009B35F9">
        <w:rPr>
          <w:rFonts w:ascii="Times New Roman" w:hAnsi="Times New Roman" w:cs="Times New Roman"/>
          <w:sz w:val="28"/>
          <w:szCs w:val="28"/>
        </w:rPr>
        <w:tab/>
        <w:t xml:space="preserve">разработать в порядке, установленном законодательством Правила    </w:t>
      </w:r>
      <w:r w:rsidR="007D5319">
        <w:rPr>
          <w:rFonts w:ascii="Times New Roman" w:hAnsi="Times New Roman" w:cs="Times New Roman"/>
          <w:sz w:val="28"/>
          <w:szCs w:val="28"/>
        </w:rPr>
        <w:t xml:space="preserve">передачи </w:t>
      </w:r>
      <w:r w:rsidRPr="009B35F9">
        <w:rPr>
          <w:rFonts w:ascii="Times New Roman" w:hAnsi="Times New Roman" w:cs="Times New Roman"/>
          <w:sz w:val="28"/>
          <w:szCs w:val="28"/>
        </w:rPr>
        <w:t>объект</w:t>
      </w:r>
      <w:r w:rsidR="007D5319">
        <w:rPr>
          <w:rFonts w:ascii="Times New Roman" w:hAnsi="Times New Roman" w:cs="Times New Roman"/>
          <w:sz w:val="28"/>
          <w:szCs w:val="28"/>
        </w:rPr>
        <w:t xml:space="preserve">ов недвижимости, принадлежащих </w:t>
      </w:r>
      <w:r w:rsidRPr="009B35F9">
        <w:rPr>
          <w:rFonts w:ascii="Times New Roman" w:hAnsi="Times New Roman" w:cs="Times New Roman"/>
          <w:sz w:val="28"/>
          <w:szCs w:val="28"/>
        </w:rPr>
        <w:t>Обществу</w:t>
      </w:r>
      <w:r w:rsidR="000C00B3">
        <w:rPr>
          <w:rFonts w:ascii="Times New Roman" w:hAnsi="Times New Roman" w:cs="Times New Roman"/>
          <w:sz w:val="28"/>
          <w:szCs w:val="28"/>
          <w:lang w:val="kk-KZ"/>
        </w:rPr>
        <w:t>,</w:t>
      </w:r>
      <w:r w:rsidRPr="009B35F9">
        <w:rPr>
          <w:rFonts w:ascii="Times New Roman" w:hAnsi="Times New Roman" w:cs="Times New Roman"/>
          <w:sz w:val="28"/>
          <w:szCs w:val="28"/>
        </w:rPr>
        <w:t xml:space="preserve"> в аренду; </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ab/>
        <w:t>усилить ответственнос</w:t>
      </w:r>
      <w:r w:rsidR="000C00B3">
        <w:rPr>
          <w:rFonts w:ascii="Times New Roman" w:eastAsia="Times New Roman" w:hAnsi="Times New Roman"/>
          <w:sz w:val="28"/>
          <w:szCs w:val="28"/>
          <w:lang w:val="kk-KZ"/>
        </w:rPr>
        <w:t xml:space="preserve">ть должностных лиц Общества за </w:t>
      </w:r>
      <w:r w:rsidRPr="009B35F9">
        <w:rPr>
          <w:rFonts w:ascii="Times New Roman" w:eastAsia="Times New Roman" w:hAnsi="Times New Roman"/>
          <w:sz w:val="28"/>
          <w:szCs w:val="28"/>
          <w:lang w:val="kk-KZ"/>
        </w:rPr>
        <w:t>н</w:t>
      </w:r>
      <w:r w:rsidR="000C00B3">
        <w:rPr>
          <w:rFonts w:ascii="Times New Roman" w:eastAsia="Times New Roman" w:hAnsi="Times New Roman"/>
          <w:sz w:val="28"/>
          <w:szCs w:val="28"/>
          <w:lang w:val="kk-KZ"/>
        </w:rPr>
        <w:t>е</w:t>
      </w:r>
      <w:r w:rsidRPr="009B35F9">
        <w:rPr>
          <w:rFonts w:ascii="Times New Roman" w:eastAsia="Times New Roman" w:hAnsi="Times New Roman"/>
          <w:sz w:val="28"/>
          <w:szCs w:val="28"/>
          <w:lang w:val="kk-KZ"/>
        </w:rPr>
        <w:t>дос</w:t>
      </w:r>
      <w:r w:rsidR="000C00B3">
        <w:rPr>
          <w:rFonts w:ascii="Times New Roman" w:eastAsia="Times New Roman" w:hAnsi="Times New Roman"/>
          <w:sz w:val="28"/>
          <w:szCs w:val="28"/>
          <w:lang w:val="kk-KZ"/>
        </w:rPr>
        <w:t xml:space="preserve">тижение результатов </w:t>
      </w:r>
      <w:r w:rsidRPr="009B35F9">
        <w:rPr>
          <w:rFonts w:ascii="Times New Roman" w:eastAsia="Times New Roman" w:hAnsi="Times New Roman"/>
          <w:sz w:val="28"/>
          <w:szCs w:val="28"/>
          <w:lang w:val="kk-KZ"/>
        </w:rPr>
        <w:t>при реализации инвестиционных проектов;</w:t>
      </w:r>
    </w:p>
    <w:p w:rsidR="00EE0C0F" w:rsidRPr="009B35F9" w:rsidP="004B01B3">
      <w:pPr>
        <w:widowControl w:val="0"/>
        <w:pBdr>
          <w:bottom w:val="single" w:sz="4" w:space="20" w:color="FFFFFF"/>
        </w:pBdr>
        <w:tabs>
          <w:tab w:val="left" w:pos="0"/>
        </w:tabs>
        <w:spacing w:after="0" w:line="240" w:lineRule="auto"/>
        <w:contextualSpacing/>
        <w:jc w:val="both"/>
        <w:rPr>
          <w:rFonts w:ascii="Times New Roman" w:eastAsia="Times New Roman" w:hAnsi="Times New Roman"/>
          <w:sz w:val="28"/>
          <w:szCs w:val="28"/>
          <w:lang w:val="kk-KZ"/>
        </w:rPr>
      </w:pPr>
      <w:r w:rsidRPr="009B35F9">
        <w:rPr>
          <w:rFonts w:ascii="Times New Roman" w:eastAsia="Times New Roman" w:hAnsi="Times New Roman"/>
          <w:sz w:val="28"/>
          <w:szCs w:val="28"/>
          <w:lang w:val="kk-KZ"/>
        </w:rPr>
        <w:tab/>
      </w:r>
      <w:r w:rsidR="006B762C">
        <w:rPr>
          <w:rFonts w:ascii="Times New Roman" w:eastAsia="Times New Roman" w:hAnsi="Times New Roman"/>
          <w:sz w:val="28"/>
          <w:szCs w:val="28"/>
          <w:lang w:val="kk-KZ"/>
        </w:rPr>
        <w:t xml:space="preserve">в целях обеспечения гласности и доступности, </w:t>
      </w:r>
      <w:r w:rsidR="0095438E">
        <w:rPr>
          <w:rFonts w:ascii="Times New Roman" w:eastAsia="Times New Roman" w:hAnsi="Times New Roman"/>
          <w:sz w:val="28"/>
          <w:szCs w:val="28"/>
          <w:lang w:val="kk-KZ"/>
        </w:rPr>
        <w:t xml:space="preserve">принять меры по  широкому </w:t>
      </w:r>
      <w:r w:rsidRPr="009B35F9" w:rsidR="0095438E">
        <w:rPr>
          <w:rFonts w:ascii="Times New Roman" w:eastAsia="Times New Roman" w:hAnsi="Times New Roman"/>
          <w:sz w:val="28"/>
          <w:szCs w:val="28"/>
          <w:lang w:val="kk-KZ"/>
        </w:rPr>
        <w:t>информационному освещению в СМИ</w:t>
      </w:r>
      <w:r w:rsidR="0095438E">
        <w:rPr>
          <w:rFonts w:ascii="Times New Roman" w:eastAsia="Times New Roman" w:hAnsi="Times New Roman"/>
          <w:sz w:val="28"/>
          <w:szCs w:val="28"/>
          <w:lang w:val="kk-KZ"/>
        </w:rPr>
        <w:t xml:space="preserve">, сведений о возможности участия предпринимателей в реализации </w:t>
      </w:r>
      <w:r w:rsidRPr="009B35F9" w:rsidR="0095438E">
        <w:rPr>
          <w:rFonts w:ascii="Times New Roman" w:eastAsia="Times New Roman" w:hAnsi="Times New Roman"/>
          <w:sz w:val="28"/>
          <w:szCs w:val="28"/>
          <w:lang w:val="kk-KZ"/>
        </w:rPr>
        <w:t xml:space="preserve">инвестиционных проектов, в том числе </w:t>
      </w:r>
      <w:r w:rsidR="006B762C">
        <w:rPr>
          <w:rFonts w:ascii="Times New Roman" w:eastAsia="Times New Roman" w:hAnsi="Times New Roman"/>
          <w:sz w:val="28"/>
          <w:szCs w:val="28"/>
          <w:lang w:val="kk-KZ"/>
        </w:rPr>
        <w:t xml:space="preserve">в </w:t>
      </w:r>
      <w:r w:rsidRPr="009B35F9" w:rsidR="0095438E">
        <w:rPr>
          <w:rFonts w:ascii="Times New Roman" w:eastAsia="Times New Roman" w:hAnsi="Times New Roman"/>
          <w:sz w:val="28"/>
          <w:szCs w:val="28"/>
          <w:lang w:val="kk-KZ"/>
        </w:rPr>
        <w:t>проект</w:t>
      </w:r>
      <w:r w:rsidR="006B762C">
        <w:rPr>
          <w:rFonts w:ascii="Times New Roman" w:eastAsia="Times New Roman" w:hAnsi="Times New Roman"/>
          <w:sz w:val="28"/>
          <w:szCs w:val="28"/>
          <w:lang w:val="kk-KZ"/>
        </w:rPr>
        <w:t>е</w:t>
      </w:r>
      <w:r w:rsidRPr="009B35F9" w:rsidR="0095438E">
        <w:rPr>
          <w:rFonts w:ascii="Times New Roman" w:eastAsia="Times New Roman" w:hAnsi="Times New Roman"/>
          <w:sz w:val="28"/>
          <w:szCs w:val="28"/>
          <w:lang w:val="kk-KZ"/>
        </w:rPr>
        <w:t xml:space="preserve"> «Магазин у дома»</w:t>
      </w:r>
      <w:r w:rsidR="006B762C">
        <w:rPr>
          <w:rFonts w:ascii="Times New Roman" w:eastAsia="Times New Roman" w:hAnsi="Times New Roman"/>
          <w:sz w:val="28"/>
          <w:szCs w:val="28"/>
          <w:lang w:val="kk-KZ"/>
        </w:rPr>
        <w:t>;</w:t>
      </w:r>
      <w:r w:rsidR="0095438E">
        <w:rPr>
          <w:rFonts w:ascii="Times New Roman" w:eastAsia="Times New Roman" w:hAnsi="Times New Roman"/>
          <w:sz w:val="28"/>
          <w:szCs w:val="28"/>
          <w:lang w:val="kk-KZ"/>
        </w:rPr>
        <w:t xml:space="preserve"> </w:t>
      </w:r>
    </w:p>
    <w:p w:rsidR="00B4380B" w:rsidRPr="00AB3347"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sidRPr="009B35F9">
        <w:rPr>
          <w:rFonts w:ascii="Courier New" w:hAnsi="Courier New" w:cs="Courier New"/>
          <w:color w:val="000000"/>
          <w:spacing w:val="2"/>
          <w:sz w:val="20"/>
          <w:szCs w:val="20"/>
          <w:shd w:val="clear" w:color="auto" w:fill="FFFFFF"/>
        </w:rPr>
        <w:t> </w:t>
      </w:r>
      <w:bookmarkStart w:id="3" w:name="z33"/>
      <w:bookmarkEnd w:id="3"/>
      <w:r w:rsidRPr="009B35F9">
        <w:rPr>
          <w:rFonts w:ascii="Courier New" w:hAnsi="Courier New" w:cs="Courier New"/>
          <w:color w:val="000000"/>
          <w:spacing w:val="2"/>
          <w:sz w:val="20"/>
          <w:szCs w:val="20"/>
          <w:shd w:val="clear" w:color="auto" w:fill="FFFFFF"/>
        </w:rPr>
        <w:tab/>
      </w:r>
      <w:r w:rsidRPr="00AB3347">
        <w:rPr>
          <w:rFonts w:ascii="Times New Roman" w:hAnsi="Times New Roman"/>
          <w:sz w:val="28"/>
          <w:szCs w:val="28"/>
          <w:lang w:val="kk-KZ" w:eastAsia="ru-RU"/>
        </w:rPr>
        <w:t>обеспечить н</w:t>
      </w:r>
      <w:r w:rsidR="000C00B3">
        <w:rPr>
          <w:rFonts w:ascii="Times New Roman" w:hAnsi="Times New Roman"/>
          <w:sz w:val="28"/>
          <w:szCs w:val="28"/>
          <w:lang w:val="kk-KZ" w:eastAsia="ru-RU"/>
        </w:rPr>
        <w:t xml:space="preserve">адлежащее проведение анализа и </w:t>
      </w:r>
      <w:r w:rsidRPr="00AB3347">
        <w:rPr>
          <w:rFonts w:ascii="Times New Roman" w:hAnsi="Times New Roman"/>
          <w:sz w:val="28"/>
          <w:szCs w:val="28"/>
          <w:lang w:val="kk-KZ" w:eastAsia="ru-RU"/>
        </w:rPr>
        <w:t>мониторинга цен  на социально-знач</w:t>
      </w:r>
      <w:r w:rsidR="007D5319">
        <w:rPr>
          <w:rFonts w:ascii="Times New Roman" w:hAnsi="Times New Roman"/>
          <w:sz w:val="28"/>
          <w:szCs w:val="28"/>
          <w:lang w:val="kk-KZ" w:eastAsia="ru-RU"/>
        </w:rPr>
        <w:t xml:space="preserve">имые продовольственные товары, </w:t>
      </w:r>
      <w:r w:rsidRPr="00AB3347">
        <w:rPr>
          <w:rFonts w:ascii="Times New Roman" w:hAnsi="Times New Roman"/>
          <w:sz w:val="28"/>
          <w:szCs w:val="28"/>
          <w:lang w:val="kk-KZ" w:eastAsia="ru-RU"/>
        </w:rPr>
        <w:t>закупаемые для регулирования рынка продовольственных товаров;</w:t>
      </w:r>
    </w:p>
    <w:p w:rsidR="00B4380B" w:rsidRPr="00AB3347" w:rsidP="004B01B3">
      <w:pPr>
        <w:widowControl w:val="0"/>
        <w:pBdr>
          <w:bottom w:val="single" w:sz="4" w:space="20" w:color="FFFFFF"/>
        </w:pBdr>
        <w:tabs>
          <w:tab w:val="left" w:pos="0"/>
        </w:tabs>
        <w:spacing w:after="0" w:line="240" w:lineRule="auto"/>
        <w:contextualSpacing/>
        <w:jc w:val="both"/>
        <w:rPr>
          <w:rFonts w:ascii="Times New Roman" w:eastAsia="Times New Roman" w:hAnsi="Times New Roman"/>
          <w:b/>
          <w:sz w:val="28"/>
          <w:szCs w:val="28"/>
        </w:rPr>
      </w:pPr>
      <w:r w:rsidRPr="00AB3347">
        <w:rPr>
          <w:rFonts w:ascii="Times New Roman" w:hAnsi="Times New Roman"/>
          <w:sz w:val="28"/>
          <w:szCs w:val="28"/>
          <w:lang w:val="kk-KZ" w:eastAsia="ru-RU"/>
        </w:rPr>
        <w:tab/>
      </w:r>
      <w:r w:rsidRPr="00AB3347" w:rsidR="00AB3347">
        <w:rPr>
          <w:rFonts w:ascii="Times New Roman" w:hAnsi="Times New Roman"/>
          <w:sz w:val="28"/>
          <w:szCs w:val="28"/>
          <w:lang w:val="kk-KZ" w:eastAsia="ru-RU"/>
        </w:rPr>
        <w:t>и</w:t>
      </w:r>
      <w:r w:rsidRPr="00AB3347">
        <w:rPr>
          <w:rFonts w:ascii="Times New Roman" w:hAnsi="Times New Roman"/>
          <w:sz w:val="28"/>
          <w:szCs w:val="28"/>
        </w:rPr>
        <w:t xml:space="preserve">нформацию о принятых мерах по исполнению рекомендаций с приложением подтверждающих документов представить в Ревизионную комиссию по Павлодарской области в срок </w:t>
      </w:r>
      <w:r w:rsidRPr="00AB3347">
        <w:rPr>
          <w:rFonts w:ascii="Times New Roman" w:hAnsi="Times New Roman"/>
          <w:b/>
          <w:sz w:val="28"/>
          <w:szCs w:val="28"/>
        </w:rPr>
        <w:t>до 01 августа 20</w:t>
      </w:r>
      <w:r w:rsidRPr="00AB3347" w:rsidR="00B04CD8">
        <w:rPr>
          <w:rFonts w:ascii="Times New Roman" w:hAnsi="Times New Roman"/>
          <w:b/>
          <w:sz w:val="28"/>
          <w:szCs w:val="28"/>
        </w:rPr>
        <w:t>2</w:t>
      </w:r>
      <w:r w:rsidRPr="00AB3347">
        <w:rPr>
          <w:rFonts w:ascii="Times New Roman" w:hAnsi="Times New Roman"/>
          <w:b/>
          <w:sz w:val="28"/>
          <w:szCs w:val="28"/>
        </w:rPr>
        <w:t>0 года.</w:t>
      </w:r>
    </w:p>
    <w:p w:rsidR="00B4380B" w:rsidRPr="00AB3347" w:rsidP="004B01B3">
      <w:pPr>
        <w:widowControl w:val="0"/>
        <w:pBdr>
          <w:bottom w:val="single" w:sz="4" w:space="20" w:color="FFFFFF"/>
        </w:pBdr>
        <w:tabs>
          <w:tab w:val="left" w:pos="0"/>
        </w:tabs>
        <w:spacing w:after="0" w:line="240" w:lineRule="auto"/>
        <w:contextualSpacing/>
        <w:jc w:val="both"/>
        <w:rPr>
          <w:rFonts w:ascii="Times New Roman" w:hAnsi="Times New Roman"/>
          <w:b/>
          <w:sz w:val="28"/>
          <w:szCs w:val="28"/>
          <w:lang w:val="kk-KZ" w:eastAsia="ru-RU"/>
        </w:rPr>
      </w:pPr>
      <w:r w:rsidRPr="00AB3347">
        <w:rPr>
          <w:rFonts w:ascii="Times New Roman" w:eastAsia="Times New Roman" w:hAnsi="Times New Roman"/>
          <w:b/>
          <w:sz w:val="28"/>
          <w:szCs w:val="28"/>
          <w:lang w:val="kk-KZ"/>
        </w:rPr>
        <w:tab/>
        <w:t xml:space="preserve">6. </w:t>
      </w:r>
      <w:r w:rsidRPr="00AB3347">
        <w:rPr>
          <w:rFonts w:ascii="Times New Roman" w:hAnsi="Times New Roman"/>
          <w:b/>
          <w:sz w:val="28"/>
          <w:szCs w:val="28"/>
          <w:lang w:val="kk-KZ" w:eastAsia="ru-RU"/>
        </w:rPr>
        <w:t>Рекомендовать руководителю ГУ «Управление сельского хозяйства Павлодарской области» (Садыбеков Н.М.):</w:t>
      </w:r>
    </w:p>
    <w:p w:rsidR="00B4380B" w:rsidRPr="00AB3347"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Pr>
          <w:rFonts w:ascii="Times New Roman" w:hAnsi="Times New Roman"/>
          <w:sz w:val="28"/>
          <w:szCs w:val="28"/>
          <w:lang w:val="kk-KZ" w:eastAsia="ru-RU"/>
        </w:rPr>
        <w:tab/>
      </w:r>
      <w:r w:rsidRPr="00AB3347">
        <w:rPr>
          <w:rFonts w:ascii="Times New Roman" w:hAnsi="Times New Roman"/>
          <w:sz w:val="28"/>
          <w:szCs w:val="28"/>
          <w:lang w:val="kk-KZ" w:eastAsia="ru-RU"/>
        </w:rPr>
        <w:t>обеспечить н</w:t>
      </w:r>
      <w:r w:rsidR="000C00B3">
        <w:rPr>
          <w:rFonts w:ascii="Times New Roman" w:hAnsi="Times New Roman"/>
          <w:sz w:val="28"/>
          <w:szCs w:val="28"/>
          <w:lang w:val="kk-KZ" w:eastAsia="ru-RU"/>
        </w:rPr>
        <w:t xml:space="preserve">адлежащее проведение анализа и мониторинга цен </w:t>
      </w:r>
      <w:r w:rsidRPr="00AB3347">
        <w:rPr>
          <w:rFonts w:ascii="Times New Roman" w:hAnsi="Times New Roman"/>
          <w:sz w:val="28"/>
          <w:szCs w:val="28"/>
          <w:lang w:val="kk-KZ" w:eastAsia="ru-RU"/>
        </w:rPr>
        <w:t>на социально-знач</w:t>
      </w:r>
      <w:r w:rsidR="000C00B3">
        <w:rPr>
          <w:rFonts w:ascii="Times New Roman" w:hAnsi="Times New Roman"/>
          <w:sz w:val="28"/>
          <w:szCs w:val="28"/>
          <w:lang w:val="kk-KZ" w:eastAsia="ru-RU"/>
        </w:rPr>
        <w:t xml:space="preserve">имые продовольственные товары, </w:t>
      </w:r>
      <w:r w:rsidRPr="00AB3347">
        <w:rPr>
          <w:rFonts w:ascii="Times New Roman" w:hAnsi="Times New Roman"/>
          <w:sz w:val="28"/>
          <w:szCs w:val="28"/>
          <w:lang w:val="kk-KZ" w:eastAsia="ru-RU"/>
        </w:rPr>
        <w:t>закупаемые для регулирования рынка продовольственных товаров;</w:t>
      </w:r>
    </w:p>
    <w:p w:rsidR="00B04CD8" w:rsidRPr="009B35F9" w:rsidP="004B01B3">
      <w:pPr>
        <w:widowControl w:val="0"/>
        <w:pBdr>
          <w:bottom w:val="single" w:sz="4" w:space="20" w:color="FFFFFF"/>
        </w:pBdr>
        <w:tabs>
          <w:tab w:val="left" w:pos="0"/>
        </w:tabs>
        <w:spacing w:after="0" w:line="240" w:lineRule="auto"/>
        <w:contextualSpacing/>
        <w:jc w:val="both"/>
        <w:rPr>
          <w:rFonts w:ascii="Times New Roman" w:eastAsia="Times New Roman" w:hAnsi="Times New Roman"/>
          <w:b/>
          <w:sz w:val="28"/>
          <w:szCs w:val="28"/>
        </w:rPr>
      </w:pPr>
      <w:r w:rsidRPr="00AB3347">
        <w:rPr>
          <w:rFonts w:ascii="Times New Roman" w:hAnsi="Times New Roman"/>
          <w:sz w:val="28"/>
          <w:szCs w:val="28"/>
          <w:lang w:val="kk-KZ" w:eastAsia="ru-RU"/>
        </w:rPr>
        <w:tab/>
      </w:r>
      <w:r w:rsidR="00AB3347">
        <w:rPr>
          <w:rFonts w:ascii="Times New Roman" w:hAnsi="Times New Roman"/>
          <w:sz w:val="28"/>
          <w:szCs w:val="28"/>
          <w:lang w:val="kk-KZ" w:eastAsia="ru-RU"/>
        </w:rPr>
        <w:t>и</w:t>
      </w:r>
      <w:r w:rsidRPr="00AB3347">
        <w:rPr>
          <w:rFonts w:ascii="Times New Roman" w:hAnsi="Times New Roman"/>
          <w:sz w:val="28"/>
          <w:szCs w:val="28"/>
        </w:rPr>
        <w:t xml:space="preserve">нформацию о принятых мерах по исполнению рекомендаций с приложением подтверждающих документов представить в Ревизионную комиссию по Павлодарской области в срок </w:t>
      </w:r>
      <w:r w:rsidRPr="00AB3347" w:rsidR="00E644ED">
        <w:rPr>
          <w:rFonts w:ascii="Times New Roman" w:hAnsi="Times New Roman"/>
          <w:b/>
          <w:sz w:val="28"/>
          <w:szCs w:val="28"/>
        </w:rPr>
        <w:t>до 11</w:t>
      </w:r>
      <w:r w:rsidRPr="00AB3347">
        <w:rPr>
          <w:rFonts w:ascii="Times New Roman" w:hAnsi="Times New Roman"/>
          <w:b/>
          <w:sz w:val="28"/>
          <w:szCs w:val="28"/>
        </w:rPr>
        <w:t xml:space="preserve"> </w:t>
      </w:r>
      <w:r w:rsidRPr="00AB3347" w:rsidR="00E644ED">
        <w:rPr>
          <w:rFonts w:ascii="Times New Roman" w:hAnsi="Times New Roman"/>
          <w:b/>
          <w:sz w:val="28"/>
          <w:szCs w:val="28"/>
        </w:rPr>
        <w:t xml:space="preserve">мая </w:t>
      </w:r>
      <w:r w:rsidRPr="00AB3347">
        <w:rPr>
          <w:rFonts w:ascii="Times New Roman" w:hAnsi="Times New Roman"/>
          <w:b/>
          <w:sz w:val="28"/>
          <w:szCs w:val="28"/>
        </w:rPr>
        <w:t>2020 года.</w:t>
      </w:r>
    </w:p>
    <w:p w:rsidR="00B4380B" w:rsidRPr="009B35F9" w:rsidP="004B01B3">
      <w:pPr>
        <w:widowControl w:val="0"/>
        <w:pBdr>
          <w:bottom w:val="single" w:sz="4" w:space="20" w:color="FFFFFF"/>
        </w:pBdr>
        <w:tabs>
          <w:tab w:val="left" w:pos="0"/>
        </w:tabs>
        <w:spacing w:after="0" w:line="240" w:lineRule="auto"/>
        <w:contextualSpacing/>
        <w:jc w:val="both"/>
        <w:rPr>
          <w:rFonts w:ascii="Times New Roman" w:hAnsi="Times New Roman"/>
          <w:b/>
          <w:sz w:val="28"/>
          <w:szCs w:val="28"/>
          <w:lang w:val="kk-KZ" w:eastAsia="ru-RU"/>
        </w:rPr>
      </w:pPr>
      <w:r w:rsidRPr="009B35F9">
        <w:rPr>
          <w:rFonts w:ascii="Times New Roman" w:hAnsi="Times New Roman"/>
          <w:sz w:val="28"/>
          <w:szCs w:val="28"/>
          <w:lang w:val="kk-KZ" w:eastAsia="ru-RU"/>
        </w:rPr>
        <w:tab/>
      </w:r>
      <w:r w:rsidRPr="00AB3347">
        <w:rPr>
          <w:rFonts w:ascii="Times New Roman" w:hAnsi="Times New Roman"/>
          <w:b/>
          <w:sz w:val="28"/>
          <w:szCs w:val="28"/>
          <w:lang w:val="kk-KZ" w:eastAsia="ru-RU"/>
        </w:rPr>
        <w:t>7</w:t>
      </w:r>
      <w:r w:rsidRPr="009B35F9">
        <w:rPr>
          <w:rFonts w:ascii="Times New Roman" w:eastAsia="Times New Roman" w:hAnsi="Times New Roman"/>
          <w:b/>
          <w:sz w:val="28"/>
          <w:szCs w:val="28"/>
          <w:lang w:val="kk-KZ"/>
        </w:rPr>
        <w:t>. Р</w:t>
      </w:r>
      <w:r w:rsidRPr="009B35F9">
        <w:rPr>
          <w:rFonts w:ascii="Times New Roman" w:hAnsi="Times New Roman"/>
          <w:b/>
          <w:sz w:val="28"/>
          <w:szCs w:val="28"/>
          <w:lang w:val="kk-KZ" w:eastAsia="ru-RU"/>
        </w:rPr>
        <w:t>уководителю ГУ «Управление экономики и</w:t>
      </w:r>
      <w:r w:rsidR="00B04CD8">
        <w:rPr>
          <w:rFonts w:ascii="Times New Roman" w:hAnsi="Times New Roman"/>
          <w:b/>
          <w:sz w:val="28"/>
          <w:szCs w:val="28"/>
          <w:lang w:val="kk-KZ" w:eastAsia="ru-RU"/>
        </w:rPr>
        <w:t xml:space="preserve"> </w:t>
      </w:r>
      <w:r w:rsidR="007D5319">
        <w:rPr>
          <w:rFonts w:ascii="Times New Roman" w:hAnsi="Times New Roman"/>
          <w:b/>
          <w:sz w:val="28"/>
          <w:szCs w:val="28"/>
          <w:lang w:val="kk-KZ" w:eastAsia="ru-RU"/>
        </w:rPr>
        <w:t xml:space="preserve">бюджетного планирования </w:t>
      </w:r>
      <w:r w:rsidRPr="009B35F9">
        <w:rPr>
          <w:rFonts w:ascii="Times New Roman" w:hAnsi="Times New Roman"/>
          <w:b/>
          <w:sz w:val="28"/>
          <w:szCs w:val="28"/>
          <w:lang w:val="kk-KZ" w:eastAsia="ru-RU"/>
        </w:rPr>
        <w:t>Павлодарской области» (Т</w:t>
      </w:r>
      <w:r w:rsidRPr="009B35F9" w:rsidR="00D47E1E">
        <w:rPr>
          <w:rFonts w:ascii="Times New Roman" w:hAnsi="Times New Roman"/>
          <w:b/>
          <w:sz w:val="28"/>
          <w:szCs w:val="28"/>
          <w:lang w:val="kk-KZ" w:eastAsia="ru-RU"/>
        </w:rPr>
        <w:t>урлу</w:t>
      </w:r>
      <w:r w:rsidRPr="009B35F9">
        <w:rPr>
          <w:rFonts w:ascii="Times New Roman" w:hAnsi="Times New Roman"/>
          <w:b/>
          <w:sz w:val="28"/>
          <w:szCs w:val="28"/>
          <w:lang w:val="kk-KZ" w:eastAsia="ru-RU"/>
        </w:rPr>
        <w:t xml:space="preserve">баев </w:t>
      </w:r>
      <w:r w:rsidRPr="009B35F9" w:rsidR="00D47E1E">
        <w:rPr>
          <w:rFonts w:ascii="Times New Roman" w:hAnsi="Times New Roman"/>
          <w:b/>
          <w:sz w:val="28"/>
          <w:szCs w:val="28"/>
          <w:lang w:val="kk-KZ" w:eastAsia="ru-RU"/>
        </w:rPr>
        <w:t>М.К.</w:t>
      </w:r>
      <w:r w:rsidRPr="009B35F9">
        <w:rPr>
          <w:rFonts w:ascii="Times New Roman" w:hAnsi="Times New Roman"/>
          <w:b/>
          <w:sz w:val="28"/>
          <w:szCs w:val="28"/>
          <w:lang w:val="kk-KZ" w:eastAsia="ru-RU"/>
        </w:rPr>
        <w:t>):</w:t>
      </w:r>
    </w:p>
    <w:p w:rsidR="00B04CD8" w:rsidP="004B01B3">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eastAsia="ru-RU"/>
        </w:rPr>
      </w:pPr>
      <w:r w:rsidRPr="009B35F9">
        <w:rPr>
          <w:rFonts w:ascii="Times New Roman" w:hAnsi="Times New Roman"/>
          <w:b/>
          <w:sz w:val="28"/>
          <w:szCs w:val="28"/>
          <w:lang w:val="kk-KZ" w:eastAsia="ru-RU"/>
        </w:rPr>
        <w:tab/>
      </w:r>
      <w:r w:rsidR="00BC39EC">
        <w:rPr>
          <w:rFonts w:ascii="Times New Roman" w:hAnsi="Times New Roman"/>
          <w:sz w:val="28"/>
          <w:szCs w:val="28"/>
          <w:lang w:val="kk-KZ" w:eastAsia="ru-RU"/>
        </w:rPr>
        <w:t xml:space="preserve">при составлении экономических </w:t>
      </w:r>
      <w:r w:rsidRPr="009B35F9">
        <w:rPr>
          <w:rFonts w:ascii="Times New Roman" w:hAnsi="Times New Roman"/>
          <w:sz w:val="28"/>
          <w:szCs w:val="28"/>
          <w:lang w:val="kk-KZ" w:eastAsia="ru-RU"/>
        </w:rPr>
        <w:t>заключений на бюджетные инвестицио</w:t>
      </w:r>
      <w:r w:rsidR="00BC39EC">
        <w:rPr>
          <w:rFonts w:ascii="Times New Roman" w:hAnsi="Times New Roman"/>
          <w:sz w:val="28"/>
          <w:szCs w:val="28"/>
          <w:lang w:val="kk-KZ" w:eastAsia="ru-RU"/>
        </w:rPr>
        <w:t xml:space="preserve">нные проекты обратить внимание </w:t>
      </w:r>
      <w:r w:rsidRPr="009B35F9">
        <w:rPr>
          <w:rFonts w:ascii="Times New Roman" w:hAnsi="Times New Roman"/>
          <w:sz w:val="28"/>
          <w:szCs w:val="28"/>
          <w:lang w:val="kk-KZ" w:eastAsia="ru-RU"/>
        </w:rPr>
        <w:t>на целе</w:t>
      </w:r>
      <w:r w:rsidR="00BC39EC">
        <w:rPr>
          <w:rFonts w:ascii="Times New Roman" w:hAnsi="Times New Roman"/>
          <w:sz w:val="28"/>
          <w:szCs w:val="28"/>
          <w:lang w:val="kk-KZ" w:eastAsia="ru-RU"/>
        </w:rPr>
        <w:t xml:space="preserve">сообразность и перспективность </w:t>
      </w:r>
      <w:r w:rsidRPr="009B35F9">
        <w:rPr>
          <w:rFonts w:ascii="Times New Roman" w:hAnsi="Times New Roman"/>
          <w:sz w:val="28"/>
          <w:szCs w:val="28"/>
          <w:lang w:val="kk-KZ" w:eastAsia="ru-RU"/>
        </w:rPr>
        <w:t>проектов, а также возможность</w:t>
      </w:r>
      <w:r w:rsidR="00BC39EC">
        <w:rPr>
          <w:rFonts w:ascii="Times New Roman" w:hAnsi="Times New Roman"/>
          <w:sz w:val="28"/>
          <w:szCs w:val="28"/>
          <w:lang w:val="kk-KZ" w:eastAsia="ru-RU"/>
        </w:rPr>
        <w:t xml:space="preserve"> ее реализации с  точки зрения </w:t>
      </w:r>
      <w:r w:rsidRPr="009B35F9">
        <w:rPr>
          <w:rFonts w:ascii="Times New Roman" w:hAnsi="Times New Roman"/>
          <w:sz w:val="28"/>
          <w:szCs w:val="28"/>
          <w:lang w:val="kk-KZ" w:eastAsia="ru-RU"/>
        </w:rPr>
        <w:t>оценки рисков.</w:t>
      </w:r>
    </w:p>
    <w:p w:rsidR="00AB3347" w:rsidP="00AB3347">
      <w:pPr>
        <w:widowControl w:val="0"/>
        <w:pBdr>
          <w:bottom w:val="single" w:sz="4" w:space="20" w:color="FFFFFF"/>
        </w:pBdr>
        <w:tabs>
          <w:tab w:val="left" w:pos="0"/>
        </w:tabs>
        <w:spacing w:after="0" w:line="240" w:lineRule="auto"/>
        <w:contextualSpacing/>
        <w:jc w:val="both"/>
        <w:rPr>
          <w:rFonts w:ascii="Times New Roman" w:hAnsi="Times New Roman"/>
          <w:b/>
          <w:sz w:val="28"/>
          <w:szCs w:val="28"/>
          <w:lang w:val="kk-KZ"/>
        </w:rPr>
      </w:pPr>
      <w:r>
        <w:rPr>
          <w:rFonts w:ascii="Times New Roman" w:hAnsi="Times New Roman"/>
          <w:sz w:val="28"/>
          <w:szCs w:val="28"/>
          <w:lang w:val="kk-KZ" w:eastAsia="ru-RU"/>
        </w:rPr>
        <w:tab/>
      </w:r>
      <w:r w:rsidRPr="009B35F9" w:rsidR="00B4380B">
        <w:rPr>
          <w:rFonts w:ascii="Times New Roman" w:hAnsi="Times New Roman"/>
          <w:b/>
          <w:sz w:val="28"/>
          <w:szCs w:val="28"/>
          <w:lang w:val="kk-KZ"/>
        </w:rPr>
        <w:t>3.4. Приложение:</w:t>
      </w:r>
    </w:p>
    <w:p w:rsidR="00AB3347" w:rsidP="00AB3347">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rPr>
      </w:pPr>
      <w:r>
        <w:rPr>
          <w:rFonts w:ascii="Times New Roman" w:hAnsi="Times New Roman"/>
          <w:b/>
          <w:sz w:val="28"/>
          <w:szCs w:val="28"/>
          <w:lang w:val="kk-KZ"/>
        </w:rPr>
        <w:tab/>
      </w:r>
      <w:r w:rsidRPr="009B35F9" w:rsidR="00B4380B">
        <w:rPr>
          <w:rFonts w:ascii="Times New Roman" w:hAnsi="Times New Roman"/>
          <w:sz w:val="28"/>
          <w:szCs w:val="28"/>
          <w:lang w:val="kk-KZ"/>
        </w:rPr>
        <w:t xml:space="preserve">1) Сводный реестр выявленных нарушений и недостатков                                   по результатам государственного аудита на </w:t>
      </w:r>
      <w:r>
        <w:rPr>
          <w:rFonts w:ascii="Times New Roman" w:hAnsi="Times New Roman"/>
          <w:sz w:val="28"/>
          <w:szCs w:val="28"/>
          <w:lang w:val="kk-KZ"/>
        </w:rPr>
        <w:t xml:space="preserve">8 </w:t>
      </w:r>
      <w:r w:rsidRPr="009B35F9" w:rsidR="00B4380B">
        <w:rPr>
          <w:rFonts w:ascii="Times New Roman" w:hAnsi="Times New Roman"/>
          <w:sz w:val="28"/>
          <w:szCs w:val="28"/>
          <w:lang w:val="kk-KZ"/>
        </w:rPr>
        <w:t>лист</w:t>
      </w:r>
      <w:r>
        <w:rPr>
          <w:rFonts w:ascii="Times New Roman" w:hAnsi="Times New Roman"/>
          <w:sz w:val="28"/>
          <w:szCs w:val="28"/>
          <w:lang w:val="kk-KZ"/>
        </w:rPr>
        <w:t>ах</w:t>
      </w:r>
      <w:r w:rsidRPr="009B35F9" w:rsidR="00B4380B">
        <w:rPr>
          <w:rFonts w:ascii="Times New Roman" w:hAnsi="Times New Roman"/>
          <w:sz w:val="28"/>
          <w:szCs w:val="28"/>
          <w:lang w:val="kk-KZ"/>
        </w:rPr>
        <w:t xml:space="preserve"> в 1 экземпляре.</w:t>
      </w:r>
    </w:p>
    <w:p w:rsidR="00AB3347" w:rsidP="00AB3347">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rPr>
      </w:pPr>
    </w:p>
    <w:p w:rsidR="00AB3347" w:rsidP="00AB3347">
      <w:pPr>
        <w:widowControl w:val="0"/>
        <w:pBdr>
          <w:bottom w:val="single" w:sz="4" w:space="20" w:color="FFFFFF"/>
        </w:pBdr>
        <w:tabs>
          <w:tab w:val="left" w:pos="0"/>
        </w:tabs>
        <w:spacing w:after="0" w:line="240" w:lineRule="auto"/>
        <w:contextualSpacing/>
        <w:jc w:val="both"/>
        <w:rPr>
          <w:rFonts w:ascii="Times New Roman" w:hAnsi="Times New Roman"/>
          <w:sz w:val="28"/>
          <w:szCs w:val="28"/>
          <w:lang w:val="kk-KZ"/>
        </w:rPr>
      </w:pPr>
    </w:p>
    <w:p w:rsidR="00AB3347" w:rsidP="00AB3347">
      <w:pPr>
        <w:widowControl w:val="0"/>
        <w:pBdr>
          <w:bottom w:val="single" w:sz="4" w:space="20" w:color="FFFFFF"/>
        </w:pBdr>
        <w:tabs>
          <w:tab w:val="left" w:pos="0"/>
        </w:tabs>
        <w:spacing w:after="0" w:line="240" w:lineRule="auto"/>
        <w:contextualSpacing/>
        <w:jc w:val="both"/>
        <w:rPr>
          <w:rFonts w:ascii="Times New Roman" w:hAnsi="Times New Roman"/>
          <w:b/>
          <w:sz w:val="28"/>
          <w:szCs w:val="28"/>
          <w:lang w:val="kk-KZ"/>
        </w:rPr>
      </w:pPr>
      <w:r>
        <w:rPr>
          <w:rFonts w:ascii="Times New Roman" w:hAnsi="Times New Roman"/>
          <w:sz w:val="28"/>
          <w:szCs w:val="28"/>
          <w:lang w:val="kk-KZ"/>
        </w:rPr>
        <w:tab/>
      </w:r>
      <w:r w:rsidRPr="009B35F9" w:rsidR="00B4380B">
        <w:rPr>
          <w:rFonts w:ascii="Times New Roman" w:hAnsi="Times New Roman"/>
          <w:b/>
          <w:sz w:val="28"/>
          <w:szCs w:val="28"/>
          <w:lang w:val="kk-KZ"/>
        </w:rPr>
        <w:t>Член ревизионной комиссии   </w:t>
      </w:r>
    </w:p>
    <w:p w:rsidR="009F4D6A" w:rsidRPr="00312FE2" w:rsidP="00AB3347">
      <w:pPr>
        <w:widowControl w:val="0"/>
        <w:pBdr>
          <w:bottom w:val="single" w:sz="4" w:space="20" w:color="FFFFFF"/>
        </w:pBdr>
        <w:tabs>
          <w:tab w:val="left" w:pos="0"/>
        </w:tabs>
        <w:spacing w:after="0" w:line="240" w:lineRule="auto"/>
        <w:contextualSpacing/>
        <w:jc w:val="both"/>
        <w:rPr>
          <w:lang w:val="kk-KZ"/>
        </w:rPr>
      </w:pPr>
      <w:r>
        <w:rPr>
          <w:rFonts w:ascii="Times New Roman" w:hAnsi="Times New Roman"/>
          <w:b/>
          <w:sz w:val="28"/>
          <w:szCs w:val="28"/>
          <w:lang w:val="kk-KZ"/>
        </w:rPr>
        <w:tab/>
      </w:r>
      <w:r w:rsidRPr="009B35F9" w:rsidR="00B4380B">
        <w:rPr>
          <w:rFonts w:ascii="Times New Roman" w:hAnsi="Times New Roman"/>
          <w:b/>
          <w:sz w:val="28"/>
          <w:szCs w:val="28"/>
          <w:lang w:val="kk-KZ"/>
        </w:rPr>
        <w:t xml:space="preserve">по Павлодарской области                 </w:t>
      </w:r>
      <w:r w:rsidRPr="009B35F9" w:rsidR="00312FE2">
        <w:rPr>
          <w:rFonts w:ascii="Times New Roman" w:hAnsi="Times New Roman"/>
          <w:b/>
          <w:sz w:val="28"/>
          <w:szCs w:val="28"/>
          <w:lang w:val="kk-KZ"/>
        </w:rPr>
        <w:t xml:space="preserve">                             </w:t>
      </w:r>
      <w:r w:rsidRPr="009B35F9" w:rsidR="00CD14FA">
        <w:rPr>
          <w:rFonts w:ascii="Times New Roman" w:hAnsi="Times New Roman"/>
          <w:b/>
          <w:sz w:val="28"/>
          <w:szCs w:val="28"/>
          <w:lang w:val="kk-KZ"/>
        </w:rPr>
        <w:t>Ж</w:t>
      </w:r>
      <w:r w:rsidRPr="009B35F9" w:rsidR="00312FE2">
        <w:rPr>
          <w:rFonts w:ascii="Times New Roman" w:hAnsi="Times New Roman"/>
          <w:b/>
          <w:sz w:val="28"/>
          <w:szCs w:val="28"/>
          <w:lang w:val="kk-KZ"/>
        </w:rPr>
        <w:t xml:space="preserve">. </w:t>
      </w:r>
      <w:r w:rsidRPr="009B35F9" w:rsidR="00CD14FA">
        <w:rPr>
          <w:rFonts w:ascii="Times New Roman" w:hAnsi="Times New Roman"/>
          <w:b/>
          <w:sz w:val="28"/>
          <w:szCs w:val="28"/>
          <w:lang w:val="kk-KZ"/>
        </w:rPr>
        <w:t>Шейхислам</w:t>
      </w:r>
    </w:p>
    <w:sectPr w:rsidSect="00AB3347">
      <w:headerReference w:type="default" r:id="rId5"/>
      <w:headerReference w:type="first" r:id="rId6"/>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D03" w:rsidRPr="00F16596">
    <w:pPr>
      <w:pStyle w:val="Header"/>
      <w:jc w:val="center"/>
      <w:rPr>
        <w:rFonts w:ascii="Times New Roman" w:hAnsi="Times New Roman"/>
      </w:rPr>
    </w:pPr>
    <w:r w:rsidRPr="00F16596">
      <w:rPr>
        <w:rFonts w:ascii="Times New Roman" w:hAnsi="Times New Roman"/>
      </w:rPr>
      <w:fldChar w:fldCharType="begin"/>
    </w:r>
    <w:r w:rsidRPr="00F16596">
      <w:rPr>
        <w:rFonts w:ascii="Times New Roman" w:hAnsi="Times New Roman"/>
      </w:rPr>
      <w:instrText>PAGE   \* MERGEFORMAT</w:instrText>
    </w:r>
    <w:r w:rsidRPr="00F16596">
      <w:rPr>
        <w:rFonts w:ascii="Times New Roman" w:hAnsi="Times New Roman"/>
      </w:rPr>
      <w:fldChar w:fldCharType="separate"/>
    </w:r>
    <w:r w:rsidR="00696D8D">
      <w:rPr>
        <w:rFonts w:ascii="Times New Roman" w:hAnsi="Times New Roman"/>
        <w:noProof/>
      </w:rPr>
      <w:t>20</w:t>
    </w:r>
    <w:r w:rsidRPr="00F16596">
      <w:rPr>
        <w:rFonts w:ascii="Times New Roman" w:hAnsi="Times New Roman"/>
      </w:rPr>
      <w:fldChar w:fldCharType="end"/>
    </w:r>
  </w:p>
  <w:p w:rsidR="00B74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3BB">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133BB" w:rsidRPr="001133BB">
                          <w:pPr>
                            <w:rPr>
                              <w:rFonts w:ascii="Times New Roman" w:hAnsi="Times New Roman" w:cs="Times New Roman"/>
                              <w:color w:val="0C0000"/>
                              <w:sz w:val="14"/>
                            </w:rPr>
                          </w:pPr>
                          <w:r>
                            <w:rPr>
                              <w:rFonts w:ascii="Times New Roman" w:hAnsi="Times New Roman" w:cs="Times New Roman"/>
                              <w:color w:val="0C0000"/>
                              <w:sz w:val="14"/>
                            </w:rPr>
                            <w:t xml:space="preserve">21.09.2020 ЕСЭДО ГО (версия 7.23.0)  Электрондық құжаттың көшірмесі.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Поле 1" o:spid="_x0000_s2049" type="#_x0000_t202" style="height:631.45pt;margin-left:494.4pt;margin-top:48.75pt;mso-wrap-distance-bottom:0;mso-wrap-distance-left:9pt;mso-wrap-distance-right:9pt;mso-wrap-distance-top:0;mso-wrap-style:square;position:absolute;v-text-anchor:top;visibility:visible;width:30pt;z-index:251659264" filled="f" stroked="f" strokeweight="0.5pt">
              <v:textbox style="layout-flow:vertical;mso-layout-flow-alt:bottom-to-top">
                <w:txbxContent>
                  <w:p w:rsidR="001133BB" w:rsidRPr="001133BB">
                    <w:pPr>
                      <w:rPr>
                        <w:rFonts w:ascii="Times New Roman" w:hAnsi="Times New Roman" w:cs="Times New Roman"/>
                        <w:color w:val="0C0000"/>
                        <w:sz w:val="14"/>
                      </w:rPr>
                    </w:pPr>
                    <w:r>
                      <w:rPr>
                        <w:rFonts w:ascii="Times New Roman" w:hAnsi="Times New Roman" w:cs="Times New Roman"/>
                        <w:color w:val="0C0000"/>
                        <w:sz w:val="14"/>
                      </w:rPr>
                      <w:t xml:space="preserve">21.09.2020 ЕСЭДО ГО (версия 7.23.0)  Электрондық құжаттың көшірмесі. ЭЦҚ-ны тексерудің нәтижесі оң.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036D62"/>
    <w:multiLevelType w:val="multilevel"/>
    <w:tmpl w:val="86969BEE"/>
    <w:lvl w:ilvl="0">
      <w:start w:val="1"/>
      <w:numFmt w:val="upperRoman"/>
      <w:lvlText w:val="%1."/>
      <w:lvlJc w:val="left"/>
      <w:pPr>
        <w:ind w:left="1288" w:hanging="72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
    <w:nsid w:val="0E4355C9"/>
    <w:multiLevelType w:val="hybridMultilevel"/>
    <w:tmpl w:val="57224426"/>
    <w:lvl w:ilvl="0">
      <w:start w:val="1"/>
      <w:numFmt w:val="decimal"/>
      <w:lvlText w:val="%1."/>
      <w:lvlJc w:val="left"/>
      <w:pPr>
        <w:ind w:left="1215" w:hanging="360"/>
      </w:pPr>
      <w:rPr>
        <w:rFonts w:hint="default"/>
      </w:rPr>
    </w:lvl>
    <w:lvl w:ilvl="1" w:tentative="1">
      <w:start w:val="1"/>
      <w:numFmt w:val="lowerLetter"/>
      <w:lvlText w:val="%2."/>
      <w:lvlJc w:val="left"/>
      <w:pPr>
        <w:ind w:left="1935" w:hanging="360"/>
      </w:pPr>
    </w:lvl>
    <w:lvl w:ilvl="2" w:tentative="1">
      <w:start w:val="1"/>
      <w:numFmt w:val="lowerRoman"/>
      <w:lvlText w:val="%3."/>
      <w:lvlJc w:val="right"/>
      <w:pPr>
        <w:ind w:left="2655" w:hanging="180"/>
      </w:pPr>
    </w:lvl>
    <w:lvl w:ilvl="3" w:tentative="1">
      <w:start w:val="1"/>
      <w:numFmt w:val="decimal"/>
      <w:lvlText w:val="%4."/>
      <w:lvlJc w:val="left"/>
      <w:pPr>
        <w:ind w:left="3375" w:hanging="360"/>
      </w:pPr>
    </w:lvl>
    <w:lvl w:ilvl="4" w:tentative="1">
      <w:start w:val="1"/>
      <w:numFmt w:val="lowerLetter"/>
      <w:lvlText w:val="%5."/>
      <w:lvlJc w:val="left"/>
      <w:pPr>
        <w:ind w:left="4095" w:hanging="360"/>
      </w:pPr>
    </w:lvl>
    <w:lvl w:ilvl="5" w:tentative="1">
      <w:start w:val="1"/>
      <w:numFmt w:val="lowerRoman"/>
      <w:lvlText w:val="%6."/>
      <w:lvlJc w:val="right"/>
      <w:pPr>
        <w:ind w:left="4815" w:hanging="180"/>
      </w:pPr>
    </w:lvl>
    <w:lvl w:ilvl="6" w:tentative="1">
      <w:start w:val="1"/>
      <w:numFmt w:val="decimal"/>
      <w:lvlText w:val="%7."/>
      <w:lvlJc w:val="left"/>
      <w:pPr>
        <w:ind w:left="5535" w:hanging="360"/>
      </w:pPr>
    </w:lvl>
    <w:lvl w:ilvl="7" w:tentative="1">
      <w:start w:val="1"/>
      <w:numFmt w:val="lowerLetter"/>
      <w:lvlText w:val="%8."/>
      <w:lvlJc w:val="left"/>
      <w:pPr>
        <w:ind w:left="6255" w:hanging="360"/>
      </w:pPr>
    </w:lvl>
    <w:lvl w:ilvl="8" w:tentative="1">
      <w:start w:val="1"/>
      <w:numFmt w:val="lowerRoman"/>
      <w:lvlText w:val="%9."/>
      <w:lvlJc w:val="right"/>
      <w:pPr>
        <w:ind w:left="6975" w:hanging="180"/>
      </w:pPr>
    </w:lvl>
  </w:abstractNum>
  <w:abstractNum w:abstractNumId="2">
    <w:nsid w:val="11C141AD"/>
    <w:multiLevelType w:val="hybridMultilevel"/>
    <w:tmpl w:val="3B56A4A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5D77C0C"/>
    <w:multiLevelType w:val="hybridMultilevel"/>
    <w:tmpl w:val="EA9C179A"/>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963FD2"/>
    <w:multiLevelType w:val="hybridMultilevel"/>
    <w:tmpl w:val="267A88E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5">
    <w:nsid w:val="2C80693F"/>
    <w:multiLevelType w:val="hybridMultilevel"/>
    <w:tmpl w:val="C1B23A28"/>
    <w:lvl w:ilvl="0">
      <w:start w:val="3"/>
      <w:numFmt w:val="bullet"/>
      <w:lvlText w:val="-"/>
      <w:lvlJc w:val="left"/>
      <w:pPr>
        <w:ind w:left="1144" w:hanging="360"/>
      </w:pPr>
      <w:rPr>
        <w:rFonts w:ascii="Times New Roman" w:hAnsi="Times New Roman" w:eastAsiaTheme="minorHAnsi" w:cs="Times New Roman" w:hint="default"/>
      </w:rPr>
    </w:lvl>
    <w:lvl w:ilvl="1" w:tentative="1">
      <w:start w:val="1"/>
      <w:numFmt w:val="bullet"/>
      <w:lvlText w:val="o"/>
      <w:lvlJc w:val="left"/>
      <w:pPr>
        <w:ind w:left="1864" w:hanging="360"/>
      </w:pPr>
      <w:rPr>
        <w:rFonts w:ascii="Courier New" w:hAnsi="Courier New" w:cs="Courier New" w:hint="default"/>
      </w:rPr>
    </w:lvl>
    <w:lvl w:ilvl="2" w:tentative="1">
      <w:start w:val="1"/>
      <w:numFmt w:val="bullet"/>
      <w:lvlText w:val=""/>
      <w:lvlJc w:val="left"/>
      <w:pPr>
        <w:ind w:left="2584" w:hanging="360"/>
      </w:pPr>
      <w:rPr>
        <w:rFonts w:ascii="Wingdings" w:hAnsi="Wingdings" w:hint="default"/>
      </w:rPr>
    </w:lvl>
    <w:lvl w:ilvl="3" w:tentative="1">
      <w:start w:val="1"/>
      <w:numFmt w:val="bullet"/>
      <w:lvlText w:val=""/>
      <w:lvlJc w:val="left"/>
      <w:pPr>
        <w:ind w:left="3304" w:hanging="360"/>
      </w:pPr>
      <w:rPr>
        <w:rFonts w:ascii="Symbol" w:hAnsi="Symbol" w:hint="default"/>
      </w:rPr>
    </w:lvl>
    <w:lvl w:ilvl="4" w:tentative="1">
      <w:start w:val="1"/>
      <w:numFmt w:val="bullet"/>
      <w:lvlText w:val="o"/>
      <w:lvlJc w:val="left"/>
      <w:pPr>
        <w:ind w:left="4024" w:hanging="360"/>
      </w:pPr>
      <w:rPr>
        <w:rFonts w:ascii="Courier New" w:hAnsi="Courier New" w:cs="Courier New" w:hint="default"/>
      </w:rPr>
    </w:lvl>
    <w:lvl w:ilvl="5" w:tentative="1">
      <w:start w:val="1"/>
      <w:numFmt w:val="bullet"/>
      <w:lvlText w:val=""/>
      <w:lvlJc w:val="left"/>
      <w:pPr>
        <w:ind w:left="4744" w:hanging="360"/>
      </w:pPr>
      <w:rPr>
        <w:rFonts w:ascii="Wingdings" w:hAnsi="Wingdings" w:hint="default"/>
      </w:rPr>
    </w:lvl>
    <w:lvl w:ilvl="6" w:tentative="1">
      <w:start w:val="1"/>
      <w:numFmt w:val="bullet"/>
      <w:lvlText w:val=""/>
      <w:lvlJc w:val="left"/>
      <w:pPr>
        <w:ind w:left="5464" w:hanging="360"/>
      </w:pPr>
      <w:rPr>
        <w:rFonts w:ascii="Symbol" w:hAnsi="Symbol" w:hint="default"/>
      </w:rPr>
    </w:lvl>
    <w:lvl w:ilvl="7" w:tentative="1">
      <w:start w:val="1"/>
      <w:numFmt w:val="bullet"/>
      <w:lvlText w:val="o"/>
      <w:lvlJc w:val="left"/>
      <w:pPr>
        <w:ind w:left="6184" w:hanging="360"/>
      </w:pPr>
      <w:rPr>
        <w:rFonts w:ascii="Courier New" w:hAnsi="Courier New" w:cs="Courier New" w:hint="default"/>
      </w:rPr>
    </w:lvl>
    <w:lvl w:ilvl="8" w:tentative="1">
      <w:start w:val="1"/>
      <w:numFmt w:val="bullet"/>
      <w:lvlText w:val=""/>
      <w:lvlJc w:val="left"/>
      <w:pPr>
        <w:ind w:left="6904" w:hanging="360"/>
      </w:pPr>
      <w:rPr>
        <w:rFonts w:ascii="Wingdings" w:hAnsi="Wingdings" w:hint="default"/>
      </w:rPr>
    </w:lvl>
  </w:abstractNum>
  <w:abstractNum w:abstractNumId="6">
    <w:nsid w:val="31246D27"/>
    <w:multiLevelType w:val="hybridMultilevel"/>
    <w:tmpl w:val="F63870A8"/>
    <w:lvl w:ilvl="0">
      <w:start w:val="1"/>
      <w:numFmt w:val="decimal"/>
      <w:lvlText w:val="%1."/>
      <w:lvlJc w:val="left"/>
      <w:pPr>
        <w:ind w:left="1069" w:hanging="360"/>
      </w:pPr>
      <w:rPr>
        <w:rFonts w:eastAsia="Times New Roman" w:cs="Times New Roman" w:hint="default"/>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43351869"/>
    <w:multiLevelType w:val="hybridMultilevel"/>
    <w:tmpl w:val="087CE57A"/>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8">
    <w:nsid w:val="4A137455"/>
    <w:multiLevelType w:val="hybridMultilevel"/>
    <w:tmpl w:val="267A88E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9">
    <w:nsid w:val="553B0B63"/>
    <w:multiLevelType w:val="hybridMultilevel"/>
    <w:tmpl w:val="938ABF82"/>
    <w:lvl w:ilvl="0">
      <w:start w:val="1"/>
      <w:numFmt w:val="decimal"/>
      <w:lvlText w:val="%1."/>
      <w:lvlJc w:val="left"/>
      <w:pPr>
        <w:ind w:left="1065" w:hanging="360"/>
      </w:pPr>
      <w:rPr>
        <w:rFonts w:hint="default"/>
        <w:b/>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0">
    <w:nsid w:val="567C272C"/>
    <w:multiLevelType w:val="hybridMultilevel"/>
    <w:tmpl w:val="267A88E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1">
    <w:nsid w:val="575766FD"/>
    <w:multiLevelType w:val="hybridMultilevel"/>
    <w:tmpl w:val="C332D282"/>
    <w:lvl w:ilvl="0">
      <w:start w:val="1"/>
      <w:numFmt w:val="decimal"/>
      <w:lvlText w:val="%1)"/>
      <w:lvlJc w:val="left"/>
      <w:pPr>
        <w:ind w:left="1159" w:hanging="450"/>
      </w:pPr>
      <w:rPr>
        <w:rFonts w:eastAsia="Calibri" w:hint="default"/>
        <w:color w:val="00000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nsid w:val="6D3136C1"/>
    <w:multiLevelType w:val="hybridMultilevel"/>
    <w:tmpl w:val="DE0E77DC"/>
    <w:lvl w:ilvl="0">
      <w:start w:val="3"/>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23F29C1"/>
    <w:multiLevelType w:val="hybridMultilevel"/>
    <w:tmpl w:val="8E7000B4"/>
    <w:lvl w:ilvl="0">
      <w:start w:val="2"/>
      <w:numFmt w:val="bullet"/>
      <w:lvlText w:val="-"/>
      <w:lvlJc w:val="left"/>
      <w:pPr>
        <w:ind w:left="1425" w:hanging="360"/>
      </w:pPr>
      <w:rPr>
        <w:rFonts w:ascii="Times New Roman" w:eastAsia="Calibri" w:hAnsi="Times New Roman" w:cs="Times New Roman" w:hint="default"/>
      </w:rPr>
    </w:lvl>
    <w:lvl w:ilvl="1" w:tentative="1">
      <w:start w:val="1"/>
      <w:numFmt w:val="bullet"/>
      <w:lvlText w:val="o"/>
      <w:lvlJc w:val="left"/>
      <w:pPr>
        <w:ind w:left="2145" w:hanging="360"/>
      </w:pPr>
      <w:rPr>
        <w:rFonts w:ascii="Courier New" w:hAnsi="Courier New" w:cs="Courier New" w:hint="default"/>
      </w:rPr>
    </w:lvl>
    <w:lvl w:ilvl="2" w:tentative="1">
      <w:start w:val="1"/>
      <w:numFmt w:val="bullet"/>
      <w:lvlText w:val=""/>
      <w:lvlJc w:val="left"/>
      <w:pPr>
        <w:ind w:left="2865" w:hanging="360"/>
      </w:pPr>
      <w:rPr>
        <w:rFonts w:ascii="Wingdings" w:hAnsi="Wingdings" w:hint="default"/>
      </w:rPr>
    </w:lvl>
    <w:lvl w:ilvl="3" w:tentative="1">
      <w:start w:val="1"/>
      <w:numFmt w:val="bullet"/>
      <w:lvlText w:val=""/>
      <w:lvlJc w:val="left"/>
      <w:pPr>
        <w:ind w:left="3585" w:hanging="360"/>
      </w:pPr>
      <w:rPr>
        <w:rFonts w:ascii="Symbol" w:hAnsi="Symbol" w:hint="default"/>
      </w:rPr>
    </w:lvl>
    <w:lvl w:ilvl="4" w:tentative="1">
      <w:start w:val="1"/>
      <w:numFmt w:val="bullet"/>
      <w:lvlText w:val="o"/>
      <w:lvlJc w:val="left"/>
      <w:pPr>
        <w:ind w:left="4305" w:hanging="360"/>
      </w:pPr>
      <w:rPr>
        <w:rFonts w:ascii="Courier New" w:hAnsi="Courier New" w:cs="Courier New" w:hint="default"/>
      </w:rPr>
    </w:lvl>
    <w:lvl w:ilvl="5" w:tentative="1">
      <w:start w:val="1"/>
      <w:numFmt w:val="bullet"/>
      <w:lvlText w:val=""/>
      <w:lvlJc w:val="left"/>
      <w:pPr>
        <w:ind w:left="5025" w:hanging="360"/>
      </w:pPr>
      <w:rPr>
        <w:rFonts w:ascii="Wingdings" w:hAnsi="Wingdings" w:hint="default"/>
      </w:rPr>
    </w:lvl>
    <w:lvl w:ilvl="6" w:tentative="1">
      <w:start w:val="1"/>
      <w:numFmt w:val="bullet"/>
      <w:lvlText w:val=""/>
      <w:lvlJc w:val="left"/>
      <w:pPr>
        <w:ind w:left="5745" w:hanging="360"/>
      </w:pPr>
      <w:rPr>
        <w:rFonts w:ascii="Symbol" w:hAnsi="Symbol" w:hint="default"/>
      </w:rPr>
    </w:lvl>
    <w:lvl w:ilvl="7" w:tentative="1">
      <w:start w:val="1"/>
      <w:numFmt w:val="bullet"/>
      <w:lvlText w:val="o"/>
      <w:lvlJc w:val="left"/>
      <w:pPr>
        <w:ind w:left="6465" w:hanging="360"/>
      </w:pPr>
      <w:rPr>
        <w:rFonts w:ascii="Courier New" w:hAnsi="Courier New" w:cs="Courier New" w:hint="default"/>
      </w:rPr>
    </w:lvl>
    <w:lvl w:ilvl="8" w:tentative="1">
      <w:start w:val="1"/>
      <w:numFmt w:val="bullet"/>
      <w:lvlText w:val=""/>
      <w:lvlJc w:val="left"/>
      <w:pPr>
        <w:ind w:left="7185" w:hanging="360"/>
      </w:pPr>
      <w:rPr>
        <w:rFonts w:ascii="Wingdings" w:hAnsi="Wingdings" w:hint="default"/>
      </w:rPr>
    </w:lvl>
  </w:abstractNum>
  <w:abstractNum w:abstractNumId="14">
    <w:nsid w:val="72E0489E"/>
    <w:multiLevelType w:val="hybridMultilevel"/>
    <w:tmpl w:val="CCCC670E"/>
    <w:lvl w:ilvl="0">
      <w:start w:val="1"/>
      <w:numFmt w:val="decimal"/>
      <w:lvlText w:val="%1."/>
      <w:lvlJc w:val="left"/>
      <w:pPr>
        <w:ind w:left="414" w:hanging="360"/>
      </w:pPr>
      <w:rPr>
        <w:rFonts w:hint="default"/>
      </w:rPr>
    </w:lvl>
    <w:lvl w:ilvl="1" w:tentative="1">
      <w:start w:val="1"/>
      <w:numFmt w:val="lowerLetter"/>
      <w:lvlText w:val="%2."/>
      <w:lvlJc w:val="left"/>
      <w:pPr>
        <w:ind w:left="1134" w:hanging="360"/>
      </w:pPr>
    </w:lvl>
    <w:lvl w:ilvl="2" w:tentative="1">
      <w:start w:val="1"/>
      <w:numFmt w:val="lowerRoman"/>
      <w:lvlText w:val="%3."/>
      <w:lvlJc w:val="right"/>
      <w:pPr>
        <w:ind w:left="1854" w:hanging="180"/>
      </w:pPr>
    </w:lvl>
    <w:lvl w:ilvl="3" w:tentative="1">
      <w:start w:val="1"/>
      <w:numFmt w:val="decimal"/>
      <w:lvlText w:val="%4."/>
      <w:lvlJc w:val="left"/>
      <w:pPr>
        <w:ind w:left="2574" w:hanging="360"/>
      </w:pPr>
    </w:lvl>
    <w:lvl w:ilvl="4" w:tentative="1">
      <w:start w:val="1"/>
      <w:numFmt w:val="lowerLetter"/>
      <w:lvlText w:val="%5."/>
      <w:lvlJc w:val="left"/>
      <w:pPr>
        <w:ind w:left="3294" w:hanging="360"/>
      </w:pPr>
    </w:lvl>
    <w:lvl w:ilvl="5" w:tentative="1">
      <w:start w:val="1"/>
      <w:numFmt w:val="lowerRoman"/>
      <w:lvlText w:val="%6."/>
      <w:lvlJc w:val="right"/>
      <w:pPr>
        <w:ind w:left="4014" w:hanging="180"/>
      </w:pPr>
    </w:lvl>
    <w:lvl w:ilvl="6" w:tentative="1">
      <w:start w:val="1"/>
      <w:numFmt w:val="decimal"/>
      <w:lvlText w:val="%7."/>
      <w:lvlJc w:val="left"/>
      <w:pPr>
        <w:ind w:left="4734" w:hanging="360"/>
      </w:pPr>
    </w:lvl>
    <w:lvl w:ilvl="7" w:tentative="1">
      <w:start w:val="1"/>
      <w:numFmt w:val="lowerLetter"/>
      <w:lvlText w:val="%8."/>
      <w:lvlJc w:val="left"/>
      <w:pPr>
        <w:ind w:left="5454" w:hanging="360"/>
      </w:pPr>
    </w:lvl>
    <w:lvl w:ilvl="8" w:tentative="1">
      <w:start w:val="1"/>
      <w:numFmt w:val="lowerRoman"/>
      <w:lvlText w:val="%9."/>
      <w:lvlJc w:val="right"/>
      <w:pPr>
        <w:ind w:left="6174" w:hanging="180"/>
      </w:pPr>
    </w:lvl>
  </w:abstractNum>
  <w:abstractNum w:abstractNumId="15">
    <w:nsid w:val="75243279"/>
    <w:multiLevelType w:val="hybridMultilevel"/>
    <w:tmpl w:val="40CE83A6"/>
    <w:lvl w:ilvl="0">
      <w:start w:val="1"/>
      <w:numFmt w:val="decimal"/>
      <w:pStyle w:val="a24"/>
      <w:lvlText w:val="Таблица %1 -"/>
      <w:lvlJc w:val="left"/>
      <w:pPr>
        <w:ind w:left="1636"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141" w:hanging="360"/>
      </w:pPr>
    </w:lvl>
    <w:lvl w:ilvl="2" w:tentative="1">
      <w:start w:val="1"/>
      <w:numFmt w:val="lowerRoman"/>
      <w:lvlText w:val="%3."/>
      <w:lvlJc w:val="right"/>
      <w:pPr>
        <w:ind w:left="3861" w:hanging="180"/>
      </w:pPr>
    </w:lvl>
    <w:lvl w:ilvl="3" w:tentative="1">
      <w:start w:val="1"/>
      <w:numFmt w:val="decimal"/>
      <w:lvlText w:val="%4."/>
      <w:lvlJc w:val="left"/>
      <w:pPr>
        <w:ind w:left="4581" w:hanging="360"/>
      </w:pPr>
    </w:lvl>
    <w:lvl w:ilvl="4" w:tentative="1">
      <w:start w:val="1"/>
      <w:numFmt w:val="lowerLetter"/>
      <w:lvlText w:val="%5."/>
      <w:lvlJc w:val="left"/>
      <w:pPr>
        <w:ind w:left="5301" w:hanging="360"/>
      </w:pPr>
    </w:lvl>
    <w:lvl w:ilvl="5" w:tentative="1">
      <w:start w:val="1"/>
      <w:numFmt w:val="lowerRoman"/>
      <w:lvlText w:val="%6."/>
      <w:lvlJc w:val="right"/>
      <w:pPr>
        <w:ind w:left="6021" w:hanging="180"/>
      </w:pPr>
    </w:lvl>
    <w:lvl w:ilvl="6" w:tentative="1">
      <w:start w:val="1"/>
      <w:numFmt w:val="decimal"/>
      <w:lvlText w:val="%7."/>
      <w:lvlJc w:val="left"/>
      <w:pPr>
        <w:ind w:left="6741" w:hanging="360"/>
      </w:pPr>
    </w:lvl>
    <w:lvl w:ilvl="7" w:tentative="1">
      <w:start w:val="1"/>
      <w:numFmt w:val="lowerLetter"/>
      <w:lvlText w:val="%8."/>
      <w:lvlJc w:val="left"/>
      <w:pPr>
        <w:ind w:left="7461" w:hanging="360"/>
      </w:pPr>
    </w:lvl>
    <w:lvl w:ilvl="8" w:tentative="1">
      <w:start w:val="1"/>
      <w:numFmt w:val="lowerRoman"/>
      <w:lvlText w:val="%9."/>
      <w:lvlJc w:val="right"/>
      <w:pPr>
        <w:ind w:left="8181" w:hanging="180"/>
      </w:pPr>
    </w:lvl>
  </w:abstractNum>
  <w:abstractNum w:abstractNumId="16">
    <w:nsid w:val="763C2A99"/>
    <w:multiLevelType w:val="hybridMultilevel"/>
    <w:tmpl w:val="A3847ECE"/>
    <w:lvl w:ilvl="0">
      <w:start w:val="1"/>
      <w:numFmt w:val="decimal"/>
      <w:lvlText w:val="%1."/>
      <w:lvlJc w:val="left"/>
      <w:pPr>
        <w:ind w:left="393" w:hanging="360"/>
      </w:pPr>
      <w:rPr>
        <w:rFonts w:hint="default"/>
      </w:rPr>
    </w:lvl>
    <w:lvl w:ilvl="1" w:tentative="1">
      <w:start w:val="1"/>
      <w:numFmt w:val="lowerLetter"/>
      <w:lvlText w:val="%2."/>
      <w:lvlJc w:val="left"/>
      <w:pPr>
        <w:ind w:left="1113" w:hanging="360"/>
      </w:pPr>
    </w:lvl>
    <w:lvl w:ilvl="2" w:tentative="1">
      <w:start w:val="1"/>
      <w:numFmt w:val="lowerRoman"/>
      <w:lvlText w:val="%3."/>
      <w:lvlJc w:val="right"/>
      <w:pPr>
        <w:ind w:left="1833" w:hanging="180"/>
      </w:pPr>
    </w:lvl>
    <w:lvl w:ilvl="3" w:tentative="1">
      <w:start w:val="1"/>
      <w:numFmt w:val="decimal"/>
      <w:lvlText w:val="%4."/>
      <w:lvlJc w:val="left"/>
      <w:pPr>
        <w:ind w:left="2553" w:hanging="360"/>
      </w:pPr>
    </w:lvl>
    <w:lvl w:ilvl="4" w:tentative="1">
      <w:start w:val="1"/>
      <w:numFmt w:val="lowerLetter"/>
      <w:lvlText w:val="%5."/>
      <w:lvlJc w:val="left"/>
      <w:pPr>
        <w:ind w:left="3273" w:hanging="360"/>
      </w:pPr>
    </w:lvl>
    <w:lvl w:ilvl="5" w:tentative="1">
      <w:start w:val="1"/>
      <w:numFmt w:val="lowerRoman"/>
      <w:lvlText w:val="%6."/>
      <w:lvlJc w:val="right"/>
      <w:pPr>
        <w:ind w:left="3993" w:hanging="180"/>
      </w:pPr>
    </w:lvl>
    <w:lvl w:ilvl="6" w:tentative="1">
      <w:start w:val="1"/>
      <w:numFmt w:val="decimal"/>
      <w:lvlText w:val="%7."/>
      <w:lvlJc w:val="left"/>
      <w:pPr>
        <w:ind w:left="4713" w:hanging="360"/>
      </w:pPr>
    </w:lvl>
    <w:lvl w:ilvl="7" w:tentative="1">
      <w:start w:val="1"/>
      <w:numFmt w:val="lowerLetter"/>
      <w:lvlText w:val="%8."/>
      <w:lvlJc w:val="left"/>
      <w:pPr>
        <w:ind w:left="5433" w:hanging="360"/>
      </w:pPr>
    </w:lvl>
    <w:lvl w:ilvl="8" w:tentative="1">
      <w:start w:val="1"/>
      <w:numFmt w:val="lowerRoman"/>
      <w:lvlText w:val="%9."/>
      <w:lvlJc w:val="right"/>
      <w:pPr>
        <w:ind w:left="6153" w:hanging="180"/>
      </w:pPr>
    </w:lvl>
  </w:abstractNum>
  <w:abstractNum w:abstractNumId="17">
    <w:nsid w:val="7B4D179E"/>
    <w:multiLevelType w:val="hybridMultilevel"/>
    <w:tmpl w:val="8C90F0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EE16BD"/>
    <w:multiLevelType w:val="hybridMultilevel"/>
    <w:tmpl w:val="E3A01B96"/>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num w:numId="1">
    <w:abstractNumId w:val="11"/>
  </w:num>
  <w:num w:numId="2">
    <w:abstractNumId w:val="6"/>
  </w:num>
  <w:num w:numId="3">
    <w:abstractNumId w:val="1"/>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0"/>
  </w:num>
  <w:num w:numId="9">
    <w:abstractNumId w:val="2"/>
  </w:num>
  <w:num w:numId="10">
    <w:abstractNumId w:val="7"/>
  </w:num>
  <w:num w:numId="11">
    <w:abstractNumId w:val="3"/>
  </w:num>
  <w:num w:numId="12">
    <w:abstractNumId w:val="18"/>
  </w:num>
  <w:num w:numId="13">
    <w:abstractNumId w:val="12"/>
  </w:num>
  <w:num w:numId="14">
    <w:abstractNumId w:val="15"/>
  </w:num>
  <w:num w:numId="15">
    <w:abstractNumId w:val="17"/>
  </w:num>
  <w:num w:numId="16">
    <w:abstractNumId w:val="14"/>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Full" w:cryptAlgorithmClass="hash" w:cryptAlgorithmType="typeAny" w:cryptAlgorithmSid="4" w:cryptSpinCount="100000" w:hash="CEpsUlW8gVOHl5H0q8ndYNQWn/8=&#10;" w:salt="T1VqDrYe+7CMAKc8xffUN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1"/>
    <w:uiPriority w:val="9"/>
    <w:qFormat/>
    <w:rsid w:val="00312FE2"/>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28"/>
    <w:uiPriority w:val="9"/>
    <w:unhideWhenUsed/>
    <w:qFormat/>
    <w:rsid w:val="00F37E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3"/>
    <w:uiPriority w:val="9"/>
    <w:qFormat/>
    <w:rsid w:val="00312FE2"/>
    <w:pPr>
      <w:keepNext/>
      <w:keepLines/>
      <w:spacing w:before="200" w:after="0" w:line="276" w:lineRule="auto"/>
      <w:outlineLvl w:val="2"/>
    </w:pPr>
    <w:rPr>
      <w:rFonts w:ascii="Cambria" w:eastAsia="Times New Roman" w:hAnsi="Cambria" w:cs="Times New Roman"/>
      <w:b/>
      <w:bCs/>
      <w:color w:val="4F81BD"/>
      <w:lang w:eastAsia="ru-RU"/>
    </w:rPr>
  </w:style>
  <w:style w:type="paragraph" w:styleId="Heading4">
    <w:name w:val="heading 4"/>
    <w:basedOn w:val="Normal"/>
    <w:next w:val="Normal"/>
    <w:link w:val="4"/>
    <w:uiPriority w:val="9"/>
    <w:qFormat/>
    <w:rsid w:val="00312FE2"/>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5"/>
    <w:uiPriority w:val="9"/>
    <w:unhideWhenUsed/>
    <w:qFormat/>
    <w:rsid w:val="00F37E7D"/>
    <w:pPr>
      <w:keepNext/>
      <w:keepLines/>
      <w:spacing w:before="40" w:after="0" w:line="276"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9"/>
    <w:rsid w:val="00312FE2"/>
    <w:rPr>
      <w:rFonts w:ascii="Cambria" w:eastAsia="Times New Roman" w:hAnsi="Cambria" w:cs="Times New Roman"/>
      <w:b/>
      <w:bCs/>
      <w:color w:val="365F91"/>
      <w:sz w:val="28"/>
      <w:szCs w:val="28"/>
    </w:rPr>
  </w:style>
  <w:style w:type="character" w:customStyle="1" w:styleId="3">
    <w:name w:val="Заголовок 3 Знак"/>
    <w:basedOn w:val="DefaultParagraphFont"/>
    <w:link w:val="Heading3"/>
    <w:uiPriority w:val="9"/>
    <w:rsid w:val="00312FE2"/>
    <w:rPr>
      <w:rFonts w:ascii="Cambria" w:eastAsia="Times New Roman" w:hAnsi="Cambria" w:cs="Times New Roman"/>
      <w:b/>
      <w:bCs/>
      <w:color w:val="4F81BD"/>
      <w:lang w:eastAsia="ru-RU"/>
    </w:rPr>
  </w:style>
  <w:style w:type="character" w:customStyle="1" w:styleId="4">
    <w:name w:val="Заголовок 4 Знак"/>
    <w:basedOn w:val="DefaultParagraphFont"/>
    <w:link w:val="Heading4"/>
    <w:uiPriority w:val="9"/>
    <w:rsid w:val="00312FE2"/>
    <w:rPr>
      <w:rFonts w:ascii="Times New Roman" w:eastAsia="Times New Roman" w:hAnsi="Times New Roman" w:cs="Times New Roman"/>
      <w:b/>
      <w:bCs/>
      <w:sz w:val="28"/>
      <w:szCs w:val="28"/>
      <w:lang w:eastAsia="ar-SA"/>
    </w:rPr>
  </w:style>
  <w:style w:type="numbering" w:customStyle="1" w:styleId="10">
    <w:name w:val="Нет списка1"/>
    <w:next w:val="NoList"/>
    <w:uiPriority w:val="99"/>
    <w:semiHidden/>
    <w:unhideWhenUsed/>
    <w:rsid w:val="00312FE2"/>
  </w:style>
  <w:style w:type="character" w:customStyle="1" w:styleId="a">
    <w:name w:val="Обычный (веб) Знак"/>
    <w:aliases w:val="Знак Знак1 Знак Знак Знак,Знак Знак1 Знак Знак1,Знак Знак3 Знак,Обычный (Web) Знак,Обычный (Web)1 Знак,Обычный (веб) Знак Знак Знак Знак Знак,Обычный (веб) Знак Знак Знак Знак1,Обычный (веб) Знак Знак1 Знак,Обычный (веб) Знак1 Знак"/>
    <w:link w:val="NormalWeb"/>
    <w:uiPriority w:val="99"/>
    <w:locked/>
    <w:rsid w:val="00312FE2"/>
    <w:rPr>
      <w:rFonts w:ascii="Times New Roman" w:hAnsi="Times New Roman"/>
      <w:sz w:val="24"/>
    </w:rPr>
  </w:style>
  <w:style w:type="paragraph" w:styleId="NormalWeb">
    <w:name w:val="Normal (Web)"/>
    <w:aliases w:val=" Знак4,Знак Знак Знак Знак Знак,Знак Знак1 Знак,Знак Знак1 Знак Знак,Знак Знак3,Знак1,Знак4,Знак4 Зна,Обычный (Web),Обычный (Web)1,Обычный (веб) Знак Знак Знак,Обычный (веб) Знак Знак Знак Знак,Обычный (веб) Знак Знак1,Обычный (веб) Знак1"/>
    <w:basedOn w:val="Normal"/>
    <w:link w:val="a"/>
    <w:uiPriority w:val="99"/>
    <w:qFormat/>
    <w:rsid w:val="00312FE2"/>
    <w:pPr>
      <w:spacing w:after="0" w:line="240" w:lineRule="auto"/>
      <w:ind w:left="720"/>
      <w:contextualSpacing/>
    </w:pPr>
    <w:rPr>
      <w:rFonts w:ascii="Times New Roman" w:hAnsi="Times New Roman"/>
      <w:sz w:val="24"/>
    </w:rPr>
  </w:style>
  <w:style w:type="paragraph" w:styleId="BodyTextIndent">
    <w:name w:val="Body Text Indent"/>
    <w:basedOn w:val="Normal"/>
    <w:link w:val="a1"/>
    <w:rsid w:val="00312FE2"/>
    <w:pPr>
      <w:spacing w:after="0" w:line="240" w:lineRule="atLeast"/>
      <w:ind w:firstLine="567"/>
      <w:jc w:val="both"/>
    </w:pPr>
    <w:rPr>
      <w:rFonts w:ascii="Times New Roman" w:eastAsia="Times New Roman" w:hAnsi="Times New Roman" w:cs="Times New Roman"/>
      <w:sz w:val="24"/>
      <w:szCs w:val="20"/>
      <w:lang w:val="kk-KZ" w:eastAsia="ru-RU"/>
    </w:rPr>
  </w:style>
  <w:style w:type="character" w:customStyle="1" w:styleId="a1">
    <w:name w:val="Основной текст с отступом Знак"/>
    <w:basedOn w:val="DefaultParagraphFont"/>
    <w:link w:val="BodyTextIndent"/>
    <w:rsid w:val="00312FE2"/>
    <w:rPr>
      <w:rFonts w:ascii="Times New Roman" w:eastAsia="Times New Roman" w:hAnsi="Times New Roman" w:cs="Times New Roman"/>
      <w:sz w:val="24"/>
      <w:szCs w:val="20"/>
      <w:lang w:val="kk-KZ" w:eastAsia="ru-RU"/>
    </w:rPr>
  </w:style>
  <w:style w:type="paragraph" w:styleId="NoSpacing">
    <w:name w:val="No Spacing"/>
    <w:aliases w:val="14 TNR,No Spacing1,No Spacing11,No Spacing_0,Айгерим,Без интеБез интервала,Без интервала1,Без интервала11,Без интервала2,Без интервала3,Елжан,Ерк!н,МОЙ СТИЛЬ,Обя,исполнитель,мелкиБез интеБез интервала,мелкий,мой рабочий,норма,свой"/>
    <w:link w:val="a3"/>
    <w:uiPriority w:val="99"/>
    <w:qFormat/>
    <w:rsid w:val="00312FE2"/>
    <w:pPr>
      <w:spacing w:after="0" w:line="240" w:lineRule="auto"/>
    </w:pPr>
    <w:rPr>
      <w:rFonts w:ascii="Calibri" w:eastAsia="Calibri" w:hAnsi="Calibri" w:cs="Times New Roman"/>
    </w:rPr>
  </w:style>
  <w:style w:type="paragraph" w:styleId="PlainText">
    <w:name w:val="Plain Text"/>
    <w:basedOn w:val="Normal"/>
    <w:link w:val="a2"/>
    <w:uiPriority w:val="99"/>
    <w:rsid w:val="00312FE2"/>
    <w:pPr>
      <w:spacing w:after="0" w:line="240" w:lineRule="auto"/>
    </w:pPr>
    <w:rPr>
      <w:rFonts w:ascii="Courier New" w:eastAsia="Times New Roman" w:hAnsi="Courier New" w:cs="Times New Roman"/>
      <w:sz w:val="20"/>
      <w:szCs w:val="20"/>
      <w:lang w:eastAsia="ru-RU"/>
    </w:rPr>
  </w:style>
  <w:style w:type="character" w:customStyle="1" w:styleId="a2">
    <w:name w:val="Текст Знак"/>
    <w:basedOn w:val="DefaultParagraphFont"/>
    <w:link w:val="PlainText"/>
    <w:uiPriority w:val="99"/>
    <w:rsid w:val="00312FE2"/>
    <w:rPr>
      <w:rFonts w:ascii="Courier New" w:eastAsia="Times New Roman" w:hAnsi="Courier New" w:cs="Times New Roman"/>
      <w:sz w:val="20"/>
      <w:szCs w:val="20"/>
      <w:lang w:eastAsia="ru-RU"/>
    </w:rPr>
  </w:style>
  <w:style w:type="character" w:customStyle="1" w:styleId="a3">
    <w:name w:val="Без интервала Знак"/>
    <w:aliases w:val="14 TNR Знак,No Spacing Знак,No Spacing1 Знак,Айгерим Знак,Без интеБез интервала Знак,Без интервала1 Знак,Без интервала11 Знак,Без интервала2 Знак,Елжан Знак,МОЙ СТИЛЬ Знак,Обя Знак,мелкий Знак,мой рабочий Знак,норма Знак,свой Знак"/>
    <w:link w:val="NoSpacing"/>
    <w:uiPriority w:val="1"/>
    <w:locked/>
    <w:rsid w:val="00312FE2"/>
    <w:rPr>
      <w:rFonts w:ascii="Calibri" w:eastAsia="Calibri" w:hAnsi="Calibri" w:cs="Times New Roman"/>
    </w:rPr>
  </w:style>
  <w:style w:type="character" w:customStyle="1" w:styleId="s0">
    <w:name w:val="s0"/>
    <w:rsid w:val="00312FE2"/>
    <w:rPr>
      <w:rFonts w:ascii="Times New Roman" w:hAnsi="Times New Roman"/>
      <w:color w:val="000000"/>
      <w:sz w:val="28"/>
      <w:u w:val="none"/>
      <w:effect w:val="none"/>
    </w:rPr>
  </w:style>
  <w:style w:type="character" w:styleId="Hyperlink">
    <w:name w:val="Hyperlink"/>
    <w:uiPriority w:val="99"/>
    <w:rsid w:val="00312FE2"/>
    <w:rPr>
      <w:rFonts w:cs="Times New Roman"/>
      <w:color w:val="0000FF"/>
      <w:u w:val="single"/>
    </w:rPr>
  </w:style>
  <w:style w:type="paragraph" w:styleId="ListParagraph">
    <w:name w:val="List Paragraph"/>
    <w:aliases w:val="Citation List,Colorful List - Accent 11,Ha,Heading 41,Heading1,List Paragraph1,List Paragraph_0,Resume Title,heading 4,Абзац,Абзац с отступом,Абзац списка1,Абзац списка3,Абзац списка7,Абзац списка71,Абзац списка8,маркированный,ненум_список"/>
    <w:basedOn w:val="Normal"/>
    <w:link w:val="a9"/>
    <w:uiPriority w:val="34"/>
    <w:qFormat/>
    <w:rsid w:val="00312FE2"/>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312FE2"/>
  </w:style>
  <w:style w:type="paragraph" w:customStyle="1" w:styleId="a4">
    <w:name w:val="_осн текст уп кц"/>
    <w:basedOn w:val="Normal"/>
    <w:link w:val="a5"/>
    <w:uiPriority w:val="99"/>
    <w:rsid w:val="00312FE2"/>
    <w:pPr>
      <w:spacing w:after="0" w:line="240" w:lineRule="auto"/>
      <w:ind w:firstLine="720"/>
      <w:jc w:val="both"/>
    </w:pPr>
    <w:rPr>
      <w:rFonts w:ascii="Times New Roman" w:eastAsia="Calibri" w:hAnsi="Times New Roman" w:cs="Times New Roman"/>
      <w:sz w:val="28"/>
      <w:szCs w:val="20"/>
      <w:lang w:eastAsia="ru-RU"/>
    </w:rPr>
  </w:style>
  <w:style w:type="character" w:customStyle="1" w:styleId="a5">
    <w:name w:val="_осн текст уп кц Знак"/>
    <w:link w:val="a4"/>
    <w:uiPriority w:val="99"/>
    <w:locked/>
    <w:rsid w:val="00312FE2"/>
    <w:rPr>
      <w:rFonts w:ascii="Times New Roman" w:eastAsia="Calibri" w:hAnsi="Times New Roman" w:cs="Times New Roman"/>
      <w:sz w:val="28"/>
      <w:szCs w:val="20"/>
      <w:lang w:eastAsia="ru-RU"/>
    </w:rPr>
  </w:style>
  <w:style w:type="character" w:styleId="Strong">
    <w:name w:val="Strong"/>
    <w:uiPriority w:val="22"/>
    <w:qFormat/>
    <w:rsid w:val="00312FE2"/>
    <w:rPr>
      <w:rFonts w:cs="Times New Roman"/>
      <w:b/>
    </w:rPr>
  </w:style>
  <w:style w:type="paragraph" w:customStyle="1" w:styleId="34">
    <w:name w:val="Текст3"/>
    <w:basedOn w:val="Normal"/>
    <w:uiPriority w:val="99"/>
    <w:rsid w:val="00312FE2"/>
    <w:pPr>
      <w:suppressAutoHyphens/>
      <w:spacing w:after="0" w:line="240" w:lineRule="auto"/>
    </w:pPr>
    <w:rPr>
      <w:rFonts w:ascii="Courier New" w:eastAsia="Times New Roman" w:hAnsi="Courier New" w:cs="Courier New"/>
      <w:sz w:val="20"/>
      <w:szCs w:val="20"/>
      <w:lang w:eastAsia="ar-SA"/>
    </w:rPr>
  </w:style>
  <w:style w:type="paragraph" w:styleId="Header">
    <w:name w:val="header"/>
    <w:basedOn w:val="Normal"/>
    <w:link w:val="a6"/>
    <w:uiPriority w:val="99"/>
    <w:rsid w:val="00312FE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DefaultParagraphFont"/>
    <w:link w:val="Header"/>
    <w:uiPriority w:val="99"/>
    <w:rsid w:val="00312FE2"/>
    <w:rPr>
      <w:rFonts w:ascii="Calibri" w:eastAsia="Calibri" w:hAnsi="Calibri" w:cs="Times New Roman"/>
    </w:rPr>
  </w:style>
  <w:style w:type="paragraph" w:styleId="Footer">
    <w:name w:val="footer"/>
    <w:basedOn w:val="Normal"/>
    <w:link w:val="a7"/>
    <w:uiPriority w:val="99"/>
    <w:rsid w:val="00312FE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DefaultParagraphFont"/>
    <w:link w:val="Footer"/>
    <w:uiPriority w:val="99"/>
    <w:rsid w:val="00312FE2"/>
    <w:rPr>
      <w:rFonts w:ascii="Calibri" w:eastAsia="Calibri" w:hAnsi="Calibri" w:cs="Times New Roman"/>
    </w:rPr>
  </w:style>
  <w:style w:type="paragraph" w:customStyle="1" w:styleId="22">
    <w:name w:val="Основной текст 22"/>
    <w:basedOn w:val="Normal"/>
    <w:uiPriority w:val="99"/>
    <w:rsid w:val="00312FE2"/>
    <w:pPr>
      <w:suppressAutoHyphens/>
      <w:spacing w:after="0" w:line="240" w:lineRule="auto"/>
      <w:ind w:firstLine="720"/>
      <w:jc w:val="both"/>
    </w:pPr>
    <w:rPr>
      <w:rFonts w:ascii="Times New Roman" w:eastAsia="Times New Roman" w:hAnsi="Times New Roman" w:cs="Times New Roman"/>
      <w:color w:val="000000"/>
      <w:sz w:val="29"/>
      <w:szCs w:val="29"/>
      <w:lang w:eastAsia="ar-SA"/>
    </w:rPr>
  </w:style>
  <w:style w:type="paragraph" w:styleId="BalloonText">
    <w:name w:val="Balloon Text"/>
    <w:basedOn w:val="Normal"/>
    <w:link w:val="a8"/>
    <w:uiPriority w:val="99"/>
    <w:semiHidden/>
    <w:rsid w:val="00312FE2"/>
    <w:pPr>
      <w:spacing w:after="0" w:line="240" w:lineRule="auto"/>
    </w:pPr>
    <w:rPr>
      <w:rFonts w:ascii="Tahoma" w:eastAsia="Calibri" w:hAnsi="Tahoma" w:cs="Tahoma"/>
      <w:sz w:val="16"/>
      <w:szCs w:val="16"/>
    </w:rPr>
  </w:style>
  <w:style w:type="character" w:customStyle="1" w:styleId="a8">
    <w:name w:val="Текст выноски Знак"/>
    <w:basedOn w:val="DefaultParagraphFont"/>
    <w:link w:val="BalloonText"/>
    <w:uiPriority w:val="99"/>
    <w:semiHidden/>
    <w:rsid w:val="00312FE2"/>
    <w:rPr>
      <w:rFonts w:ascii="Tahoma" w:eastAsia="Calibri" w:hAnsi="Tahoma" w:cs="Tahoma"/>
      <w:sz w:val="16"/>
      <w:szCs w:val="16"/>
    </w:rPr>
  </w:style>
  <w:style w:type="table" w:styleId="TableGrid">
    <w:name w:val="Table Grid"/>
    <w:basedOn w:val="TableNormal"/>
    <w:uiPriority w:val="39"/>
    <w:rsid w:val="00312F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12FE2"/>
    <w:rPr>
      <w:rFonts w:cs="Times New Roman"/>
      <w:i/>
      <w:iCs/>
    </w:rPr>
  </w:style>
  <w:style w:type="character" w:customStyle="1" w:styleId="s1">
    <w:name w:val="s1"/>
    <w:rsid w:val="00312FE2"/>
    <w:rPr>
      <w:rFonts w:cs="Times New Roman"/>
    </w:rPr>
  </w:style>
  <w:style w:type="character" w:customStyle="1" w:styleId="FontStyle359">
    <w:name w:val="Font Style359"/>
    <w:uiPriority w:val="99"/>
    <w:rsid w:val="00312FE2"/>
    <w:rPr>
      <w:rFonts w:ascii="Times New Roman" w:hAnsi="Times New Roman"/>
      <w:sz w:val="20"/>
    </w:rPr>
  </w:style>
  <w:style w:type="character" w:customStyle="1" w:styleId="21">
    <w:name w:val="Обычный (веб) Знак2"/>
    <w:aliases w:val="Знак Знак1 Знак Знак Знак1,Знак Знак1 Знак Знак2,Знак4 Знак Знак Знак1,Знак4 Знак Знак2,Знак4 Знак1,Знак4 Знак2,Обычный (Web)1 Знак1,Обычный (веб) Знак Знак Знак Знак2,Обычный (веб) Знак Знак1 Знак1,Обычный (веб) Знак1 Знак1"/>
    <w:uiPriority w:val="99"/>
    <w:locked/>
    <w:rsid w:val="00312FE2"/>
    <w:rPr>
      <w:sz w:val="24"/>
      <w:lang w:eastAsia="zh-CN"/>
    </w:rPr>
  </w:style>
  <w:style w:type="character" w:customStyle="1" w:styleId="a9">
    <w:name w:val="Абзац списка Знак"/>
    <w:aliases w:val="Citation List Знак,Colorful List - Accent 11 Знак,Ha Знак,Heading 41 Знак,Heading1 Знак,List Paragraph Знак,Resume Title Знак,heading 4 Знак,Абзац Знак,Абзац списка1 Знак,Абзац списка3 Знак,маркированный Знак,ненум_список Знак"/>
    <w:link w:val="ListParagraph"/>
    <w:uiPriority w:val="34"/>
    <w:qFormat/>
    <w:rsid w:val="00312FE2"/>
    <w:rPr>
      <w:rFonts w:ascii="Times New Roman" w:eastAsia="Calibri" w:hAnsi="Times New Roman" w:cs="Times New Roman"/>
      <w:sz w:val="24"/>
      <w:szCs w:val="24"/>
      <w:lang w:eastAsia="ru-RU"/>
    </w:rPr>
  </w:style>
  <w:style w:type="character" w:customStyle="1" w:styleId="43">
    <w:name w:val="Основной текст (4)_"/>
    <w:link w:val="44"/>
    <w:rsid w:val="00312FE2"/>
    <w:rPr>
      <w:b/>
      <w:bCs/>
      <w:sz w:val="27"/>
      <w:szCs w:val="27"/>
      <w:shd w:val="clear" w:color="auto" w:fill="FFFFFF"/>
    </w:rPr>
  </w:style>
  <w:style w:type="paragraph" w:customStyle="1" w:styleId="44">
    <w:name w:val="Основной текст (4)"/>
    <w:basedOn w:val="Normal"/>
    <w:link w:val="43"/>
    <w:rsid w:val="00312FE2"/>
    <w:pPr>
      <w:widowControl w:val="0"/>
      <w:shd w:val="clear" w:color="auto" w:fill="FFFFFF"/>
      <w:spacing w:after="60" w:line="240" w:lineRule="atLeast"/>
      <w:jc w:val="center"/>
    </w:pPr>
    <w:rPr>
      <w:b/>
      <w:bCs/>
      <w:sz w:val="27"/>
      <w:szCs w:val="27"/>
    </w:rPr>
  </w:style>
  <w:style w:type="paragraph" w:customStyle="1" w:styleId="210">
    <w:name w:val="Основной текст с отступом 21"/>
    <w:basedOn w:val="Normal"/>
    <w:uiPriority w:val="99"/>
    <w:rsid w:val="00312FE2"/>
    <w:pPr>
      <w:shd w:val="clear" w:color="auto" w:fill="FFFFFF"/>
      <w:suppressAutoHyphens/>
      <w:spacing w:before="7" w:after="0" w:line="240" w:lineRule="auto"/>
      <w:ind w:firstLine="709"/>
      <w:jc w:val="both"/>
    </w:pPr>
    <w:rPr>
      <w:rFonts w:ascii="Times New Roman" w:eastAsia="Times New Roman" w:hAnsi="Times New Roman" w:cs="Calibri"/>
      <w:b/>
      <w:bCs/>
      <w:spacing w:val="4"/>
      <w:sz w:val="28"/>
      <w:szCs w:val="28"/>
      <w:lang w:eastAsia="ar-SA"/>
    </w:rPr>
  </w:style>
  <w:style w:type="table" w:customStyle="1" w:styleId="121">
    <w:name w:val="Сетка таблицы1"/>
    <w:basedOn w:val="TableNormal"/>
    <w:next w:val="TableGrid"/>
    <w:uiPriority w:val="39"/>
    <w:rsid w:val="00312FE2"/>
    <w:pPr>
      <w:suppressAutoHyphens/>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Название1"/>
    <w:basedOn w:val="Normal"/>
    <w:next w:val="Normal"/>
    <w:uiPriority w:val="10"/>
    <w:qFormat/>
    <w:locked/>
    <w:rsid w:val="00312FE2"/>
    <w:pPr>
      <w:pBdr>
        <w:bottom w:val="single" w:sz="8" w:space="4" w:color="4F81BD"/>
      </w:pBdr>
      <w:spacing w:after="300" w:line="276" w:lineRule="auto"/>
      <w:contextualSpacing/>
    </w:pPr>
    <w:rPr>
      <w:rFonts w:ascii="Consolas" w:eastAsia="Consolas" w:hAnsi="Consolas" w:cs="Consolas"/>
      <w:lang w:val="en-US"/>
    </w:rPr>
  </w:style>
  <w:style w:type="character" w:customStyle="1" w:styleId="a10">
    <w:name w:val="Название Знак"/>
    <w:aliases w:val=" Знак Знак,Знак Знак,Знак2 Знак"/>
    <w:link w:val="Title"/>
    <w:uiPriority w:val="10"/>
    <w:rsid w:val="00312FE2"/>
    <w:rPr>
      <w:rFonts w:ascii="Consolas" w:eastAsia="Consolas" w:hAnsi="Consolas" w:cs="Consolas"/>
      <w:lang w:val="en-US"/>
    </w:rPr>
  </w:style>
  <w:style w:type="paragraph" w:styleId="Title">
    <w:name w:val="Title"/>
    <w:aliases w:val=" Знак,Знак,Знак2"/>
    <w:basedOn w:val="Normal"/>
    <w:next w:val="Normal"/>
    <w:link w:val="a10"/>
    <w:uiPriority w:val="10"/>
    <w:qFormat/>
    <w:rsid w:val="00312FE2"/>
    <w:pPr>
      <w:pBdr>
        <w:bottom w:val="single" w:sz="8" w:space="4" w:color="5B9BD5"/>
      </w:pBdr>
      <w:spacing w:after="300" w:line="240" w:lineRule="auto"/>
      <w:contextualSpacing/>
    </w:pPr>
    <w:rPr>
      <w:rFonts w:ascii="Consolas" w:eastAsia="Consolas" w:hAnsi="Consolas" w:cs="Consolas"/>
      <w:lang w:val="en-US"/>
    </w:rPr>
  </w:style>
  <w:style w:type="character" w:customStyle="1" w:styleId="123">
    <w:name w:val="Название Знак1"/>
    <w:basedOn w:val="DefaultParagraphFont"/>
    <w:uiPriority w:val="10"/>
    <w:rsid w:val="00312FE2"/>
    <w:rPr>
      <w:rFonts w:asciiTheme="majorHAnsi" w:eastAsiaTheme="majorEastAsia" w:hAnsiTheme="majorHAnsi" w:cstheme="majorBidi"/>
      <w:spacing w:val="-10"/>
      <w:kern w:val="28"/>
      <w:sz w:val="56"/>
      <w:szCs w:val="56"/>
    </w:rPr>
  </w:style>
  <w:style w:type="character" w:styleId="IntenseEmphasis">
    <w:name w:val="Intense Emphasis"/>
    <w:uiPriority w:val="21"/>
    <w:qFormat/>
    <w:rsid w:val="00312FE2"/>
    <w:rPr>
      <w:b/>
      <w:bCs/>
      <w:i/>
      <w:iCs/>
      <w:color w:val="5B9BD5"/>
    </w:rPr>
  </w:style>
  <w:style w:type="paragraph" w:customStyle="1" w:styleId="a11">
    <w:name w:val="мой"/>
    <w:basedOn w:val="Normal"/>
    <w:link w:val="a12"/>
    <w:qFormat/>
    <w:rsid w:val="00312FE2"/>
    <w:pPr>
      <w:spacing w:after="0" w:line="240" w:lineRule="auto"/>
      <w:ind w:firstLine="540"/>
      <w:jc w:val="both"/>
    </w:pPr>
    <w:rPr>
      <w:rFonts w:ascii="Times New Roman" w:eastAsia="Times New Roman" w:hAnsi="Times New Roman" w:cs="Times New Roman"/>
      <w:sz w:val="28"/>
      <w:szCs w:val="28"/>
    </w:rPr>
  </w:style>
  <w:style w:type="character" w:customStyle="1" w:styleId="a12">
    <w:name w:val="мой Знак"/>
    <w:link w:val="a11"/>
    <w:rsid w:val="00312FE2"/>
    <w:rPr>
      <w:rFonts w:ascii="Times New Roman" w:eastAsia="Times New Roman" w:hAnsi="Times New Roman" w:cs="Times New Roman"/>
      <w:sz w:val="28"/>
      <w:szCs w:val="28"/>
    </w:rPr>
  </w:style>
  <w:style w:type="paragraph" w:customStyle="1" w:styleId="a13">
    <w:name w:val="Щер"/>
    <w:basedOn w:val="Normal"/>
    <w:link w:val="a14"/>
    <w:qFormat/>
    <w:rsid w:val="00312FE2"/>
    <w:pPr>
      <w:spacing w:after="0" w:line="360" w:lineRule="auto"/>
      <w:ind w:firstLine="709"/>
      <w:jc w:val="both"/>
    </w:pPr>
    <w:rPr>
      <w:rFonts w:ascii="Times New Roman" w:eastAsia="Calibri" w:hAnsi="Times New Roman" w:cs="Times New Roman"/>
      <w:sz w:val="28"/>
      <w:szCs w:val="20"/>
    </w:rPr>
  </w:style>
  <w:style w:type="character" w:customStyle="1" w:styleId="a14">
    <w:name w:val="Щер Знак"/>
    <w:link w:val="a13"/>
    <w:rsid w:val="00312FE2"/>
    <w:rPr>
      <w:rFonts w:ascii="Times New Roman" w:eastAsia="Calibri" w:hAnsi="Times New Roman" w:cs="Times New Roman"/>
      <w:sz w:val="28"/>
      <w:szCs w:val="20"/>
    </w:rPr>
  </w:style>
  <w:style w:type="paragraph" w:customStyle="1" w:styleId="1110">
    <w:name w:val="Обычный11"/>
    <w:link w:val="Normal0"/>
    <w:uiPriority w:val="99"/>
    <w:rsid w:val="00312FE2"/>
    <w:pPr>
      <w:spacing w:after="0" w:line="240" w:lineRule="auto"/>
      <w:jc w:val="both"/>
    </w:pPr>
    <w:rPr>
      <w:rFonts w:ascii="Times New Roman" w:eastAsia="Times New Roman" w:hAnsi="Times New Roman" w:cs="Times New Roman"/>
      <w:lang w:eastAsia="ru-RU"/>
    </w:rPr>
  </w:style>
  <w:style w:type="character" w:customStyle="1" w:styleId="Normal0">
    <w:name w:val="Normal Знак"/>
    <w:link w:val="1110"/>
    <w:uiPriority w:val="99"/>
    <w:locked/>
    <w:rsid w:val="00312FE2"/>
    <w:rPr>
      <w:rFonts w:ascii="Times New Roman" w:eastAsia="Times New Roman" w:hAnsi="Times New Roman" w:cs="Times New Roman"/>
      <w:lang w:eastAsia="ru-RU"/>
    </w:rPr>
  </w:style>
  <w:style w:type="paragraph" w:customStyle="1" w:styleId="msonormalcxspfirstmailrucssattributepostfix">
    <w:name w:val="msonormalcxspfirst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hyperlinkmailrucssattributepostfix">
    <w:name w:val="msohyperlink_mailru_css_attribute_postfix"/>
    <w:rsid w:val="00312FE2"/>
  </w:style>
  <w:style w:type="paragraph" w:customStyle="1" w:styleId="msonormalmailrucssattributepostfix">
    <w:name w:val="msonormal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mailrucssattributepostfix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uiPriority w:val="99"/>
    <w:semiHidden/>
    <w:unhideWhenUsed/>
    <w:rsid w:val="00312FE2"/>
    <w:rPr>
      <w:sz w:val="16"/>
      <w:szCs w:val="16"/>
    </w:rPr>
  </w:style>
  <w:style w:type="paragraph" w:styleId="CommentText">
    <w:name w:val="annotation text"/>
    <w:basedOn w:val="Normal"/>
    <w:link w:val="a15"/>
    <w:uiPriority w:val="99"/>
    <w:semiHidden/>
    <w:unhideWhenUsed/>
    <w:rsid w:val="00312FE2"/>
    <w:pPr>
      <w:spacing w:after="200" w:line="276" w:lineRule="auto"/>
    </w:pPr>
    <w:rPr>
      <w:rFonts w:ascii="Calibri" w:eastAsia="Calibri" w:hAnsi="Calibri" w:cs="Times New Roman"/>
      <w:sz w:val="20"/>
      <w:szCs w:val="20"/>
    </w:rPr>
  </w:style>
  <w:style w:type="character" w:customStyle="1" w:styleId="a15">
    <w:name w:val="Текст примечания Знак"/>
    <w:basedOn w:val="DefaultParagraphFont"/>
    <w:link w:val="CommentText"/>
    <w:uiPriority w:val="99"/>
    <w:semiHidden/>
    <w:rsid w:val="00312FE2"/>
    <w:rPr>
      <w:rFonts w:ascii="Calibri" w:eastAsia="Calibri" w:hAnsi="Calibri" w:cs="Times New Roman"/>
      <w:sz w:val="20"/>
      <w:szCs w:val="20"/>
    </w:rPr>
  </w:style>
  <w:style w:type="paragraph" w:styleId="CommentSubject">
    <w:name w:val="annotation subject"/>
    <w:basedOn w:val="CommentText"/>
    <w:next w:val="CommentText"/>
    <w:link w:val="a16"/>
    <w:uiPriority w:val="99"/>
    <w:semiHidden/>
    <w:unhideWhenUsed/>
    <w:rsid w:val="00312FE2"/>
    <w:rPr>
      <w:b/>
      <w:bCs/>
    </w:rPr>
  </w:style>
  <w:style w:type="character" w:customStyle="1" w:styleId="a16">
    <w:name w:val="Тема примечания Знак"/>
    <w:basedOn w:val="a15"/>
    <w:link w:val="CommentSubject"/>
    <w:uiPriority w:val="99"/>
    <w:semiHidden/>
    <w:rsid w:val="00312FE2"/>
    <w:rPr>
      <w:rFonts w:ascii="Calibri" w:eastAsia="Calibri" w:hAnsi="Calibri" w:cs="Times New Roman"/>
      <w:b/>
      <w:bCs/>
      <w:sz w:val="20"/>
      <w:szCs w:val="20"/>
    </w:rPr>
  </w:style>
  <w:style w:type="paragraph" w:styleId="Revision">
    <w:name w:val="Revision"/>
    <w:hidden/>
    <w:uiPriority w:val="99"/>
    <w:semiHidden/>
    <w:rsid w:val="00312FE2"/>
    <w:pPr>
      <w:spacing w:after="0" w:line="240" w:lineRule="auto"/>
    </w:pPr>
    <w:rPr>
      <w:rFonts w:ascii="Calibri" w:eastAsia="Calibri" w:hAnsi="Calibri" w:cs="Times New Roman"/>
    </w:rPr>
  </w:style>
  <w:style w:type="paragraph" w:customStyle="1" w:styleId="Style13">
    <w:name w:val="Style13"/>
    <w:basedOn w:val="Normal"/>
    <w:uiPriority w:val="99"/>
    <w:rsid w:val="00312FE2"/>
    <w:pPr>
      <w:widowControl w:val="0"/>
      <w:autoSpaceDE w:val="0"/>
      <w:autoSpaceDN w:val="0"/>
      <w:adjustRightInd w:val="0"/>
      <w:spacing w:after="0" w:line="326" w:lineRule="exact"/>
      <w:ind w:firstLine="710"/>
      <w:jc w:val="both"/>
    </w:pPr>
    <w:rPr>
      <w:rFonts w:ascii="Arial" w:eastAsia="Calibri" w:hAnsi="Arial" w:cs="Arial"/>
      <w:sz w:val="24"/>
      <w:szCs w:val="24"/>
      <w:lang w:eastAsia="ru-RU"/>
    </w:rPr>
  </w:style>
  <w:style w:type="paragraph" w:styleId="BodyText2">
    <w:name w:val="Body Text 2"/>
    <w:basedOn w:val="Normal"/>
    <w:link w:val="26"/>
    <w:uiPriority w:val="99"/>
    <w:rsid w:val="00312FE2"/>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DefaultParagraphFont"/>
    <w:link w:val="BodyText2"/>
    <w:uiPriority w:val="99"/>
    <w:rsid w:val="00312FE2"/>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Normal"/>
    <w:uiPriority w:val="99"/>
    <w:rsid w:val="00312FE2"/>
    <w:pPr>
      <w:suppressAutoHyphens/>
      <w:spacing w:after="0" w:line="240" w:lineRule="auto"/>
      <w:ind w:firstLine="1440"/>
    </w:pPr>
    <w:rPr>
      <w:rFonts w:ascii="Times New Roman" w:eastAsia="Times New Roman" w:hAnsi="Times New Roman" w:cs="Times New Roman"/>
      <w:sz w:val="24"/>
      <w:szCs w:val="24"/>
      <w:lang w:eastAsia="ar-SA"/>
    </w:rPr>
  </w:style>
  <w:style w:type="paragraph" w:styleId="BodyText">
    <w:name w:val="Body Text"/>
    <w:basedOn w:val="Normal"/>
    <w:link w:val="a17"/>
    <w:uiPriority w:val="1"/>
    <w:qFormat/>
    <w:rsid w:val="00312FE2"/>
    <w:pPr>
      <w:suppressAutoHyphens/>
      <w:spacing w:after="120" w:line="240" w:lineRule="auto"/>
    </w:pPr>
    <w:rPr>
      <w:rFonts w:ascii="Times New Roman" w:eastAsia="Times New Roman" w:hAnsi="Times New Roman" w:cs="Times New Roman"/>
      <w:sz w:val="24"/>
      <w:szCs w:val="24"/>
      <w:lang w:eastAsia="ar-SA"/>
    </w:rPr>
  </w:style>
  <w:style w:type="character" w:customStyle="1" w:styleId="a17">
    <w:name w:val="Основной текст Знак"/>
    <w:basedOn w:val="DefaultParagraphFont"/>
    <w:link w:val="BodyText"/>
    <w:uiPriority w:val="1"/>
    <w:rsid w:val="00312FE2"/>
    <w:rPr>
      <w:rFonts w:ascii="Times New Roman" w:eastAsia="Times New Roman" w:hAnsi="Times New Roman" w:cs="Times New Roman"/>
      <w:sz w:val="24"/>
      <w:szCs w:val="24"/>
      <w:lang w:eastAsia="ar-SA"/>
    </w:rPr>
  </w:style>
  <w:style w:type="character" w:customStyle="1" w:styleId="status">
    <w:name w:val="status"/>
    <w:rsid w:val="00312FE2"/>
    <w:rPr>
      <w:rFonts w:cs="Times New Roman"/>
    </w:rPr>
  </w:style>
  <w:style w:type="paragraph" w:customStyle="1" w:styleId="msonormalcxspmiddle">
    <w:name w:val="msonormalcxspmiddle"/>
    <w:basedOn w:val="Normal"/>
    <w:uiPriority w:val="99"/>
    <w:rsid w:val="00312FE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tatusstatusyts">
    <w:name w:val="status status_yts"/>
    <w:uiPriority w:val="99"/>
    <w:rsid w:val="00312FE2"/>
    <w:rPr>
      <w:rFonts w:cs="Times New Roman"/>
    </w:rPr>
  </w:style>
  <w:style w:type="character" w:customStyle="1" w:styleId="27">
    <w:name w:val="Знак Знак2"/>
    <w:uiPriority w:val="99"/>
    <w:rsid w:val="00312FE2"/>
    <w:rPr>
      <w:rFonts w:cs="Times New Roman"/>
      <w:b/>
      <w:bCs/>
      <w:kern w:val="36"/>
      <w:sz w:val="48"/>
      <w:szCs w:val="48"/>
    </w:rPr>
  </w:style>
  <w:style w:type="character" w:customStyle="1" w:styleId="211">
    <w:name w:val="Знак Знак21"/>
    <w:uiPriority w:val="99"/>
    <w:rsid w:val="00312FE2"/>
    <w:rPr>
      <w:rFonts w:cs="Times New Roman"/>
      <w:b/>
      <w:bCs/>
      <w:kern w:val="36"/>
      <w:sz w:val="48"/>
      <w:szCs w:val="48"/>
    </w:rPr>
  </w:style>
  <w:style w:type="paragraph" w:customStyle="1" w:styleId="msonormalcxspmiddlemailrucssattributepostfix">
    <w:name w:val="msonormalcxspmiddle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
    <w:name w:val="j11"/>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12FE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24">
    <w:name w:val="Основной шрифт абзаца1"/>
    <w:rsid w:val="00312FE2"/>
  </w:style>
  <w:style w:type="character" w:customStyle="1" w:styleId="s2">
    <w:name w:val="s2"/>
    <w:rsid w:val="00312FE2"/>
  </w:style>
  <w:style w:type="paragraph" w:customStyle="1" w:styleId="msolistparagraphcxspfirstmailrucssattributepostfix">
    <w:name w:val="msolistparagraphcxspfirst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rsid w:val="00312FE2"/>
  </w:style>
  <w:style w:type="paragraph" w:customStyle="1" w:styleId="iasbnormal">
    <w:name w:val="iasbnormal"/>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rsid w:val="00312FE2"/>
  </w:style>
  <w:style w:type="paragraph" w:styleId="Subtitle">
    <w:name w:val="Subtitle"/>
    <w:basedOn w:val="Normal"/>
    <w:next w:val="Normal"/>
    <w:link w:val="a18"/>
    <w:uiPriority w:val="11"/>
    <w:qFormat/>
    <w:rsid w:val="00312FE2"/>
    <w:pPr>
      <w:numPr>
        <w:ilvl w:val="1"/>
      </w:numPr>
      <w:suppressAutoHyphens/>
      <w:spacing w:line="240" w:lineRule="auto"/>
    </w:pPr>
    <w:rPr>
      <w:rFonts w:ascii="Calibri" w:eastAsia="Times New Roman" w:hAnsi="Calibri" w:cs="Times New Roman"/>
      <w:color w:val="5A5A5A"/>
      <w:spacing w:val="15"/>
      <w:lang w:eastAsia="ar-SA"/>
    </w:rPr>
  </w:style>
  <w:style w:type="character" w:customStyle="1" w:styleId="a18">
    <w:name w:val="Подзаголовок Знак"/>
    <w:basedOn w:val="DefaultParagraphFont"/>
    <w:link w:val="Subtitle"/>
    <w:uiPriority w:val="11"/>
    <w:rsid w:val="00312FE2"/>
    <w:rPr>
      <w:rFonts w:ascii="Calibri" w:eastAsia="Times New Roman" w:hAnsi="Calibri" w:cs="Times New Roman"/>
      <w:color w:val="5A5A5A"/>
      <w:spacing w:val="15"/>
      <w:lang w:eastAsia="ar-SA"/>
    </w:rPr>
  </w:style>
  <w:style w:type="paragraph" w:customStyle="1" w:styleId="msolistparagraphmailrucssattributepostfix">
    <w:name w:val="msolistparagraph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firstmailrucssattributepostfixmailrucssattributepostfix">
    <w:name w:val="msonormalcxspfirst_mailru_css_attribute_postfix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mailrucssattributepostfix">
    <w:name w:val="msonormalcxspmiddle_mailru_css_attribute_postfix_mailru_css_attribute_postfix"/>
    <w:basedOn w:val="Normal"/>
    <w:rsid w:val="0031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uiPriority w:val="99"/>
    <w:semiHidden/>
    <w:unhideWhenUsed/>
    <w:rsid w:val="00312FE2"/>
    <w:rPr>
      <w:color w:val="954F72"/>
      <w:u w:val="single"/>
    </w:rPr>
  </w:style>
  <w:style w:type="character" w:customStyle="1" w:styleId="28">
    <w:name w:val="Заголовок 2 Знак"/>
    <w:basedOn w:val="DefaultParagraphFont"/>
    <w:link w:val="Heading2"/>
    <w:uiPriority w:val="9"/>
    <w:rsid w:val="00F37E7D"/>
    <w:rPr>
      <w:rFonts w:asciiTheme="majorHAnsi" w:eastAsiaTheme="majorEastAsia" w:hAnsiTheme="majorHAnsi" w:cstheme="majorBidi"/>
      <w:color w:val="2E74B5" w:themeColor="accent1" w:themeShade="BF"/>
      <w:sz w:val="26"/>
      <w:szCs w:val="26"/>
    </w:rPr>
  </w:style>
  <w:style w:type="character" w:customStyle="1" w:styleId="5">
    <w:name w:val="Заголовок 5 Знак"/>
    <w:basedOn w:val="DefaultParagraphFont"/>
    <w:link w:val="Heading5"/>
    <w:uiPriority w:val="9"/>
    <w:rsid w:val="00F37E7D"/>
    <w:rPr>
      <w:rFonts w:ascii="Calibri Light" w:eastAsia="Times New Roman" w:hAnsi="Calibri Light" w:cs="Times New Roman"/>
      <w:color w:val="2E74B5"/>
    </w:rPr>
  </w:style>
  <w:style w:type="table" w:customStyle="1" w:styleId="45">
    <w:name w:val="Сетка таблицы4"/>
    <w:basedOn w:val="TableNormal"/>
    <w:uiPriority w:val="39"/>
    <w:rsid w:val="00F37E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37E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listparagraphcxsplastmailrucssattributepostfix">
    <w:name w:val="msolistparagraphcxsplast_mailru_css_attribute_postfix"/>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
    <w:name w:val="gen"/>
    <w:rsid w:val="00F37E7D"/>
  </w:style>
  <w:style w:type="character" w:customStyle="1" w:styleId="fontstyle01">
    <w:name w:val="fontstyle01"/>
    <w:rsid w:val="00F37E7D"/>
    <w:rPr>
      <w:rFonts w:ascii="Consolas" w:hAnsi="Consolas" w:hint="default"/>
      <w:b w:val="0"/>
      <w:bCs w:val="0"/>
      <w:i w:val="0"/>
      <w:iCs w:val="0"/>
      <w:color w:val="000000"/>
      <w:sz w:val="20"/>
      <w:szCs w:val="20"/>
    </w:rPr>
  </w:style>
  <w:style w:type="paragraph" w:customStyle="1" w:styleId="msonospacingmailrucssattributepostfix">
    <w:name w:val="msonospacing_mailru_css_attribute_postfix"/>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rsid w:val="00F37E7D"/>
  </w:style>
  <w:style w:type="character" w:customStyle="1" w:styleId="s3">
    <w:name w:val="s3"/>
    <w:rsid w:val="00F37E7D"/>
  </w:style>
  <w:style w:type="character" w:customStyle="1" w:styleId="s9">
    <w:name w:val="s9"/>
    <w:rsid w:val="00F37E7D"/>
  </w:style>
  <w:style w:type="character" w:customStyle="1" w:styleId="a19">
    <w:name w:val="a"/>
    <w:rsid w:val="00F37E7D"/>
    <w:rPr>
      <w:color w:val="333399"/>
      <w:u w:val="single"/>
    </w:rPr>
  </w:style>
  <w:style w:type="paragraph" w:customStyle="1" w:styleId="Default">
    <w:name w:val="Default"/>
    <w:rsid w:val="00F37E7D"/>
    <w:pPr>
      <w:autoSpaceDE w:val="0"/>
      <w:autoSpaceDN w:val="0"/>
      <w:adjustRightInd w:val="0"/>
      <w:spacing w:after="0" w:line="240" w:lineRule="auto"/>
    </w:pPr>
    <w:rPr>
      <w:rFonts w:ascii="Arial" w:eastAsia="Calibri" w:hAnsi="Arial" w:cs="Arial"/>
      <w:color w:val="000000"/>
      <w:sz w:val="24"/>
      <w:szCs w:val="24"/>
    </w:rPr>
  </w:style>
  <w:style w:type="paragraph" w:customStyle="1" w:styleId="a20">
    <w:name w:val="ОснТекст"/>
    <w:link w:val="a21"/>
    <w:rsid w:val="00F37E7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21">
    <w:name w:val="ОснТекст Знак"/>
    <w:link w:val="a20"/>
    <w:rsid w:val="00F37E7D"/>
    <w:rPr>
      <w:rFonts w:ascii="Times New Roman" w:eastAsia="Times New Roman" w:hAnsi="Times New Roman" w:cs="Times New Roman"/>
      <w:sz w:val="20"/>
      <w:szCs w:val="20"/>
      <w:lang w:eastAsia="ru-RU"/>
    </w:rPr>
  </w:style>
  <w:style w:type="paragraph" w:customStyle="1" w:styleId="TableParagraph">
    <w:name w:val="Table Paragraph"/>
    <w:basedOn w:val="Normal"/>
    <w:uiPriority w:val="1"/>
    <w:qFormat/>
    <w:rsid w:val="00F37E7D"/>
    <w:pPr>
      <w:widowControl w:val="0"/>
      <w:autoSpaceDE w:val="0"/>
      <w:autoSpaceDN w:val="0"/>
      <w:spacing w:after="0" w:line="240" w:lineRule="auto"/>
    </w:pPr>
    <w:rPr>
      <w:rFonts w:ascii="Arial" w:eastAsia="Arial" w:hAnsi="Arial" w:cs="Arial"/>
      <w:lang w:eastAsia="ru-RU" w:bidi="ru-RU"/>
    </w:rPr>
  </w:style>
  <w:style w:type="table" w:customStyle="1" w:styleId="TableNormal0">
    <w:name w:val="Table Normal_0"/>
    <w:uiPriority w:val="2"/>
    <w:semiHidden/>
    <w:unhideWhenUsed/>
    <w:qFormat/>
    <w:rsid w:val="00F37E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5">
    <w:name w:val="Знак Знак1 Знак Знак Знак Знак Знак Знак Знак Знак Знак"/>
    <w:basedOn w:val="Normal"/>
    <w:autoRedefine/>
    <w:uiPriority w:val="99"/>
    <w:rsid w:val="00F37E7D"/>
    <w:pPr>
      <w:spacing w:line="240" w:lineRule="exact"/>
    </w:pPr>
    <w:rPr>
      <w:rFonts w:ascii="Times New Roman" w:eastAsia="SimSun" w:hAnsi="Times New Roman" w:cs="Times New Roman"/>
      <w:b/>
      <w:bCs/>
      <w:sz w:val="28"/>
      <w:szCs w:val="28"/>
      <w:lang w:val="en-US"/>
    </w:rPr>
  </w:style>
  <w:style w:type="paragraph" w:customStyle="1" w:styleId="msobodytextmailrucssattributepostfix">
    <w:name w:val="msobodytext_mailru_css_attribute_postfix"/>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TableNormal"/>
    <w:next w:val="TableGrid"/>
    <w:uiPriority w:val="39"/>
    <w:rsid w:val="00F37E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TableNormal"/>
    <w:next w:val="TableGrid"/>
    <w:uiPriority w:val="39"/>
    <w:rsid w:val="00F37E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Основной текст_"/>
    <w:link w:val="127"/>
    <w:rsid w:val="00F37E7D"/>
    <w:rPr>
      <w:rFonts w:ascii="Times New Roman" w:eastAsia="Times New Roman" w:hAnsi="Times New Roman" w:cs="Times New Roman"/>
      <w:shd w:val="clear" w:color="auto" w:fill="FFFFFF"/>
    </w:rPr>
  </w:style>
  <w:style w:type="character" w:customStyle="1" w:styleId="a23">
    <w:name w:val="Основной текст + Полужирный"/>
    <w:rsid w:val="00F37E7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6">
    <w:name w:val="Заголовок №1_"/>
    <w:link w:val="128"/>
    <w:rsid w:val="00F37E7D"/>
    <w:rPr>
      <w:rFonts w:ascii="Times New Roman" w:eastAsia="Times New Roman" w:hAnsi="Times New Roman" w:cs="Times New Roman"/>
      <w:i/>
      <w:iCs/>
      <w:spacing w:val="30"/>
      <w:sz w:val="20"/>
      <w:szCs w:val="20"/>
      <w:shd w:val="clear" w:color="auto" w:fill="FFFFFF"/>
    </w:rPr>
  </w:style>
  <w:style w:type="paragraph" w:customStyle="1" w:styleId="127">
    <w:name w:val="Основной текст1"/>
    <w:basedOn w:val="Normal"/>
    <w:link w:val="a22"/>
    <w:rsid w:val="00F37E7D"/>
    <w:pPr>
      <w:widowControl w:val="0"/>
      <w:shd w:val="clear" w:color="auto" w:fill="FFFFFF"/>
      <w:spacing w:after="0" w:line="312" w:lineRule="exact"/>
    </w:pPr>
    <w:rPr>
      <w:rFonts w:ascii="Times New Roman" w:eastAsia="Times New Roman" w:hAnsi="Times New Roman" w:cs="Times New Roman"/>
    </w:rPr>
  </w:style>
  <w:style w:type="paragraph" w:customStyle="1" w:styleId="128">
    <w:name w:val="Заголовок №1"/>
    <w:basedOn w:val="Normal"/>
    <w:link w:val="126"/>
    <w:rsid w:val="00F37E7D"/>
    <w:pPr>
      <w:widowControl w:val="0"/>
      <w:shd w:val="clear" w:color="auto" w:fill="FFFFFF"/>
      <w:spacing w:after="300" w:line="0" w:lineRule="atLeast"/>
      <w:outlineLvl w:val="0"/>
    </w:pPr>
    <w:rPr>
      <w:rFonts w:ascii="Times New Roman" w:eastAsia="Times New Roman" w:hAnsi="Times New Roman" w:cs="Times New Roman"/>
      <w:i/>
      <w:iCs/>
      <w:spacing w:val="30"/>
      <w:sz w:val="20"/>
      <w:szCs w:val="20"/>
    </w:rPr>
  </w:style>
  <w:style w:type="numbering" w:customStyle="1" w:styleId="212">
    <w:name w:val="Нет списка2"/>
    <w:next w:val="NoList"/>
    <w:uiPriority w:val="99"/>
    <w:semiHidden/>
    <w:unhideWhenUsed/>
    <w:rsid w:val="00F37E7D"/>
  </w:style>
  <w:style w:type="paragraph" w:customStyle="1" w:styleId="1111">
    <w:name w:val="Заголовок 11"/>
    <w:basedOn w:val="Normal"/>
    <w:next w:val="Normal"/>
    <w:uiPriority w:val="9"/>
    <w:qFormat/>
    <w:rsid w:val="00F37E7D"/>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311">
    <w:name w:val="Заголовок 31"/>
    <w:basedOn w:val="Normal"/>
    <w:next w:val="Normal"/>
    <w:uiPriority w:val="9"/>
    <w:semiHidden/>
    <w:unhideWhenUsed/>
    <w:qFormat/>
    <w:rsid w:val="00F37E7D"/>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51">
    <w:name w:val="Заголовок 51"/>
    <w:basedOn w:val="Normal"/>
    <w:next w:val="Normal"/>
    <w:uiPriority w:val="9"/>
    <w:semiHidden/>
    <w:unhideWhenUsed/>
    <w:qFormat/>
    <w:rsid w:val="00F37E7D"/>
    <w:pPr>
      <w:keepNext/>
      <w:keepLines/>
      <w:spacing w:before="200" w:after="0" w:line="276" w:lineRule="auto"/>
      <w:outlineLvl w:val="4"/>
    </w:pPr>
    <w:rPr>
      <w:rFonts w:ascii="Cambria" w:eastAsia="Times New Roman" w:hAnsi="Cambria" w:cs="Times New Roman"/>
      <w:color w:val="243F60"/>
      <w:lang w:eastAsia="ru-RU"/>
    </w:rPr>
  </w:style>
  <w:style w:type="numbering" w:customStyle="1" w:styleId="1112">
    <w:name w:val="Нет списка11"/>
    <w:next w:val="NoList"/>
    <w:uiPriority w:val="99"/>
    <w:semiHidden/>
    <w:unhideWhenUsed/>
    <w:rsid w:val="00F37E7D"/>
  </w:style>
  <w:style w:type="paragraph" w:customStyle="1" w:styleId="129">
    <w:name w:val="Подзаголовок1"/>
    <w:basedOn w:val="Normal"/>
    <w:next w:val="Normal"/>
    <w:uiPriority w:val="11"/>
    <w:qFormat/>
    <w:rsid w:val="00F37E7D"/>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130">
    <w:name w:val="Гиперссылка1"/>
    <w:uiPriority w:val="99"/>
    <w:unhideWhenUsed/>
    <w:rsid w:val="00F37E7D"/>
    <w:rPr>
      <w:color w:val="0000FF"/>
      <w:u w:val="single"/>
    </w:rPr>
  </w:style>
  <w:style w:type="character" w:customStyle="1" w:styleId="131">
    <w:name w:val="Подзаголовок Знак1"/>
    <w:uiPriority w:val="11"/>
    <w:rsid w:val="00F37E7D"/>
    <w:rPr>
      <w:rFonts w:ascii="Calibri" w:eastAsia="Times New Roman" w:hAnsi="Calibri" w:cs="Times New Roman"/>
      <w:color w:val="5A5A5A"/>
      <w:spacing w:val="15"/>
    </w:rPr>
  </w:style>
  <w:style w:type="character" w:customStyle="1" w:styleId="1113">
    <w:name w:val="Заголовок 1 Знак1"/>
    <w:uiPriority w:val="9"/>
    <w:rsid w:val="00F37E7D"/>
    <w:rPr>
      <w:rFonts w:ascii="Calibri Light" w:eastAsia="Times New Roman" w:hAnsi="Calibri Light" w:cs="Times New Roman"/>
      <w:color w:val="2E74B5"/>
      <w:sz w:val="32"/>
      <w:szCs w:val="32"/>
    </w:rPr>
  </w:style>
  <w:style w:type="character" w:customStyle="1" w:styleId="312">
    <w:name w:val="Заголовок 3 Знак1"/>
    <w:uiPriority w:val="9"/>
    <w:semiHidden/>
    <w:rsid w:val="00F37E7D"/>
    <w:rPr>
      <w:rFonts w:ascii="Calibri Light" w:eastAsia="Times New Roman" w:hAnsi="Calibri Light" w:cs="Times New Roman"/>
      <w:color w:val="1F4D78"/>
      <w:sz w:val="24"/>
      <w:szCs w:val="24"/>
    </w:rPr>
  </w:style>
  <w:style w:type="character" w:customStyle="1" w:styleId="510">
    <w:name w:val="Заголовок 5 Знак1"/>
    <w:uiPriority w:val="9"/>
    <w:semiHidden/>
    <w:rsid w:val="00F37E7D"/>
    <w:rPr>
      <w:rFonts w:ascii="Calibri Light" w:eastAsia="Times New Roman" w:hAnsi="Calibri Light" w:cs="Times New Roman"/>
      <w:color w:val="2E74B5"/>
    </w:rPr>
  </w:style>
  <w:style w:type="paragraph" w:customStyle="1" w:styleId="maintext">
    <w:name w:val="maintext"/>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blockquotename">
    <w:name w:val="letter-blockquote__name"/>
    <w:rsid w:val="00F37E7D"/>
  </w:style>
  <w:style w:type="character" w:customStyle="1" w:styleId="letter-blockquoteemail">
    <w:name w:val="letter-blockquote__email"/>
    <w:rsid w:val="00F37E7D"/>
  </w:style>
  <w:style w:type="paragraph" w:customStyle="1" w:styleId="iasbnormalnpara">
    <w:name w:val="iasbnormalnpara"/>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sbnormalnparal1">
    <w:name w:val="iasbnormalnparal1"/>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F37E7D"/>
    <w:rPr>
      <w:color w:val="808080"/>
      <w:shd w:val="clear" w:color="auto" w:fill="E6E6E6"/>
    </w:rPr>
  </w:style>
  <w:style w:type="paragraph" w:styleId="List2">
    <w:name w:val="List 2"/>
    <w:basedOn w:val="Normal"/>
    <w:uiPriority w:val="99"/>
    <w:unhideWhenUsed/>
    <w:rsid w:val="00F37E7D"/>
    <w:pPr>
      <w:spacing w:after="200" w:line="276" w:lineRule="auto"/>
      <w:ind w:left="566" w:hanging="283"/>
      <w:contextualSpacing/>
    </w:pPr>
    <w:rPr>
      <w:rFonts w:ascii="Calibri" w:eastAsia="Times New Roman" w:hAnsi="Calibri" w:cs="Times New Roman"/>
      <w:lang w:eastAsia="ru-RU"/>
    </w:rPr>
  </w:style>
  <w:style w:type="paragraph" w:customStyle="1" w:styleId="rtejustify">
    <w:name w:val="rtejustify"/>
    <w:basedOn w:val="Normal"/>
    <w:rsid w:val="00F37E7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50">
    <w:name w:val="Основной текст (5) + Не курсив"/>
    <w:uiPriority w:val="99"/>
    <w:rsid w:val="00F37E7D"/>
    <w:rPr>
      <w:rFonts w:ascii="Times New Roman" w:eastAsia="Century Gothic" w:hAnsi="Times New Roman" w:cs="Times New Roman"/>
      <w:spacing w:val="0"/>
      <w:sz w:val="21"/>
      <w:szCs w:val="21"/>
      <w:shd w:val="clear" w:color="auto" w:fill="FFFFFF"/>
    </w:rPr>
  </w:style>
  <w:style w:type="character" w:customStyle="1" w:styleId="mail-fromname">
    <w:name w:val="mail-fromname"/>
    <w:rsid w:val="00F37E7D"/>
  </w:style>
  <w:style w:type="paragraph" w:customStyle="1" w:styleId="a24">
    <w:name w:val="Таблица"/>
    <w:basedOn w:val="Normal"/>
    <w:next w:val="Normal"/>
    <w:link w:val="a25"/>
    <w:qFormat/>
    <w:rsid w:val="00F37E7D"/>
    <w:pPr>
      <w:numPr>
        <w:numId w:val="14"/>
      </w:numPr>
      <w:spacing w:before="360" w:after="0" w:line="276" w:lineRule="auto"/>
      <w:jc w:val="both"/>
    </w:pPr>
    <w:rPr>
      <w:rFonts w:ascii="Times New Roman" w:eastAsia="Calibri" w:hAnsi="Times New Roman" w:cs="Times New Roman"/>
      <w:sz w:val="28"/>
      <w:szCs w:val="28"/>
    </w:rPr>
  </w:style>
  <w:style w:type="character" w:customStyle="1" w:styleId="a25">
    <w:name w:val="Таблица Знак"/>
    <w:link w:val="a24"/>
    <w:rsid w:val="00F37E7D"/>
    <w:rPr>
      <w:rFonts w:ascii="Times New Roman" w:eastAsia="Calibri" w:hAnsi="Times New Roman" w:cs="Times New Roman"/>
      <w:sz w:val="28"/>
      <w:szCs w:val="28"/>
    </w:rPr>
  </w:style>
  <w:style w:type="paragraph" w:customStyle="1" w:styleId="Tabletext">
    <w:name w:val="Table text"/>
    <w:basedOn w:val="Normal"/>
    <w:link w:val="Tabletext0"/>
    <w:qFormat/>
    <w:rsid w:val="00F37E7D"/>
    <w:pPr>
      <w:spacing w:after="0" w:line="240" w:lineRule="auto"/>
    </w:pPr>
    <w:rPr>
      <w:rFonts w:ascii="Times New Roman" w:eastAsia="Times New Roman" w:hAnsi="Times New Roman" w:cs="Times New Roman"/>
      <w:sz w:val="20"/>
      <w:szCs w:val="20"/>
    </w:rPr>
  </w:style>
  <w:style w:type="character" w:customStyle="1" w:styleId="Tabletext0">
    <w:name w:val="Table text Знак"/>
    <w:link w:val="Tabletext"/>
    <w:locked/>
    <w:rsid w:val="00F37E7D"/>
    <w:rPr>
      <w:rFonts w:ascii="Times New Roman" w:eastAsia="Times New Roman" w:hAnsi="Times New Roman" w:cs="Times New Roman"/>
      <w:sz w:val="20"/>
      <w:szCs w:val="20"/>
    </w:rPr>
  </w:style>
  <w:style w:type="paragraph" w:styleId="IntenseQuote">
    <w:name w:val="Intense Quote"/>
    <w:basedOn w:val="Normal"/>
    <w:next w:val="Normal"/>
    <w:link w:val="a26"/>
    <w:uiPriority w:val="30"/>
    <w:qFormat/>
    <w:rsid w:val="00F37E7D"/>
    <w:pPr>
      <w:pBdr>
        <w:bottom w:val="single" w:sz="4" w:space="4" w:color="4472C4"/>
      </w:pBdr>
      <w:spacing w:before="200" w:after="280" w:line="276" w:lineRule="auto"/>
      <w:ind w:left="936" w:right="936"/>
    </w:pPr>
    <w:rPr>
      <w:rFonts w:ascii="Calibri" w:eastAsia="Calibri" w:hAnsi="Calibri" w:cs="Times New Roman"/>
      <w:b/>
      <w:bCs/>
      <w:i/>
      <w:iCs/>
      <w:color w:val="4472C4"/>
    </w:rPr>
  </w:style>
  <w:style w:type="character" w:customStyle="1" w:styleId="a26">
    <w:name w:val="Выделенная цитата Знак"/>
    <w:basedOn w:val="DefaultParagraphFont"/>
    <w:link w:val="IntenseQuote"/>
    <w:uiPriority w:val="30"/>
    <w:rsid w:val="00F37E7D"/>
    <w:rPr>
      <w:rFonts w:ascii="Calibri" w:eastAsia="Calibri" w:hAnsi="Calibri" w:cs="Times New Roman"/>
      <w:b/>
      <w:bCs/>
      <w:i/>
      <w:iCs/>
      <w:color w:val="4472C4"/>
    </w:rPr>
  </w:style>
  <w:style w:type="paragraph" w:customStyle="1" w:styleId="j18">
    <w:name w:val="j18"/>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Normal"/>
    <w:rsid w:val="00F37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F37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Normal"/>
    <w:rsid w:val="00F37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Normal"/>
    <w:rsid w:val="00F37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Normal"/>
    <w:rsid w:val="00F37E7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Normal"/>
    <w:rsid w:val="00F37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Normal"/>
    <w:rsid w:val="00F37E7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Normal"/>
    <w:rsid w:val="00F37E7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Normal"/>
    <w:rsid w:val="00F37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Normal"/>
    <w:rsid w:val="00F37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Normal"/>
    <w:rsid w:val="00F37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Normal"/>
    <w:rsid w:val="00F37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Normal"/>
    <w:rsid w:val="00F37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Normal"/>
    <w:rsid w:val="00F37E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Normal"/>
    <w:rsid w:val="00F37E7D"/>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Normal"/>
    <w:rsid w:val="00F37E7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Normal"/>
    <w:rsid w:val="00F37E7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Normal"/>
    <w:rsid w:val="00F37E7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Normal"/>
    <w:rsid w:val="00F37E7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j12">
    <w:name w:val="j12"/>
    <w:basedOn w:val="Normal"/>
    <w:rsid w:val="00F3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a27"/>
    <w:uiPriority w:val="99"/>
    <w:semiHidden/>
    <w:unhideWhenUsed/>
    <w:rsid w:val="00F37E7D"/>
    <w:pPr>
      <w:spacing w:after="0" w:line="240" w:lineRule="auto"/>
    </w:pPr>
    <w:rPr>
      <w:rFonts w:ascii="Calibri" w:eastAsia="Calibri" w:hAnsi="Calibri" w:cs="Times New Roman"/>
      <w:sz w:val="20"/>
      <w:szCs w:val="20"/>
    </w:rPr>
  </w:style>
  <w:style w:type="character" w:customStyle="1" w:styleId="a27">
    <w:name w:val="Текст сноски Знак"/>
    <w:basedOn w:val="DefaultParagraphFont"/>
    <w:link w:val="FootnoteText"/>
    <w:uiPriority w:val="99"/>
    <w:semiHidden/>
    <w:rsid w:val="00F37E7D"/>
    <w:rPr>
      <w:rFonts w:ascii="Calibri" w:eastAsia="Calibri" w:hAnsi="Calibri" w:cs="Times New Roman"/>
      <w:sz w:val="20"/>
      <w:szCs w:val="20"/>
    </w:rPr>
  </w:style>
  <w:style w:type="character" w:styleId="FootnoteReference">
    <w:name w:val="footnote reference"/>
    <w:uiPriority w:val="99"/>
    <w:semiHidden/>
    <w:unhideWhenUsed/>
    <w:rsid w:val="00F37E7D"/>
    <w:rPr>
      <w:vertAlign w:val="superscript"/>
    </w:rPr>
  </w:style>
  <w:style w:type="character" w:customStyle="1" w:styleId="j22">
    <w:name w:val="j22"/>
    <w:rsid w:val="00F37E7D"/>
  </w:style>
  <w:style w:type="paragraph" w:customStyle="1" w:styleId="37">
    <w:name w:val="Основной текст3"/>
    <w:basedOn w:val="Normal"/>
    <w:rsid w:val="00F37E7D"/>
    <w:pPr>
      <w:widowControl w:val="0"/>
      <w:shd w:val="clear" w:color="auto" w:fill="FFFFFF"/>
      <w:spacing w:before="120" w:after="0" w:line="355" w:lineRule="exact"/>
      <w:ind w:hanging="360"/>
      <w:jc w:val="center"/>
    </w:pPr>
    <w:rPr>
      <w:rFonts w:ascii="Times New Roman" w:eastAsia="Times New Roman" w:hAnsi="Times New Roman" w:cs="Times New Roman"/>
      <w:sz w:val="26"/>
      <w:szCs w:val="26"/>
    </w:rPr>
  </w:style>
  <w:style w:type="paragraph" w:customStyle="1" w:styleId="HTML1">
    <w:name w:val="Стандартный HTML1"/>
    <w:basedOn w:val="Normal"/>
    <w:next w:val="HTMLPreformatted"/>
    <w:link w:val="HTML"/>
    <w:uiPriority w:val="99"/>
    <w:semiHidden/>
    <w:unhideWhenUsed/>
    <w:rsid w:val="00F37E7D"/>
    <w:pPr>
      <w:spacing w:after="0" w:line="240" w:lineRule="auto"/>
    </w:pPr>
    <w:rPr>
      <w:rFonts w:ascii="Consolas" w:eastAsia="Times New Roman" w:hAnsi="Consolas" w:cs="Consolas"/>
      <w:sz w:val="20"/>
      <w:szCs w:val="20"/>
      <w:lang w:eastAsia="ru-RU"/>
    </w:rPr>
  </w:style>
  <w:style w:type="character" w:customStyle="1" w:styleId="HTML">
    <w:name w:val="Стандартный HTML Знак"/>
    <w:link w:val="HTML1"/>
    <w:uiPriority w:val="99"/>
    <w:semiHidden/>
    <w:rsid w:val="00F37E7D"/>
    <w:rPr>
      <w:rFonts w:ascii="Consolas" w:eastAsia="Times New Roman" w:hAnsi="Consolas" w:cs="Consolas"/>
      <w:sz w:val="20"/>
      <w:szCs w:val="20"/>
      <w:lang w:eastAsia="ru-RU"/>
    </w:rPr>
  </w:style>
  <w:style w:type="paragraph" w:styleId="HTMLPreformatted">
    <w:name w:val="HTML Preformatted"/>
    <w:basedOn w:val="Normal"/>
    <w:link w:val="HTML10"/>
    <w:uiPriority w:val="99"/>
    <w:semiHidden/>
    <w:unhideWhenUsed/>
    <w:rsid w:val="00F37E7D"/>
    <w:pPr>
      <w:spacing w:after="0" w:line="240" w:lineRule="auto"/>
    </w:pPr>
    <w:rPr>
      <w:rFonts w:ascii="Consolas" w:eastAsia="Calibri" w:hAnsi="Consolas" w:cs="Consolas"/>
      <w:sz w:val="20"/>
      <w:szCs w:val="20"/>
    </w:rPr>
  </w:style>
  <w:style w:type="character" w:customStyle="1" w:styleId="HTML10">
    <w:name w:val="Стандартный HTML Знак1"/>
    <w:basedOn w:val="DefaultParagraphFont"/>
    <w:link w:val="HTMLPreformatted"/>
    <w:uiPriority w:val="99"/>
    <w:semiHidden/>
    <w:rsid w:val="00F37E7D"/>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76A0-9A14-4142-9771-B8C510CD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23452</Words>
  <Characters>133683</Characters>
  <Application>Microsoft Office Word</Application>
  <DocSecurity>8</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156822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