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7F33B4">
        <w:tblPrEx>
          <w:tblW w:w="0" w:type="auto"/>
          <w:tblLayout w:type="fixed"/>
          <w:tblCellMar>
            <w:top w:w="0" w:type="dxa"/>
            <w:bottom w:w="0" w:type="dxa"/>
          </w:tblCellMar>
          <w:tblLook w:val="0000"/>
        </w:tblPrEx>
        <w:tc>
          <w:tcPr>
            <w:tcW w:w="9354" w:type="dxa"/>
            <w:shd w:val="clear" w:color="auto" w:fill="auto"/>
          </w:tcPr>
          <w:p w:rsidR="007F33B4" w:rsidRPr="007F33B4" w:rsidP="000D107F">
            <w:pPr>
              <w:rPr>
                <w:rFonts w:ascii="Times New Roman" w:hAnsi="Times New Roman" w:cs="Times New Roman"/>
                <w:color w:val="0C0000"/>
                <w:sz w:val="24"/>
              </w:rPr>
            </w:pPr>
            <w:r>
              <w:rPr>
                <w:rFonts w:ascii="Times New Roman" w:hAnsi="Times New Roman" w:cs="Times New Roman"/>
                <w:color w:val="0C0000"/>
                <w:sz w:val="24"/>
              </w:rPr>
              <w:t>№ исх: 16-13-54Д/С   от: 20.01.2022</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15.45pt;margin-left:0;margin-top:6pt;position:absolute;width:477.35pt;z-index:-251658240" o:oleicon="f">
            <v:imagedata r:id="rId5" o:title=""/>
          </v:shape>
          <o:OLEObject Type="Embed" ProgID="CorelDRAW.Graphic.14" ShapeID="_x0000_s1025" DrawAspect="Content" ObjectID="_1704205154"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RPr="00D20967" w:rsidP="00D85295">
      <w:pPr>
        <w:spacing w:after="0" w:line="240" w:lineRule="auto"/>
        <w:rPr>
          <w:rFonts w:ascii="Times New Roman" w:hAnsi="Times New Roman" w:cs="Times New Roman"/>
          <w:color w:val="31849B" w:themeColor="accent5" w:themeShade="BF"/>
          <w:lang w:val="kk-KZ"/>
        </w:rPr>
      </w:pPr>
      <w:r>
        <w:rPr>
          <w:rFonts w:ascii="Times New Roman" w:hAnsi="Times New Roman" w:cs="Times New Roman"/>
          <w:color w:val="31849B" w:themeColor="accent5" w:themeShade="BF"/>
          <w:lang w:val="kk-KZ"/>
        </w:rPr>
        <w:t xml:space="preserve">                          </w:t>
      </w: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r>
        <w:rPr>
          <w:rFonts w:ascii="Times New Roman" w:hAnsi="Times New Roman" w:cs="Times New Roman"/>
          <w:color w:val="31849B" w:themeColor="accent5" w:themeShade="BF"/>
          <w:lang w:val="kk-KZ"/>
        </w:rPr>
        <w:t xml:space="preserve">         </w:t>
      </w:r>
    </w:p>
    <w:p w:rsidR="0015195F" w:rsidP="002C7F15">
      <w:pPr>
        <w:spacing w:after="0" w:line="240" w:lineRule="auto"/>
        <w:ind w:left="5529"/>
        <w:jc w:val="center"/>
        <w:rPr>
          <w:rFonts w:ascii="Times New Roman" w:hAnsi="Times New Roman" w:cs="Times New Roman"/>
          <w:b/>
          <w:sz w:val="28"/>
          <w:szCs w:val="28"/>
          <w:lang w:val="kk-KZ"/>
        </w:rPr>
      </w:pPr>
    </w:p>
    <w:p w:rsidR="00D150EF" w:rsidP="00D150EF">
      <w:pPr>
        <w:spacing w:after="0" w:line="240" w:lineRule="auto"/>
        <w:ind w:left="6463"/>
        <w:jc w:val="center"/>
      </w:pPr>
      <w:r>
        <w:rPr>
          <w:rFonts w:ascii="Times New Roman" w:hAnsi="Times New Roman"/>
          <w:b/>
          <w:sz w:val="28"/>
          <w:szCs w:val="28"/>
        </w:rPr>
        <w:t xml:space="preserve">Премьер - Министру Республики Казахстан </w:t>
      </w:r>
    </w:p>
    <w:p w:rsidR="00D150EF" w:rsidP="00D150EF">
      <w:pPr>
        <w:spacing w:after="0" w:line="240" w:lineRule="auto"/>
        <w:ind w:left="6463"/>
        <w:jc w:val="center"/>
      </w:pPr>
      <w:r>
        <w:rPr>
          <w:rFonts w:ascii="Times New Roman" w:hAnsi="Times New Roman"/>
          <w:b/>
          <w:sz w:val="28"/>
          <w:szCs w:val="28"/>
        </w:rPr>
        <w:t>СМАИЛОВУ А.А.</w:t>
      </w:r>
    </w:p>
    <w:p w:rsidR="00D150EF" w:rsidP="00D150EF">
      <w:pPr>
        <w:spacing w:after="0" w:line="240" w:lineRule="auto"/>
        <w:rPr>
          <w:rFonts w:ascii="Times New Roman" w:hAnsi="Times New Roman"/>
          <w:b/>
          <w:sz w:val="28"/>
          <w:szCs w:val="28"/>
          <w:lang w:val="kk-KZ"/>
        </w:rPr>
      </w:pPr>
    </w:p>
    <w:p w:rsidR="00D150EF" w:rsidP="00D150EF">
      <w:pPr>
        <w:spacing w:after="0" w:line="240" w:lineRule="auto"/>
        <w:rPr>
          <w:rFonts w:ascii="Times New Roman" w:hAnsi="Times New Roman"/>
          <w:b/>
          <w:sz w:val="28"/>
          <w:szCs w:val="28"/>
          <w:lang w:val="kk-KZ"/>
        </w:rPr>
      </w:pPr>
    </w:p>
    <w:p w:rsidR="00D150EF" w:rsidP="00D150EF">
      <w:pPr>
        <w:spacing w:after="0" w:line="240" w:lineRule="auto"/>
        <w:jc w:val="center"/>
        <w:rPr>
          <w:rFonts w:ascii="Calibri" w:hAnsi="Calibri"/>
        </w:rPr>
      </w:pPr>
      <w:r>
        <w:rPr>
          <w:rFonts w:ascii="Times New Roman" w:hAnsi="Times New Roman"/>
          <w:b/>
          <w:sz w:val="28"/>
          <w:szCs w:val="28"/>
        </w:rPr>
        <w:t>Уважаемый Алихан Асханович</w:t>
      </w:r>
      <w:r>
        <w:rPr>
          <w:rFonts w:ascii="Times New Roman" w:hAnsi="Times New Roman"/>
          <w:b/>
          <w:sz w:val="28"/>
          <w:szCs w:val="28"/>
          <w:lang w:val="kk-KZ"/>
        </w:rPr>
        <w:t>!</w:t>
      </w:r>
    </w:p>
    <w:p w:rsidR="00D150EF" w:rsidP="00D150EF">
      <w:pPr>
        <w:spacing w:after="0" w:line="240" w:lineRule="auto"/>
        <w:rPr>
          <w:rFonts w:ascii="Times New Roman" w:hAnsi="Times New Roman"/>
          <w:b/>
          <w:sz w:val="28"/>
          <w:szCs w:val="28"/>
          <w:lang w:val="kk-KZ"/>
        </w:rPr>
      </w:pPr>
    </w:p>
    <w:p w:rsidR="00D150EF" w:rsidP="00D150EF">
      <w:pPr>
        <w:spacing w:after="0" w:line="240" w:lineRule="auto"/>
        <w:ind w:firstLine="850"/>
        <w:jc w:val="both"/>
        <w:rPr>
          <w:rFonts w:ascii="Calibri" w:hAnsi="Calibri"/>
        </w:rPr>
      </w:pPr>
      <w:r>
        <w:rPr>
          <w:rFonts w:ascii="Times New Roman" w:hAnsi="Times New Roman"/>
          <w:sz w:val="28"/>
          <w:szCs w:val="28"/>
          <w:lang w:val="kk-KZ"/>
        </w:rPr>
        <w:t>Глава государства К.К. Токаев в своем недавнем Послании отметил, что произошедшие трагические события во многом вызваны серъезными социально-экономическими проблемами в обществе.</w:t>
      </w:r>
    </w:p>
    <w:p w:rsidR="00D150EF" w:rsidP="00D150EF">
      <w:pPr>
        <w:spacing w:after="0" w:line="240" w:lineRule="auto"/>
        <w:ind w:firstLine="850"/>
        <w:jc w:val="both"/>
      </w:pPr>
      <w:r>
        <w:rPr>
          <w:rFonts w:ascii="Times New Roman" w:hAnsi="Times New Roman"/>
          <w:sz w:val="28"/>
          <w:szCs w:val="28"/>
          <w:lang w:val="kk-KZ"/>
        </w:rPr>
        <w:t>Можно с уверенностью сказать, что сейчас в стране в самом худшем социальном положении находятся сельские жители. Практически многие из них можно сказать выживают. Находясь в глубинке, вдали от крупных городов они даже не могут, как следует довести свои проблемы до власти. Как говорится: «До Бога высоко, а до акима далеко».</w:t>
      </w:r>
    </w:p>
    <w:p w:rsidR="00D150EF" w:rsidP="00D150EF">
      <w:pPr>
        <w:spacing w:after="0" w:line="240" w:lineRule="auto"/>
        <w:ind w:firstLine="850"/>
        <w:jc w:val="both"/>
      </w:pPr>
      <w:r>
        <w:rPr>
          <w:rFonts w:ascii="Times New Roman" w:hAnsi="Times New Roman"/>
          <w:sz w:val="28"/>
          <w:szCs w:val="28"/>
          <w:lang w:val="kk-KZ"/>
        </w:rPr>
        <w:t>А ведь, сельских жителей в стране более 41 % от всего населения страны.</w:t>
      </w:r>
    </w:p>
    <w:p w:rsidR="00D150EF" w:rsidP="00D150EF">
      <w:pPr>
        <w:spacing w:after="0" w:line="240" w:lineRule="auto"/>
        <w:ind w:firstLine="850"/>
        <w:jc w:val="both"/>
      </w:pPr>
      <w:r>
        <w:rPr>
          <w:rFonts w:ascii="Times New Roman" w:hAnsi="Times New Roman"/>
          <w:sz w:val="28"/>
          <w:szCs w:val="28"/>
          <w:lang w:val="kk-KZ"/>
        </w:rPr>
        <w:t>Проблема в том, что статистика замалчивает, маскирует реальную ситуацию на селе. Мы, группа сенаторов, не раз обращали внимание Правительства, что красивые цифры, представляемые официальными органами зачастую не соответствуют реалиям сельской жизни.</w:t>
      </w:r>
    </w:p>
    <w:p w:rsidR="00D150EF" w:rsidP="00D150EF">
      <w:pPr>
        <w:spacing w:after="0" w:line="240" w:lineRule="auto"/>
        <w:ind w:firstLine="850"/>
        <w:jc w:val="both"/>
      </w:pPr>
      <w:r>
        <w:rPr>
          <w:rFonts w:ascii="Times New Roman" w:hAnsi="Times New Roman"/>
          <w:sz w:val="28"/>
          <w:szCs w:val="28"/>
          <w:lang w:val="kk-KZ"/>
        </w:rPr>
        <w:t>Так, судя по данным статистики, безработных в селе всего лишь 181 тыс человек или 4,7 %. Но на самом деле безработица здесь стала самым главным бичем.</w:t>
      </w:r>
    </w:p>
    <w:p w:rsidR="00D150EF" w:rsidP="00D150EF">
      <w:pPr>
        <w:spacing w:after="0" w:line="240" w:lineRule="auto"/>
        <w:ind w:firstLine="850"/>
        <w:jc w:val="both"/>
      </w:pPr>
      <w:r>
        <w:rPr>
          <w:rFonts w:ascii="Times New Roman" w:hAnsi="Times New Roman"/>
          <w:sz w:val="28"/>
          <w:szCs w:val="28"/>
          <w:lang w:val="kk-KZ"/>
        </w:rPr>
        <w:t>Нами проводился социологический опрос среди сельских жителей практически во всех районах страны. Абсолютное большинство сельчан, в качестве главной проблемы назвали отсутствие работы. По результатам этого опроса, реальные доходы сельчан составили 35 тыс тенге в месяц. Как можно сейчас прожить на эти деньги?</w:t>
      </w:r>
    </w:p>
    <w:p w:rsidR="00D150EF" w:rsidP="00D150EF">
      <w:pPr>
        <w:spacing w:after="0" w:line="240" w:lineRule="auto"/>
        <w:ind w:firstLine="850"/>
        <w:jc w:val="both"/>
      </w:pPr>
      <w:r>
        <w:rPr>
          <w:rFonts w:ascii="Times New Roman" w:hAnsi="Times New Roman"/>
          <w:sz w:val="28"/>
          <w:szCs w:val="28"/>
          <w:lang w:val="kk-KZ"/>
        </w:rPr>
        <w:t>У нас любят говорить: “Ауыл - Ел бесігі”. В Казахстане исторически рождаемость на селе была всегда выше, чем в городской местности, но в последние 7 лет она резко упала. Из года в год увеличивается отток сельского населения в города. Только за 2019-2020 годы из села в городскую местность переехали более 880 тыс человек. Как показывают результаты проведенного нами социологического опроса, 41 процент трудоспособного населения хотят переехать из сел в города.</w:t>
      </w:r>
    </w:p>
    <w:p w:rsidR="00D150EF" w:rsidP="00D150EF">
      <w:pPr>
        <w:spacing w:after="0" w:line="240" w:lineRule="auto"/>
        <w:ind w:firstLine="850"/>
        <w:jc w:val="both"/>
      </w:pPr>
      <w:r>
        <w:rPr>
          <w:rFonts w:ascii="Times New Roman" w:hAnsi="Times New Roman"/>
          <w:sz w:val="28"/>
          <w:szCs w:val="28"/>
          <w:lang w:val="kk-KZ"/>
        </w:rPr>
        <w:t>Понятно, что урбанизация - это мировая тенденция, но она должна быть управляемой. Что будет с нашими городами, если в один миг начнутся массовые миграции населения из ближайщих сел? Как мы обеспечим продовольственную безопасность страны, если некому будет работать в сельском хозяйстве? Как будут защищаться приграничные районы?</w:t>
      </w:r>
    </w:p>
    <w:p w:rsidR="00D150EF" w:rsidP="00D150EF">
      <w:pPr>
        <w:spacing w:after="0" w:line="240" w:lineRule="auto"/>
        <w:ind w:firstLine="850"/>
        <w:jc w:val="both"/>
      </w:pPr>
      <w:r>
        <w:rPr>
          <w:rFonts w:ascii="Times New Roman" w:hAnsi="Times New Roman"/>
          <w:sz w:val="28"/>
          <w:szCs w:val="28"/>
          <w:lang w:val="kk-KZ"/>
        </w:rPr>
        <w:t>Поэтому, регулирование сельских территорий это не только вопрос экономический, но и политический, стратегически важный для страны, связанный с его безопасностью.</w:t>
      </w:r>
    </w:p>
    <w:p w:rsidR="00D150EF" w:rsidP="00D150EF">
      <w:pPr>
        <w:spacing w:after="0" w:line="240" w:lineRule="auto"/>
        <w:ind w:firstLine="850"/>
        <w:jc w:val="both"/>
      </w:pPr>
      <w:r>
        <w:rPr>
          <w:rFonts w:ascii="Times New Roman" w:hAnsi="Times New Roman"/>
          <w:sz w:val="28"/>
          <w:szCs w:val="28"/>
          <w:lang w:val="kk-KZ"/>
        </w:rPr>
        <w:t>Чуть более года назад в Сенате были проведены Парламентские слушания по развитию сельских территорий, по итогам которого Правительству даны конкретные рекомендации. Но, к сожалению, ни один из основных пунктов этих предложений не выполнен.</w:t>
      </w:r>
    </w:p>
    <w:p w:rsidR="00D150EF" w:rsidP="00D150EF">
      <w:pPr>
        <w:spacing w:after="0" w:line="240" w:lineRule="auto"/>
        <w:ind w:firstLine="850"/>
        <w:jc w:val="both"/>
      </w:pPr>
      <w:r>
        <w:rPr>
          <w:rFonts w:ascii="Times New Roman" w:hAnsi="Times New Roman"/>
          <w:sz w:val="28"/>
          <w:szCs w:val="28"/>
          <w:lang w:val="kk-KZ"/>
        </w:rPr>
        <w:t>Во-первых, Программе развития сельских территорий, т.е. проекту: “Ауыл-Ел бесігі” не придан статус отдельного национального проекта. О каком приоритетном развитии села может идти речь, если у нас нет даже самостоятельного программного документа по этому стратегически важному вопросу.</w:t>
      </w:r>
    </w:p>
    <w:p w:rsidR="00D150EF" w:rsidP="00D150EF">
      <w:pPr>
        <w:spacing w:after="0" w:line="240" w:lineRule="auto"/>
        <w:ind w:firstLine="850"/>
        <w:jc w:val="both"/>
      </w:pPr>
      <w:r>
        <w:rPr>
          <w:rFonts w:ascii="Times New Roman" w:hAnsi="Times New Roman"/>
          <w:sz w:val="28"/>
          <w:szCs w:val="28"/>
          <w:lang w:val="kk-KZ"/>
        </w:rPr>
        <w:t>Во-вторых, вопросы развития сельских территорий предлагалось передать из ведения министерства национальной экономики в министерство сельского хозяйства, ибо развитие производства и создание комфортных условий для тех, кто работает в селе - это составные части единого целого, в основе развития любого села лежит сельскохозяйственное производство. Не понимание сути, происходящего в селе привели к тому, что миннацэкономики при определении потенциала развития СНП на первое место поставили не экономику, не обеспечение занятости населения, а демографию.</w:t>
      </w:r>
    </w:p>
    <w:p w:rsidR="00D150EF" w:rsidP="00D150EF">
      <w:pPr>
        <w:spacing w:after="0" w:line="240" w:lineRule="auto"/>
        <w:ind w:firstLine="850"/>
        <w:jc w:val="both"/>
      </w:pPr>
      <w:r>
        <w:rPr>
          <w:rFonts w:ascii="Times New Roman" w:hAnsi="Times New Roman"/>
          <w:sz w:val="28"/>
          <w:szCs w:val="28"/>
          <w:lang w:val="kk-KZ"/>
        </w:rPr>
        <w:t>В третьих, одной из главных проблем в сельской местности и в сельском хозяйстве является катастрофический дефицит кадров. Надо прямо сказать, Программа: «С дипломом в село!» должным образом не работает и предусмотренные в ней меры господдержки требуют пересмотра.</w:t>
      </w:r>
    </w:p>
    <w:p w:rsidR="00D150EF" w:rsidP="00D150EF">
      <w:pPr>
        <w:spacing w:after="0" w:line="240" w:lineRule="auto"/>
        <w:ind w:firstLine="850"/>
        <w:jc w:val="both"/>
      </w:pPr>
      <w:r>
        <w:rPr>
          <w:rFonts w:ascii="Times New Roman" w:hAnsi="Times New Roman"/>
          <w:sz w:val="28"/>
          <w:szCs w:val="28"/>
          <w:lang w:val="kk-KZ"/>
        </w:rPr>
        <w:t xml:space="preserve">Сенаторы не раз обращали внимание Правительства о недоступности высшего образования для сельской молодёжи. Ведь, большинство молодых людей, вышедшие недавно на мирные митинги это выходцы из села, те, кто не может получить достойное образование и работу. Нами предлагалось изменить механизм представления государственных образовательных грантов и стипендий, выделять их не только на основании результатов ЕНТ, но и в качестве социальной поддержки тем, кто не может учиться без господдержки. </w:t>
      </w:r>
      <w:r>
        <w:rPr>
          <w:rFonts w:ascii="Times New Roman" w:hAnsi="Times New Roman"/>
          <w:sz w:val="28"/>
          <w:szCs w:val="28"/>
          <w:lang w:val="kk-KZ"/>
        </w:rPr>
        <w:t>Но, к сожалению, на эти депутатские запросы пришли, в буквальном смысле, отписки.</w:t>
      </w:r>
    </w:p>
    <w:p w:rsidR="00D150EF" w:rsidP="00D150EF">
      <w:pPr>
        <w:spacing w:after="0" w:line="240" w:lineRule="auto"/>
        <w:ind w:firstLine="850"/>
        <w:jc w:val="both"/>
      </w:pPr>
      <w:r>
        <w:rPr>
          <w:rFonts w:ascii="Times New Roman" w:hAnsi="Times New Roman"/>
          <w:sz w:val="28"/>
          <w:szCs w:val="28"/>
          <w:lang w:val="kk-KZ"/>
        </w:rPr>
        <w:t>Так, в рекомендациях двух Парламентских слушаний и депутатском запросе министерству образования и науки предлагалось увеличить сельскую квоту для поступающих на аграрные специальности с 30 хотя бы до 50%. Обоснование очевидны, это не только бы повысило возможность поступления в ВУЗ выпускникам сельских школ, но и их последующего трудоустройства в селе после получения диплома. Но на этот депутатский запрос поступил ответ (письмо № 3965//2109/6326ДЗ от 10.11.2021г), с аргументами, что за последние 3 года количество неосвоенных образовательных грантов на аграрные специальности составило 3778 ед. Но это, как показал анализ, не соответствует действительности. Просим Вас разобраться и наказать исполнителей, представляющие в Сенат Парламента РК такие ответы.</w:t>
      </w:r>
    </w:p>
    <w:p w:rsidR="00D150EF" w:rsidP="00D150EF">
      <w:pPr>
        <w:spacing w:after="0" w:line="240" w:lineRule="auto"/>
        <w:ind w:firstLine="850"/>
        <w:jc w:val="both"/>
      </w:pPr>
      <w:r>
        <w:rPr>
          <w:rFonts w:ascii="Times New Roman" w:hAnsi="Times New Roman"/>
          <w:sz w:val="28"/>
          <w:szCs w:val="28"/>
          <w:lang w:val="kk-KZ"/>
        </w:rPr>
        <w:t>И в заключении, в развитие казахстанского села весомый вклад могли бы внести крупные сельскохозяйственные компании. Сейчас ряд сельских населенных пунктов содержатся при помощи работающих там сельскохозяйственных предприятий и крестьянских хозяйств. Но есть большие компании, ставшие крупными землепользователями (латифундистами), благодаря решениям акимов, которые как говорят сельчане «приходят только посеяться и убрать урожай, не заезжая при этом в село».</w:t>
      </w:r>
    </w:p>
    <w:p w:rsidR="00D150EF" w:rsidP="00D150EF">
      <w:pPr>
        <w:spacing w:after="0" w:line="240" w:lineRule="auto"/>
        <w:ind w:firstLine="850"/>
        <w:jc w:val="both"/>
      </w:pPr>
      <w:r>
        <w:rPr>
          <w:rFonts w:ascii="Times New Roman" w:hAnsi="Times New Roman"/>
          <w:sz w:val="28"/>
          <w:szCs w:val="28"/>
          <w:lang w:val="kk-KZ"/>
        </w:rPr>
        <w:t>Правительству, местным исполнительным органам следует принять необходимые меры по привлечению крупных сельскохозяйственных компаний к участию в развитии сельских территорий: строительству и ремонту сельской инфраструктуры, целевой подготовке кадров, повышению заработной платы своих наемных работников, обеспечению достойной оплаты за земельные доли пайщиков, созданию обслуживающих предприятий (якорных производств) для развития кооперации на селе, возврату пастбищ сельских населенных пунктов их жителям и др.</w:t>
      </w:r>
    </w:p>
    <w:p w:rsidR="00D150EF" w:rsidP="00D150EF">
      <w:pPr>
        <w:spacing w:after="0" w:line="240" w:lineRule="auto"/>
        <w:ind w:firstLine="850"/>
        <w:jc w:val="both"/>
      </w:pPr>
      <w:r>
        <w:rPr>
          <w:rFonts w:ascii="Times New Roman" w:hAnsi="Times New Roman"/>
          <w:sz w:val="28"/>
          <w:szCs w:val="28"/>
          <w:lang w:val="kk-KZ"/>
        </w:rPr>
        <w:t>В соответствии со статьей 27 Конституционного Закона Республики Казахстан «О Парламенте Республики Казахстан и статусе его депутатов» прошу Вас дать ответ на депутатский запрос в предусмотренные законом сроки.</w:t>
      </w:r>
    </w:p>
    <w:p w:rsidR="00D150EF" w:rsidP="00D150EF">
      <w:pPr>
        <w:spacing w:after="0" w:line="240" w:lineRule="auto"/>
        <w:rPr>
          <w:rFonts w:ascii="Times New Roman" w:hAnsi="Times New Roman"/>
          <w:b/>
          <w:sz w:val="28"/>
          <w:szCs w:val="28"/>
          <w:lang w:val="kk-KZ"/>
        </w:rPr>
      </w:pPr>
    </w:p>
    <w:p w:rsidR="00D150EF" w:rsidP="00D150EF">
      <w:pPr>
        <w:spacing w:after="0" w:line="240" w:lineRule="auto"/>
        <w:rPr>
          <w:rFonts w:ascii="Times New Roman" w:hAnsi="Times New Roman"/>
          <w:b/>
          <w:sz w:val="28"/>
          <w:szCs w:val="28"/>
          <w:lang w:val="kk-KZ"/>
        </w:rPr>
      </w:pPr>
    </w:p>
    <w:p w:rsidR="00D150EF" w:rsidP="00D150EF">
      <w:pPr>
        <w:spacing w:after="0" w:line="240" w:lineRule="auto"/>
        <w:jc w:val="center"/>
        <w:rPr>
          <w:rFonts w:ascii="Times New Roman" w:hAnsi="Times New Roman"/>
          <w:b/>
          <w:sz w:val="28"/>
          <w:szCs w:val="28"/>
        </w:rPr>
      </w:pPr>
      <w:r>
        <w:rPr>
          <w:rFonts w:ascii="Times New Roman" w:hAnsi="Times New Roman"/>
          <w:b/>
          <w:sz w:val="28"/>
          <w:szCs w:val="28"/>
        </w:rPr>
        <w:t>С уважением</w:t>
      </w:r>
      <w:r>
        <w:rPr>
          <w:rFonts w:ascii="Times New Roman" w:hAnsi="Times New Roman"/>
          <w:b/>
          <w:sz w:val="28"/>
          <w:szCs w:val="28"/>
          <w:lang w:val="kk-KZ"/>
        </w:rPr>
        <w:t xml:space="preserve">,                                                     </w:t>
      </w:r>
      <w:r>
        <w:rPr>
          <w:rFonts w:ascii="Times New Roman" w:hAnsi="Times New Roman"/>
          <w:b/>
          <w:sz w:val="28"/>
          <w:szCs w:val="28"/>
        </w:rPr>
        <w:t>КУРИШБАЕВ А.</w:t>
      </w:r>
    </w:p>
    <w:p w:rsidR="009F0165" w:rsidP="00D150EF">
      <w:pPr>
        <w:spacing w:after="0" w:line="240" w:lineRule="auto"/>
        <w:jc w:val="center"/>
        <w:rPr>
          <w:rFonts w:ascii="Times New Roman" w:hAnsi="Times New Roman"/>
          <w:b/>
          <w:sz w:val="28"/>
          <w:szCs w:val="28"/>
        </w:rPr>
      </w:pPr>
    </w:p>
    <w:p w:rsidR="009F0165" w:rsidP="00D150EF">
      <w:pPr>
        <w:spacing w:after="0" w:line="240" w:lineRule="auto"/>
        <w:jc w:val="center"/>
        <w:rPr>
          <w:rFonts w:ascii="Times New Roman" w:hAnsi="Times New Roman"/>
          <w:b/>
          <w:sz w:val="28"/>
          <w:szCs w:val="28"/>
          <w:lang w:val="kk-KZ"/>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kk-KZ"/>
        </w:rPr>
        <w:t xml:space="preserve">   НУРАЛИЕВ А.</w:t>
      </w:r>
    </w:p>
    <w:p w:rsidR="009F0165" w:rsidP="00D150EF">
      <w:pPr>
        <w:spacing w:after="0" w:line="240" w:lineRule="auto"/>
        <w:jc w:val="center"/>
        <w:rPr>
          <w:rFonts w:ascii="Times New Roman" w:hAnsi="Times New Roman"/>
          <w:b/>
          <w:sz w:val="28"/>
          <w:szCs w:val="28"/>
          <w:lang w:val="kk-KZ"/>
        </w:rPr>
      </w:pPr>
    </w:p>
    <w:p w:rsidR="009F0165" w:rsidP="00D150E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БУЛАВКИНА О.</w:t>
      </w:r>
    </w:p>
    <w:p w:rsidR="009F0165" w:rsidP="00D150EF">
      <w:pPr>
        <w:spacing w:after="0" w:line="240" w:lineRule="auto"/>
        <w:jc w:val="center"/>
        <w:rPr>
          <w:rFonts w:ascii="Times New Roman" w:hAnsi="Times New Roman"/>
          <w:b/>
          <w:sz w:val="28"/>
          <w:szCs w:val="28"/>
          <w:lang w:val="kk-KZ"/>
        </w:rPr>
      </w:pPr>
    </w:p>
    <w:p w:rsidR="009F0165" w:rsidP="00D150E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ДЮСЕМБИНОВ С.</w:t>
      </w:r>
    </w:p>
    <w:p w:rsidR="009F0165" w:rsidP="00D150EF">
      <w:pPr>
        <w:spacing w:after="0" w:line="240" w:lineRule="auto"/>
        <w:jc w:val="center"/>
        <w:rPr>
          <w:rFonts w:ascii="Times New Roman" w:hAnsi="Times New Roman"/>
          <w:b/>
          <w:sz w:val="28"/>
          <w:szCs w:val="28"/>
          <w:lang w:val="kk-KZ"/>
        </w:rPr>
      </w:pPr>
    </w:p>
    <w:p w:rsidR="009F0165" w:rsidP="00D150E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СУЛЕЙМЕН Л.</w:t>
      </w:r>
    </w:p>
    <w:p w:rsidR="009F0165" w:rsidP="00D150EF">
      <w:pPr>
        <w:spacing w:after="0" w:line="240" w:lineRule="auto"/>
        <w:jc w:val="center"/>
        <w:rPr>
          <w:rFonts w:ascii="Times New Roman" w:hAnsi="Times New Roman"/>
          <w:b/>
          <w:sz w:val="28"/>
          <w:szCs w:val="28"/>
          <w:lang w:val="kk-KZ"/>
        </w:rPr>
      </w:pPr>
    </w:p>
    <w:p w:rsidR="009F0165" w:rsidP="00D150E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ДЖУМАГАЗИЕВ М.</w:t>
      </w:r>
    </w:p>
    <w:p w:rsidR="00D150EF" w:rsidP="00D150EF">
      <w:pPr>
        <w:spacing w:after="0" w:line="240" w:lineRule="auto"/>
        <w:jc w:val="both"/>
        <w:rPr>
          <w:rFonts w:ascii="Times New Roman" w:hAnsi="Times New Roman" w:cs="Times New Roman"/>
          <w:lang w:val="kk-KZ"/>
        </w:rPr>
      </w:pPr>
      <w:r>
        <w:rPr>
          <w:rFonts w:ascii="Times New Roman" w:hAnsi="Times New Roman" w:cs="Times New Roman"/>
          <w:lang w:val="kk-KZ"/>
        </w:rPr>
        <w:t>Орынд. Б. Заурбеков</w:t>
      </w:r>
    </w:p>
    <w:p w:rsidR="009F0165">
      <w:pPr>
        <w:spacing w:after="0" w:line="240" w:lineRule="auto"/>
        <w:jc w:val="both"/>
        <w:rPr>
          <w:rFonts w:ascii="Times New Roman" w:hAnsi="Times New Roman" w:cs="Times New Roman"/>
          <w:lang w:val="kk-KZ"/>
        </w:rPr>
      </w:pPr>
      <w:r>
        <w:rPr>
          <w:rFonts w:ascii="Times New Roman" w:hAnsi="Times New Roman" w:cs="Times New Roman"/>
          <w:lang w:val="kk-KZ"/>
        </w:rPr>
        <w:t>т. 74-73-82</w:t>
      </w:r>
    </w:p>
    <w:p w:rsidR="007F33B4">
      <w:pPr>
        <w:spacing w:after="0" w:line="240" w:lineRule="auto"/>
        <w:jc w:val="both"/>
        <w:rPr>
          <w:rFonts w:ascii="Times New Roman" w:hAnsi="Times New Roman"/>
          <w:sz w:val="24"/>
          <w:szCs w:val="24"/>
          <w:lang w:val="kk-KZ"/>
        </w:rPr>
      </w:pPr>
    </w:p>
    <w:p w:rsidR="007F33B4" w:rsidRPr="007F33B4" w:rsidP="007F33B4">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20.01.2022 12:11:18: Нуралиев А. Т.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t>20.01.2022 12:21:35: Сулеймен Л. Ж. (Комитет по конституционному законодательству, судебной системе и правоохранительным органам) - - cогласовано без замечаний</w:t>
      </w:r>
      <w:r>
        <w:rPr>
          <w:rFonts w:ascii="Times New Roman" w:hAnsi="Times New Roman" w:cs="Times New Roman"/>
          <w:color w:val="0C0000"/>
          <w:sz w:val="20"/>
          <w:szCs w:val="24"/>
          <w:lang w:val="kk-KZ"/>
        </w:rPr>
        <w:br/>
        <w:t>20.01.2022 12:23:09: Джумагазиев М. С.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t>20.01.2022 12:39:29: Дюсембинов С. М.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t>20.01.2022 12:49:32: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t>20.01.2022 13:12:29: Данабеков О. К. (Руководство Аппарата Сената) - - cогласовано без замечаний</w:t>
      </w:r>
      <w:r>
        <w:rPr>
          <w:rFonts w:ascii="Times New Roman" w:hAnsi="Times New Roman" w:cs="Times New Roman"/>
          <w:color w:val="0C0000"/>
          <w:sz w:val="20"/>
          <w:szCs w:val="24"/>
          <w:lang w:val="kk-KZ"/>
        </w:rPr>
        <w:br/>
        <w:t>20.01.2022 14:45:04: Данияров А. Б. (Общий отдел) - - cогласовано без замечаний</w:t>
      </w:r>
      <w:r>
        <w:rPr>
          <w:rFonts w:ascii="Times New Roman" w:hAnsi="Times New Roman" w:cs="Times New Roman"/>
          <w:color w:val="0C0000"/>
          <w:sz w:val="20"/>
          <w:szCs w:val="24"/>
          <w:lang w:val="kk-KZ"/>
        </w:rPr>
        <w:br/>
        <w:t>20.01.2022 15:23:09: Булавкина О. А.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t>20.01.2022 16:11:56: Куришбаев А. К.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kk-KZ"/>
        </w:rPr>
        <w:br/>
      </w:r>
      <w:r>
        <w:rPr>
          <w:rFonts w:ascii="Times New Roman" w:hAnsi="Times New Roman" w:cs="Times New Roman"/>
          <w:b/>
          <w:color w:val="0C0000"/>
          <w:sz w:val="20"/>
          <w:szCs w:val="24"/>
          <w:lang w:val="kk-KZ"/>
        </w:rPr>
        <w:t>Результат подписания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20.01.2022 16:37:28 Ракишева А. Г.. Подписано</w:t>
      </w:r>
      <w:r>
        <w:rPr>
          <w:rFonts w:ascii="Times New Roman" w:hAnsi="Times New Roman" w:cs="Times New Roman"/>
          <w:color w:val="0C0000"/>
          <w:sz w:val="20"/>
          <w:szCs w:val="24"/>
          <w:lang w:val="kk-KZ"/>
        </w:rPr>
        <w:br/>
      </w:r>
      <w:bookmarkStart w:id="0" w:name="_GoBack"/>
      <w:bookmarkEnd w:id="0"/>
    </w:p>
    <w:sectPr w:rsidSect="00BE4931">
      <w:headerReference w:type="default" r:id="rId7"/>
      <w:footerReference w:type="default" r:id="rId8"/>
      <w:pgSz w:w="11906" w:h="16838"/>
      <w:pgMar w:top="851"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33B4">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33B4" w:rsidRPr="007F33B4">
                          <w:pPr>
                            <w:rPr>
                              <w:rFonts w:ascii="Times New Roman" w:hAnsi="Times New Roman" w:cs="Times New Roman"/>
                              <w:color w:val="0C0000"/>
                              <w:sz w:val="14"/>
                            </w:rPr>
                          </w:pPr>
                          <w:r>
                            <w:rPr>
                              <w:rFonts w:ascii="Times New Roman" w:hAnsi="Times New Roman" w:cs="Times New Roman"/>
                              <w:color w:val="0C0000"/>
                              <w:sz w:val="14"/>
                            </w:rPr>
                            <w:t xml:space="preserve">20.01.2022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7F33B4" w:rsidRPr="007F33B4">
                    <w:pPr>
                      <w:rPr>
                        <w:rFonts w:ascii="Times New Roman" w:hAnsi="Times New Roman" w:cs="Times New Roman"/>
                        <w:color w:val="0C0000"/>
                        <w:sz w:val="14"/>
                      </w:rPr>
                    </w:pPr>
                    <w:r>
                      <w:rPr>
                        <w:rFonts w:ascii="Times New Roman" w:hAnsi="Times New Roman" w:cs="Times New Roman"/>
                        <w:color w:val="0C0000"/>
                        <w:sz w:val="14"/>
                      </w:rPr>
                      <w:t xml:space="preserve">20.01.2022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8759535"/>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7F33B4">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FI6noFOi89YqLFQ1Tp2NButXPX4NqEkCzKdd4/qkv6PBX+4fz1PrRLM1u0vrndn5kcqwo+bGPu&#10;gzIvaMj4eg==&#10;" w:salt="x5ABsz0ZRo8z8L9oil6H9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 w:type="paragraph" w:styleId="NormalWeb">
    <w:name w:val="Normal (Web)"/>
    <w:basedOn w:val="Normal"/>
    <w:uiPriority w:val="99"/>
    <w:unhideWhenUsed/>
    <w:rsid w:val="00C42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0B148-785F-4EEA-A8E4-63B95BA9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1199</Words>
  <Characters>6838</Characters>
  <Application>Microsoft Office Word</Application>
  <DocSecurity>8</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