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Look w:val="0000"/>
      </w:tblPr>
      <w:tblGrid>
        <w:gridCol w:w="9354"/>
      </w:tblGrid>
      <w:tr w:rsidTr="00022DA5">
        <w:tblPrEx>
          <w:tblW w:w="0" w:type="auto"/>
          <w:tblLayout w:type="fixed"/>
          <w:tblLook w:val="0000"/>
        </w:tblPrEx>
        <w:tc>
          <w:tcPr>
            <w:tcW w:w="9354" w:type="dxa"/>
            <w:shd w:val="clear" w:color="auto" w:fill="auto"/>
          </w:tcPr>
          <w:tbl>
            <w:tblPr>
              <w:tblW w:w="0" w:type="auto"/>
              <w:tblLayout w:type="fixed"/>
              <w:tblCellMar>
                <w:top w:w="0" w:type="dxa"/>
                <w:bottom w:w="0" w:type="dxa"/>
              </w:tblCellMar>
              <w:tblLook w:val="0000"/>
            </w:tblPr>
            <w:tblGrid>
              <w:gridCol w:w="9138"/>
            </w:tblGrid>
            <w:tr w:rsidTr="00C23AA5">
              <w:tblPrEx>
                <w:tblW w:w="0" w:type="auto"/>
                <w:tblLayout w:type="fixed"/>
                <w:tblCellMar>
                  <w:top w:w="0" w:type="dxa"/>
                  <w:bottom w:w="0" w:type="dxa"/>
                </w:tblCellMar>
                <w:tblLook w:val="0000"/>
              </w:tblPrEx>
              <w:tc>
                <w:tcPr>
                  <w:tcW w:w="9138" w:type="dxa"/>
                  <w:shd w:val="clear" w:color="auto" w:fill="auto"/>
                </w:tcPr>
                <w:p w:rsidR="00C23AA5" w:rsidRPr="00C23AA5" w:rsidP="00022DA5">
                  <w:pPr>
                    <w:spacing w:after="0" w:line="348" w:lineRule="atLeast"/>
                    <w:jc w:val="both"/>
                    <w:rPr>
                      <w:rFonts w:eastAsia="Times New Roman" w:cs="Times New Roman"/>
                      <w:color w:val="0C0000"/>
                      <w:sz w:val="24"/>
                      <w:szCs w:val="28"/>
                      <w:lang w:eastAsia="ru-RU"/>
                    </w:rPr>
                  </w:pPr>
                  <w:r>
                    <w:rPr>
                      <w:rFonts w:eastAsia="Times New Roman" w:cs="Times New Roman"/>
                      <w:color w:val="0C0000"/>
                      <w:sz w:val="24"/>
                      <w:szCs w:val="28"/>
                      <w:lang w:eastAsia="ru-RU"/>
                    </w:rPr>
                    <w:t>20.05.2022-ғы № 16-13-131Д/С шығыс хаты</w:t>
                  </w:r>
                </w:p>
              </w:tc>
            </w:tr>
          </w:tbl>
          <w:p w:rsidR="00277416" w:rsidRPr="00CB6B00" w:rsidP="00022DA5">
            <w:pPr>
              <w:spacing w:after="0" w:line="348" w:lineRule="atLeast"/>
              <w:jc w:val="both"/>
              <w:rPr>
                <w:rFonts w:eastAsia="Times New Roman" w:cs="Times New Roman"/>
                <w:color w:val="0C0000"/>
                <w:sz w:val="24"/>
                <w:szCs w:val="28"/>
                <w:lang w:eastAsia="ru-RU"/>
              </w:rPr>
            </w:pPr>
          </w:p>
        </w:tc>
      </w:tr>
    </w:tbl>
    <w:p w:rsidR="00277416" w:rsidRPr="0045550B" w:rsidP="00277416">
      <w:pPr>
        <w:spacing w:after="0" w:line="348" w:lineRule="atLeast"/>
        <w:jc w:val="both"/>
        <w:rPr>
          <w:rFonts w:eastAsia="Times New Roman" w:cs="Times New Roman"/>
          <w:b/>
          <w:szCs w:val="28"/>
          <w:lang w:eastAsia="ru-RU"/>
        </w:rPr>
      </w:pPr>
      <w:r>
        <w:rPr>
          <w:rFonts w:eastAsia="Times New Roman" w:cs="Times New Roman"/>
          <w:b/>
          <w:noProof/>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3.5pt;margin-left:-28.35pt;margin-top:-28.35pt;position:absolute;width:513.1pt;z-index:-251658240" o:oleicon="f">
            <v:imagedata r:id="rId4" o:title=""/>
          </v:shape>
          <o:OLEObject Type="Embed" ProgID="CorelDRAW.Graphic.14" ShapeID="_x0000_s1025" DrawAspect="Content" ObjectID="_1714486007" r:id="rId5"/>
        </w:pict>
      </w:r>
    </w:p>
    <w:p w:rsidR="00277416" w:rsidRPr="0045550B" w:rsidP="00277416">
      <w:pPr>
        <w:spacing w:after="0" w:line="348" w:lineRule="atLeast"/>
        <w:ind w:firstLine="6096"/>
        <w:jc w:val="both"/>
        <w:rPr>
          <w:rFonts w:eastAsia="Times New Roman" w:cs="Times New Roman"/>
          <w:b/>
          <w:szCs w:val="28"/>
          <w:lang w:eastAsia="ru-RU"/>
        </w:rPr>
      </w:pPr>
    </w:p>
    <w:p w:rsidR="00277416" w:rsidRPr="0045550B" w:rsidP="00277416">
      <w:pPr>
        <w:spacing w:after="0" w:line="348" w:lineRule="atLeast"/>
        <w:ind w:firstLine="6096"/>
        <w:jc w:val="both"/>
        <w:rPr>
          <w:rFonts w:eastAsia="Times New Roman" w:cs="Times New Roman"/>
          <w:b/>
          <w:szCs w:val="28"/>
          <w:lang w:eastAsia="ru-RU"/>
        </w:rPr>
      </w:pPr>
    </w:p>
    <w:p w:rsidR="00277416" w:rsidRPr="0045550B" w:rsidP="00277416">
      <w:pPr>
        <w:spacing w:after="0" w:line="348" w:lineRule="atLeast"/>
        <w:ind w:firstLine="6096"/>
        <w:jc w:val="both"/>
        <w:rPr>
          <w:rFonts w:eastAsia="Times New Roman" w:cs="Times New Roman"/>
          <w:b/>
          <w:szCs w:val="28"/>
          <w:lang w:eastAsia="ru-RU"/>
        </w:rPr>
      </w:pPr>
    </w:p>
    <w:p w:rsidR="00277416" w:rsidRPr="0045550B" w:rsidP="00277416">
      <w:pPr>
        <w:spacing w:after="0" w:line="348" w:lineRule="atLeast"/>
        <w:ind w:firstLine="6096"/>
        <w:jc w:val="both"/>
        <w:rPr>
          <w:rFonts w:eastAsia="Times New Roman" w:cs="Times New Roman"/>
          <w:b/>
          <w:szCs w:val="28"/>
          <w:lang w:eastAsia="ru-RU"/>
        </w:rPr>
      </w:pPr>
    </w:p>
    <w:p w:rsidR="00277416" w:rsidRPr="00EF1D79" w:rsidP="00277416">
      <w:pPr>
        <w:spacing w:after="0" w:line="348" w:lineRule="atLeast"/>
        <w:ind w:firstLine="6096"/>
        <w:jc w:val="both"/>
        <w:rPr>
          <w:rFonts w:eastAsia="Times New Roman" w:cs="Times New Roman"/>
          <w:b/>
          <w:szCs w:val="28"/>
          <w:lang w:val="en-US" w:eastAsia="ru-RU"/>
        </w:rPr>
      </w:pPr>
    </w:p>
    <w:p w:rsidR="00277416" w:rsidRPr="0045550B" w:rsidP="00277416">
      <w:pPr>
        <w:spacing w:after="0" w:line="348" w:lineRule="atLeast"/>
        <w:ind w:firstLine="6096"/>
        <w:jc w:val="both"/>
        <w:rPr>
          <w:rFonts w:eastAsia="Times New Roman" w:cs="Times New Roman"/>
          <w:b/>
          <w:szCs w:val="28"/>
          <w:lang w:eastAsia="ru-RU"/>
        </w:rPr>
      </w:pPr>
    </w:p>
    <w:p w:rsidR="00277416" w:rsidRPr="0045550B" w:rsidP="00277416">
      <w:pPr>
        <w:spacing w:after="0" w:line="348" w:lineRule="atLeast"/>
        <w:ind w:firstLine="6096"/>
        <w:jc w:val="both"/>
        <w:rPr>
          <w:rFonts w:eastAsia="Times New Roman" w:cs="Times New Roman"/>
          <w:b/>
          <w:szCs w:val="28"/>
          <w:lang w:eastAsia="ru-RU"/>
        </w:rPr>
      </w:pPr>
    </w:p>
    <w:p w:rsidR="00277416" w:rsidRPr="0045550B" w:rsidP="00277416">
      <w:pPr>
        <w:spacing w:after="0" w:line="348" w:lineRule="atLeast"/>
        <w:ind w:firstLine="6096"/>
        <w:jc w:val="both"/>
        <w:rPr>
          <w:rFonts w:eastAsia="Times New Roman" w:cs="Times New Roman"/>
          <w:b/>
          <w:szCs w:val="28"/>
          <w:lang w:eastAsia="ru-RU"/>
        </w:rPr>
      </w:pPr>
    </w:p>
    <w:p w:rsidR="00277416" w:rsidRPr="0045550B" w:rsidP="00277416">
      <w:pPr>
        <w:spacing w:after="0" w:line="348" w:lineRule="atLeast"/>
        <w:ind w:firstLine="6096"/>
        <w:jc w:val="both"/>
        <w:rPr>
          <w:rFonts w:eastAsia="Times New Roman" w:cs="Times New Roman"/>
          <w:b/>
          <w:szCs w:val="28"/>
          <w:lang w:eastAsia="ru-RU"/>
        </w:rPr>
      </w:pPr>
    </w:p>
    <w:p w:rsidR="00277416" w:rsidRPr="0045550B" w:rsidP="00277416">
      <w:pPr>
        <w:spacing w:after="0" w:line="348" w:lineRule="atLeast"/>
        <w:ind w:firstLine="6096"/>
        <w:jc w:val="both"/>
        <w:rPr>
          <w:rFonts w:eastAsia="Times New Roman" w:cs="Times New Roman"/>
          <w:b/>
          <w:szCs w:val="28"/>
          <w:lang w:eastAsia="ru-RU"/>
        </w:rPr>
      </w:pPr>
    </w:p>
    <w:p w:rsidR="00277416" w:rsidP="00277416">
      <w:pPr>
        <w:spacing w:after="0" w:line="240" w:lineRule="auto"/>
        <w:jc w:val="center"/>
        <w:rPr>
          <w:rFonts w:eastAsia="Calibri" w:cs="Times New Roman"/>
          <w:b/>
          <w:color w:val="000000" w:themeColor="text1"/>
          <w:szCs w:val="28"/>
          <w:lang w:val="kk-KZ"/>
        </w:rPr>
      </w:pPr>
    </w:p>
    <w:p w:rsidR="000201CC" w:rsidP="0045233B">
      <w:pPr>
        <w:pStyle w:val="NoSpacing"/>
        <w:rPr>
          <w:rFonts w:ascii="Times New Roman" w:hAnsi="Times New Roman"/>
          <w:b/>
          <w:sz w:val="28"/>
          <w:szCs w:val="28"/>
          <w:lang w:val="kk-KZ"/>
        </w:rPr>
      </w:pPr>
    </w:p>
    <w:p w:rsidR="0045233B" w:rsidRPr="00E7006B" w:rsidP="0045233B">
      <w:pPr>
        <w:pStyle w:val="NoSpacing"/>
        <w:jc w:val="right"/>
        <w:rPr>
          <w:rFonts w:ascii="Times New Roman" w:hAnsi="Times New Roman"/>
          <w:b/>
          <w:sz w:val="28"/>
          <w:szCs w:val="28"/>
          <w:lang w:val="kk-KZ"/>
        </w:rPr>
      </w:pPr>
      <w:r w:rsidRPr="00E7006B">
        <w:rPr>
          <w:rFonts w:ascii="Times New Roman" w:hAnsi="Times New Roman"/>
          <w:b/>
          <w:sz w:val="28"/>
          <w:szCs w:val="28"/>
          <w:lang w:val="kk-KZ"/>
        </w:rPr>
        <w:t xml:space="preserve">Қазақстан Республикасының </w:t>
      </w:r>
    </w:p>
    <w:p w:rsidR="0045233B" w:rsidRPr="00E7006B" w:rsidP="0045233B">
      <w:pPr>
        <w:pStyle w:val="NoSpacing"/>
        <w:jc w:val="center"/>
        <w:rPr>
          <w:rFonts w:ascii="Times New Roman" w:hAnsi="Times New Roman"/>
          <w:b/>
          <w:sz w:val="28"/>
          <w:szCs w:val="28"/>
          <w:lang w:val="kk-KZ"/>
        </w:rPr>
      </w:pPr>
      <w:r>
        <w:rPr>
          <w:rFonts w:ascii="Times New Roman" w:hAnsi="Times New Roman"/>
          <w:b/>
          <w:sz w:val="28"/>
          <w:szCs w:val="28"/>
          <w:lang w:val="kk-KZ"/>
        </w:rPr>
        <w:t xml:space="preserve">                                                               </w:t>
      </w:r>
      <w:r w:rsidRPr="00E7006B">
        <w:rPr>
          <w:rFonts w:ascii="Times New Roman" w:hAnsi="Times New Roman"/>
          <w:b/>
          <w:sz w:val="28"/>
          <w:szCs w:val="28"/>
          <w:lang w:val="kk-KZ"/>
        </w:rPr>
        <w:t xml:space="preserve">Премьер </w:t>
      </w:r>
      <w:r>
        <w:rPr>
          <w:rFonts w:ascii="Times New Roman" w:hAnsi="Times New Roman"/>
          <w:b/>
          <w:sz w:val="28"/>
          <w:szCs w:val="28"/>
          <w:lang w:val="kk-KZ"/>
        </w:rPr>
        <w:t xml:space="preserve">- </w:t>
      </w:r>
      <w:r w:rsidRPr="00E7006B">
        <w:rPr>
          <w:rFonts w:ascii="Times New Roman" w:hAnsi="Times New Roman"/>
          <w:b/>
          <w:sz w:val="28"/>
          <w:szCs w:val="28"/>
          <w:lang w:val="kk-KZ"/>
        </w:rPr>
        <w:t xml:space="preserve">Министрі </w:t>
      </w:r>
    </w:p>
    <w:p w:rsidR="0045233B" w:rsidRPr="00E7006B" w:rsidP="0045233B">
      <w:pPr>
        <w:pStyle w:val="NoSpacing"/>
        <w:jc w:val="center"/>
        <w:rPr>
          <w:rFonts w:ascii="Times New Roman" w:hAnsi="Times New Roman"/>
          <w:b/>
          <w:sz w:val="28"/>
          <w:szCs w:val="28"/>
          <w:lang w:val="kk-KZ"/>
        </w:rPr>
      </w:pPr>
      <w:r>
        <w:rPr>
          <w:rFonts w:ascii="Times New Roman" w:hAnsi="Times New Roman"/>
          <w:b/>
          <w:sz w:val="28"/>
          <w:szCs w:val="28"/>
          <w:lang w:val="kk-KZ"/>
        </w:rPr>
        <w:t xml:space="preserve">                                                                  </w:t>
      </w:r>
      <w:r w:rsidRPr="00E7006B">
        <w:rPr>
          <w:rFonts w:ascii="Times New Roman" w:hAnsi="Times New Roman"/>
          <w:b/>
          <w:sz w:val="28"/>
          <w:szCs w:val="28"/>
          <w:lang w:val="kk-KZ"/>
        </w:rPr>
        <w:t>Ә</w:t>
      </w:r>
      <w:r>
        <w:rPr>
          <w:rFonts w:ascii="Times New Roman" w:hAnsi="Times New Roman"/>
          <w:b/>
          <w:sz w:val="28"/>
          <w:szCs w:val="28"/>
          <w:lang w:val="kk-KZ"/>
        </w:rPr>
        <w:t>.А. СМАЙЫЛОВҚА</w:t>
      </w:r>
    </w:p>
    <w:p w:rsidR="0045233B" w:rsidP="0045233B">
      <w:pPr>
        <w:rPr>
          <w:rFonts w:ascii="Arial" w:hAnsi="Arial" w:cs="Arial"/>
          <w:b/>
          <w:szCs w:val="28"/>
          <w:lang w:val="kk-KZ"/>
        </w:rPr>
      </w:pPr>
    </w:p>
    <w:p w:rsidR="0045233B" w:rsidRPr="00E7006B" w:rsidP="0045233B">
      <w:pPr>
        <w:jc w:val="center"/>
        <w:rPr>
          <w:rFonts w:cs="Times New Roman"/>
          <w:b/>
          <w:szCs w:val="28"/>
          <w:lang w:val="kk-KZ"/>
        </w:rPr>
      </w:pPr>
      <w:r w:rsidRPr="00E7006B">
        <w:rPr>
          <w:rFonts w:cs="Times New Roman"/>
          <w:b/>
          <w:szCs w:val="28"/>
          <w:lang w:val="kk-KZ"/>
        </w:rPr>
        <w:t>Құрметті Әлихан Асханұлы!</w:t>
      </w:r>
    </w:p>
    <w:p w:rsidR="0045233B" w:rsidRPr="00E47BEE" w:rsidP="0045233B">
      <w:pPr>
        <w:pStyle w:val="NoSpacing"/>
        <w:jc w:val="both"/>
        <w:rPr>
          <w:rFonts w:ascii="Times New Roman" w:hAnsi="Times New Roman"/>
          <w:sz w:val="28"/>
          <w:szCs w:val="28"/>
          <w:lang w:val="kk-KZ"/>
        </w:rPr>
      </w:pPr>
      <w:r w:rsidRPr="00E7006B">
        <w:rPr>
          <w:rFonts w:ascii="Times New Roman" w:hAnsi="Times New Roman"/>
          <w:sz w:val="28"/>
          <w:szCs w:val="28"/>
          <w:lang w:val="kk-KZ"/>
        </w:rPr>
        <w:tab/>
      </w:r>
      <w:r w:rsidRPr="00E47BEE">
        <w:rPr>
          <w:rFonts w:ascii="Times New Roman" w:hAnsi="Times New Roman"/>
          <w:sz w:val="28"/>
          <w:szCs w:val="28"/>
          <w:lang w:val="kk-KZ"/>
        </w:rPr>
        <w:t xml:space="preserve">Бүгінгі таңда Маңғыстау облысы жұртшылығының алаңдаушылығын </w:t>
      </w:r>
      <w:r>
        <w:rPr>
          <w:rFonts w:ascii="Times New Roman" w:hAnsi="Times New Roman"/>
          <w:sz w:val="28"/>
          <w:szCs w:val="28"/>
          <w:lang w:val="kk-KZ"/>
        </w:rPr>
        <w:t>туғызып</w:t>
      </w:r>
      <w:r w:rsidRPr="00E47BEE">
        <w:rPr>
          <w:rFonts w:ascii="Times New Roman" w:hAnsi="Times New Roman"/>
          <w:sz w:val="28"/>
          <w:szCs w:val="28"/>
          <w:lang w:val="kk-KZ"/>
        </w:rPr>
        <w:t>, толғантып отырған күрделі мәселелердің бірі – бұл өңір тұрғындарын 100% электр энергиясымен, облыс орталығы Ақтау қаласымен оған іргелес орналасқан елді – мекендерді жылумен, және арнайы технологияларды қолданып теңіз суын тұщыту арқылы шығарылатын ауыз сумен қамтамасыз етіп отырған Маңғыстау Атом Энергокомбинатының  жағдайы.</w:t>
      </w:r>
    </w:p>
    <w:p w:rsidR="0045233B" w:rsidRPr="00E47BEE" w:rsidP="0045233B">
      <w:pPr>
        <w:pStyle w:val="NoSpacing"/>
        <w:ind w:firstLine="708"/>
        <w:jc w:val="both"/>
        <w:rPr>
          <w:rFonts w:ascii="Times New Roman" w:hAnsi="Times New Roman"/>
          <w:sz w:val="28"/>
          <w:szCs w:val="28"/>
          <w:lang w:val="kk-KZ"/>
        </w:rPr>
      </w:pPr>
      <w:r w:rsidRPr="00E47BEE">
        <w:rPr>
          <w:rFonts w:ascii="Times New Roman" w:hAnsi="Times New Roman"/>
          <w:sz w:val="28"/>
          <w:szCs w:val="28"/>
          <w:lang w:val="kk-KZ"/>
        </w:rPr>
        <w:t>Іргетасы өткен ғасырдың 60 – жылдары қаланып, қолданысқа берілген бұл комбинаттың негізгі қондырғысы – сол кездегі Кеңес Одағының қорғаныс өнеркәсібін нығайту саясаты аясында салынған жылдам нейтрондық негіздегі БН – 350 атомдық  реакторы.</w:t>
      </w:r>
    </w:p>
    <w:p w:rsidR="0045233B" w:rsidRPr="00E47BEE" w:rsidP="0045233B">
      <w:pPr>
        <w:pStyle w:val="NoSpacing"/>
        <w:ind w:firstLine="708"/>
        <w:jc w:val="both"/>
        <w:rPr>
          <w:rFonts w:ascii="Times New Roman" w:hAnsi="Times New Roman"/>
          <w:sz w:val="28"/>
          <w:szCs w:val="28"/>
          <w:lang w:val="kk-KZ"/>
        </w:rPr>
      </w:pPr>
      <w:r w:rsidRPr="00E47BEE">
        <w:rPr>
          <w:rFonts w:ascii="Times New Roman" w:hAnsi="Times New Roman"/>
          <w:sz w:val="28"/>
          <w:szCs w:val="28"/>
          <w:lang w:val="kk-KZ"/>
        </w:rPr>
        <w:t xml:space="preserve">Кеңес Одағы ыдырағаннан кейін 1999 жылы Қазақстан Республикасы Үкіметінің «БН -350 атомдық  реакторын (пайдаланудан) қолданыстан шығару туралы» қаулысы қабылданып, осы қаулы аясында аталмыш реактор өз жұмысын тоқтатты, сонымен қатар тоқтатылған реакторды және де қолданыста болған радиоактивті қалдықтарды залалсыздандыру бойынша концепция қарастырылды. </w:t>
      </w:r>
    </w:p>
    <w:p w:rsidR="0045233B" w:rsidRPr="00E47BEE" w:rsidP="0045233B">
      <w:pPr>
        <w:pStyle w:val="NoSpacing"/>
        <w:ind w:firstLine="708"/>
        <w:jc w:val="both"/>
        <w:rPr>
          <w:rFonts w:ascii="Times New Roman" w:hAnsi="Times New Roman"/>
          <w:sz w:val="28"/>
          <w:szCs w:val="28"/>
          <w:lang w:val="kk-KZ"/>
        </w:rPr>
      </w:pPr>
      <w:r w:rsidRPr="00E47BEE">
        <w:rPr>
          <w:rFonts w:ascii="Times New Roman" w:hAnsi="Times New Roman"/>
          <w:sz w:val="28"/>
          <w:szCs w:val="28"/>
          <w:lang w:val="kk-KZ"/>
        </w:rPr>
        <w:t xml:space="preserve">Аталған концепция аясында 2021 жылы іске асыру жұмыстары 5 (бес) кезеңнен тұратын техникалық – экономикалық негіздеме жасақталып, Мемлекеттік сараптаманың оң қорытындысы алынды. </w:t>
      </w:r>
      <w:r>
        <w:rPr>
          <w:rFonts w:ascii="Times New Roman" w:hAnsi="Times New Roman"/>
          <w:sz w:val="28"/>
          <w:szCs w:val="28"/>
          <w:lang w:val="kk-KZ"/>
        </w:rPr>
        <w:t>Негіздеме</w:t>
      </w:r>
      <w:r w:rsidRPr="00E47BEE">
        <w:rPr>
          <w:rFonts w:ascii="Times New Roman" w:hAnsi="Times New Roman"/>
          <w:sz w:val="28"/>
          <w:szCs w:val="28"/>
          <w:lang w:val="kk-KZ"/>
        </w:rPr>
        <w:t xml:space="preserve"> бойынша көлемі 6,0 мың </w:t>
      </w:r>
      <w:r>
        <w:rPr>
          <w:rFonts w:ascii="Times New Roman" w:hAnsi="Times New Roman"/>
          <w:sz w:val="28"/>
          <w:szCs w:val="28"/>
          <w:lang w:val="kk-KZ"/>
        </w:rPr>
        <w:t>текше метр</w:t>
      </w:r>
      <w:r w:rsidRPr="00E47BEE">
        <w:rPr>
          <w:rFonts w:ascii="Times New Roman" w:hAnsi="Times New Roman"/>
          <w:sz w:val="28"/>
          <w:szCs w:val="28"/>
          <w:lang w:val="kk-KZ"/>
        </w:rPr>
        <w:t xml:space="preserve"> құрайтын сұйық радиоактивті қалдықтар, 11,0 мың </w:t>
      </w:r>
      <w:r>
        <w:rPr>
          <w:rFonts w:ascii="Times New Roman" w:hAnsi="Times New Roman"/>
          <w:sz w:val="28"/>
          <w:szCs w:val="28"/>
          <w:lang w:val="kk-KZ"/>
        </w:rPr>
        <w:t>текше метр</w:t>
      </w:r>
      <w:r w:rsidRPr="00E47BEE">
        <w:rPr>
          <w:rFonts w:ascii="Times New Roman" w:hAnsi="Times New Roman"/>
          <w:sz w:val="28"/>
          <w:szCs w:val="28"/>
          <w:lang w:val="kk-KZ"/>
        </w:rPr>
        <w:t xml:space="preserve"> құрайтын қатты радиоактивті қалдықтарды ұзақ мерзімге (50 жыл)  сақталатын қоймалар салу, аталған қалдықтарды залалсыздандыру, </w:t>
      </w:r>
      <w:r w:rsidRPr="00E47BEE">
        <w:rPr>
          <w:rFonts w:ascii="Times New Roman" w:hAnsi="Times New Roman"/>
          <w:sz w:val="28"/>
          <w:szCs w:val="28"/>
          <w:lang w:val="kk-KZ"/>
        </w:rPr>
        <w:t xml:space="preserve">белгіленген орындарға шығару, тағы да басқа күрделі технологияларды қажет ететін жұмыстар қарастырылған. </w:t>
      </w:r>
    </w:p>
    <w:p w:rsidR="0045233B" w:rsidRPr="00E47BEE" w:rsidP="0045233B">
      <w:pPr>
        <w:pStyle w:val="NoSpacing"/>
        <w:ind w:firstLine="708"/>
        <w:jc w:val="both"/>
        <w:rPr>
          <w:rFonts w:ascii="Times New Roman" w:hAnsi="Times New Roman"/>
          <w:sz w:val="28"/>
          <w:szCs w:val="28"/>
          <w:lang w:val="kk-KZ"/>
        </w:rPr>
      </w:pPr>
      <w:r w:rsidRPr="00E47BEE">
        <w:rPr>
          <w:rFonts w:ascii="Times New Roman" w:hAnsi="Times New Roman"/>
          <w:sz w:val="28"/>
          <w:szCs w:val="28"/>
          <w:lang w:val="kk-KZ"/>
        </w:rPr>
        <w:t xml:space="preserve">Аталған іс – шаралардың көлемділігі мен күрделілігін, сондай-ақ Ел экономикасындағы маңыздылығын ескере отырып, Маңғыстау Атом Энергокомбинаты 2019 жылы «КазАтомПром» Ұлттық компаниясы меншігінен Мемлекет меншігіне, яғни Энергетика Министрлігінің тікелей қарауына берілді. </w:t>
      </w:r>
    </w:p>
    <w:p w:rsidR="0045233B" w:rsidRPr="00E47BEE" w:rsidP="0045233B">
      <w:pPr>
        <w:pStyle w:val="NoSpacing"/>
        <w:ind w:firstLine="708"/>
        <w:jc w:val="both"/>
        <w:rPr>
          <w:rFonts w:ascii="Times New Roman" w:hAnsi="Times New Roman"/>
          <w:sz w:val="28"/>
          <w:szCs w:val="28"/>
          <w:lang w:val="kk-KZ"/>
        </w:rPr>
      </w:pPr>
      <w:r w:rsidRPr="00E47BEE">
        <w:rPr>
          <w:rFonts w:ascii="Times New Roman" w:hAnsi="Times New Roman"/>
          <w:sz w:val="28"/>
          <w:szCs w:val="28"/>
          <w:lang w:val="kk-KZ"/>
        </w:rPr>
        <w:t xml:space="preserve">Энергетика министрлігінің тікелей қарауында бола тұрса да, бұл комбинаттың қазіргі таңдағы техникалық жағдайы жақсы емес. Өңірді 100 % электр энергиясымен қамтамасыз ететін электростанция қондырғыларының тозуы – 80  % құрайды, теңіз суын тұщытып, ауыз су шығаратын қондырғылар қуаты тәулігіне 52 мың </w:t>
      </w:r>
      <w:r>
        <w:rPr>
          <w:rFonts w:ascii="Times New Roman" w:hAnsi="Times New Roman"/>
          <w:sz w:val="28"/>
          <w:szCs w:val="28"/>
          <w:lang w:val="kk-KZ"/>
        </w:rPr>
        <w:t>текше метрден 35 мың текше метрге</w:t>
      </w:r>
      <w:r w:rsidRPr="00E47BEE">
        <w:rPr>
          <w:rFonts w:ascii="Times New Roman" w:hAnsi="Times New Roman"/>
          <w:sz w:val="28"/>
          <w:szCs w:val="28"/>
          <w:lang w:val="kk-KZ"/>
        </w:rPr>
        <w:t xml:space="preserve"> дейін азайып су тұщыту қондырғыларын пайдалану мерзімдері нормативтік уақытан асты, соның салдарынан жаз айларында қалада ауыз су тапшылығы ба</w:t>
      </w:r>
      <w:r>
        <w:rPr>
          <w:rFonts w:ascii="Times New Roman" w:hAnsi="Times New Roman"/>
          <w:sz w:val="28"/>
          <w:szCs w:val="28"/>
          <w:lang w:val="kk-KZ"/>
        </w:rPr>
        <w:t>йқа</w:t>
      </w:r>
      <w:r w:rsidRPr="00E47BEE">
        <w:rPr>
          <w:rFonts w:ascii="Times New Roman" w:hAnsi="Times New Roman"/>
          <w:sz w:val="28"/>
          <w:szCs w:val="28"/>
          <w:lang w:val="kk-KZ"/>
        </w:rPr>
        <w:t xml:space="preserve">лады. Сонымен қатар, Маңғыстау түбегінің электрэнергетика жүйесі бойынша тұйықта орналасқанын ескере отырып, электростанцияларының қондырғыларының тозуы болашақта түбекті апаттық жағдайға алып келу қаупін туғызып отыр. </w:t>
      </w:r>
    </w:p>
    <w:p w:rsidR="0045233B" w:rsidRPr="00E47BEE" w:rsidP="0045233B">
      <w:pPr>
        <w:pStyle w:val="NoSpacing"/>
        <w:ind w:firstLine="708"/>
        <w:jc w:val="both"/>
        <w:rPr>
          <w:rFonts w:ascii="Times New Roman" w:hAnsi="Times New Roman"/>
          <w:sz w:val="28"/>
          <w:szCs w:val="28"/>
          <w:lang w:val="kk-KZ"/>
        </w:rPr>
      </w:pPr>
      <w:r w:rsidRPr="00E47BEE">
        <w:rPr>
          <w:rFonts w:ascii="Times New Roman" w:hAnsi="Times New Roman"/>
          <w:sz w:val="28"/>
          <w:szCs w:val="28"/>
          <w:lang w:val="kk-KZ"/>
        </w:rPr>
        <w:t xml:space="preserve">Жоғарыда айтылғандардың негізінде, МАЭК  </w:t>
      </w:r>
      <w:r>
        <w:rPr>
          <w:rFonts w:ascii="Times New Roman" w:hAnsi="Times New Roman"/>
          <w:sz w:val="28"/>
          <w:szCs w:val="28"/>
          <w:lang w:val="kk-KZ"/>
        </w:rPr>
        <w:t>е</w:t>
      </w:r>
      <w:r w:rsidRPr="00E47BEE">
        <w:rPr>
          <w:rFonts w:ascii="Times New Roman" w:hAnsi="Times New Roman"/>
          <w:sz w:val="28"/>
          <w:szCs w:val="28"/>
          <w:lang w:val="kk-KZ"/>
        </w:rPr>
        <w:t xml:space="preserve">ліміздің бір бүйірінде орналасқан Маңғыстау түбегі жұртшылығы үшін бірден бір тіршілік көзі екенін ескере отырып, </w:t>
      </w:r>
      <w:r w:rsidRPr="006A6AFB">
        <w:rPr>
          <w:rFonts w:ascii="Times New Roman" w:hAnsi="Times New Roman"/>
          <w:b/>
          <w:sz w:val="28"/>
          <w:szCs w:val="28"/>
          <w:lang w:val="kk-KZ"/>
        </w:rPr>
        <w:t>Құрметті Әлихан Асханұлы</w:t>
      </w:r>
      <w:r w:rsidRPr="00E47BEE">
        <w:rPr>
          <w:rFonts w:ascii="Times New Roman" w:hAnsi="Times New Roman"/>
          <w:sz w:val="28"/>
          <w:szCs w:val="28"/>
          <w:lang w:val="kk-KZ"/>
        </w:rPr>
        <w:t>, Сізден төмендегі сауалдарға жауап беруіңізді сұраймыз:</w:t>
      </w:r>
    </w:p>
    <w:p w:rsidR="0045233B" w:rsidRPr="00E47BEE" w:rsidP="0045233B">
      <w:pPr>
        <w:pStyle w:val="NoSpacing"/>
        <w:ind w:firstLine="708"/>
        <w:jc w:val="both"/>
        <w:rPr>
          <w:rFonts w:ascii="Times New Roman" w:hAnsi="Times New Roman"/>
          <w:sz w:val="28"/>
          <w:szCs w:val="28"/>
          <w:lang w:val="kk-KZ"/>
        </w:rPr>
      </w:pPr>
      <w:r w:rsidRPr="00E47BEE">
        <w:rPr>
          <w:rFonts w:ascii="Times New Roman" w:hAnsi="Times New Roman"/>
          <w:sz w:val="28"/>
          <w:szCs w:val="28"/>
          <w:lang w:val="kk-KZ"/>
        </w:rPr>
        <w:t>1. БН – 350 атом реакторымен радиоактивті қалдықтарды толықтай залалсыздандыру бағытында жасақталған іс шара жоспарының орындалысы, соның ішінде қаражат көздерін көрсету арқылы әр жылдарға арналған нақты жоспардың орындалысы туралы.</w:t>
      </w:r>
    </w:p>
    <w:p w:rsidR="0045233B" w:rsidRPr="00E47BEE" w:rsidP="0045233B">
      <w:pPr>
        <w:pStyle w:val="NoSpacing"/>
        <w:ind w:firstLine="708"/>
        <w:jc w:val="both"/>
        <w:rPr>
          <w:rFonts w:ascii="Times New Roman" w:hAnsi="Times New Roman"/>
          <w:sz w:val="28"/>
          <w:szCs w:val="28"/>
          <w:lang w:val="kk-KZ"/>
        </w:rPr>
      </w:pPr>
      <w:r w:rsidRPr="00E47BEE">
        <w:rPr>
          <w:rFonts w:ascii="Times New Roman" w:hAnsi="Times New Roman"/>
          <w:sz w:val="28"/>
          <w:szCs w:val="28"/>
          <w:lang w:val="kk-KZ"/>
        </w:rPr>
        <w:t>2. Жылу электр станциялардың, су тұщыту қондырғыларының қуатылығын қалпына келтіру арқылы жобалық көрсеткіштерге жеткізу бағытында атқару мерзімдерімен қаржы көздері нақтылап көрсетілген инвестициялық бағдарламаның жасақталуы, іске асыру барысы туралы.</w:t>
      </w:r>
    </w:p>
    <w:p w:rsidR="0045233B" w:rsidRPr="00E7006B" w:rsidP="0045233B">
      <w:pPr>
        <w:pStyle w:val="NoSpacing"/>
        <w:spacing w:line="276" w:lineRule="auto"/>
        <w:ind w:firstLine="708"/>
        <w:jc w:val="both"/>
        <w:rPr>
          <w:rFonts w:ascii="Times New Roman" w:eastAsia="Times New Roman" w:hAnsi="Times New Roman"/>
          <w:sz w:val="28"/>
          <w:szCs w:val="28"/>
          <w:lang w:val="kk-KZ"/>
        </w:rPr>
      </w:pPr>
      <w:r w:rsidRPr="00E47BEE">
        <w:rPr>
          <w:rFonts w:ascii="Times New Roman" w:hAnsi="Times New Roman"/>
          <w:sz w:val="28"/>
          <w:szCs w:val="28"/>
          <w:lang w:val="kk-KZ"/>
        </w:rPr>
        <w:t>Осы сауалға «Қазақстан Республикасының Парламенті және оның депутаттарының мәртебесі туралы» Қазақстан Республикасы  Конституциялық Заңының 27-бабына сәйкес депутаттық сауалды қарау нәтижесі туралы заңмен белгіленген мерзімде жазбаша жауап беруіңізді сұраймыз.</w:t>
      </w:r>
    </w:p>
    <w:p w:rsidR="0045233B" w:rsidP="0045233B">
      <w:pPr>
        <w:pStyle w:val="NoSpacing"/>
        <w:jc w:val="both"/>
        <w:rPr>
          <w:rFonts w:ascii="Times New Roman" w:hAnsi="Times New Roman"/>
          <w:sz w:val="28"/>
          <w:szCs w:val="28"/>
          <w:lang w:val="kk-KZ"/>
        </w:rPr>
      </w:pPr>
    </w:p>
    <w:p w:rsidR="0045233B" w:rsidRPr="00E7006B" w:rsidP="0045233B">
      <w:pPr>
        <w:pStyle w:val="NoSpacing"/>
        <w:jc w:val="both"/>
        <w:rPr>
          <w:rFonts w:ascii="Times New Roman" w:hAnsi="Times New Roman"/>
          <w:sz w:val="28"/>
          <w:szCs w:val="28"/>
          <w:lang w:val="kk-KZ"/>
        </w:rPr>
      </w:pPr>
    </w:p>
    <w:p w:rsidR="0045233B" w:rsidRPr="00E7006B" w:rsidP="00A1100F">
      <w:pPr>
        <w:pStyle w:val="NoSpacing"/>
        <w:spacing w:line="360" w:lineRule="auto"/>
        <w:jc w:val="both"/>
        <w:rPr>
          <w:rFonts w:ascii="Times New Roman" w:hAnsi="Times New Roman"/>
          <w:b/>
          <w:sz w:val="28"/>
          <w:szCs w:val="28"/>
          <w:lang w:val="kk-KZ"/>
        </w:rPr>
      </w:pPr>
      <w:r w:rsidRPr="00E7006B">
        <w:rPr>
          <w:rFonts w:ascii="Times New Roman" w:hAnsi="Times New Roman"/>
          <w:b/>
          <w:sz w:val="28"/>
          <w:szCs w:val="28"/>
          <w:lang w:val="kk-KZ"/>
        </w:rPr>
        <w:t>Құрметпен</w:t>
      </w:r>
      <w:r>
        <w:rPr>
          <w:rFonts w:ascii="Times New Roman" w:hAnsi="Times New Roman"/>
          <w:b/>
          <w:sz w:val="28"/>
          <w:szCs w:val="28"/>
          <w:lang w:val="kk-KZ"/>
        </w:rPr>
        <w:t xml:space="preserve">, </w:t>
      </w:r>
      <w:r>
        <w:rPr>
          <w:rFonts w:ascii="Times New Roman" w:hAnsi="Times New Roman"/>
          <w:b/>
          <w:sz w:val="28"/>
          <w:szCs w:val="28"/>
        </w:rPr>
        <w:t>депутаттар</w:t>
      </w:r>
      <w:r>
        <w:rPr>
          <w:rFonts w:ascii="Times New Roman" w:hAnsi="Times New Roman"/>
          <w:b/>
          <w:sz w:val="28"/>
          <w:szCs w:val="28"/>
          <w:lang w:val="kk-KZ"/>
        </w:rPr>
        <w:t xml:space="preserve">           </w:t>
      </w:r>
      <w:r w:rsidRPr="00E7006B">
        <w:rPr>
          <w:rFonts w:ascii="Times New Roman" w:hAnsi="Times New Roman"/>
          <w:b/>
          <w:sz w:val="28"/>
          <w:szCs w:val="28"/>
          <w:lang w:val="kk-KZ"/>
        </w:rPr>
        <w:t xml:space="preserve">                                             </w:t>
      </w:r>
      <w:r>
        <w:rPr>
          <w:rFonts w:ascii="Times New Roman" w:hAnsi="Times New Roman"/>
          <w:b/>
          <w:sz w:val="28"/>
          <w:szCs w:val="28"/>
          <w:lang w:val="kk-KZ"/>
        </w:rPr>
        <w:t xml:space="preserve">       С. Алдашев </w:t>
      </w:r>
    </w:p>
    <w:p w:rsidR="0045233B" w:rsidRPr="00E7006B" w:rsidP="00A1100F">
      <w:pPr>
        <w:pStyle w:val="NoSpacing"/>
        <w:spacing w:line="360" w:lineRule="auto"/>
        <w:jc w:val="both"/>
        <w:rPr>
          <w:rFonts w:ascii="Times New Roman" w:hAnsi="Times New Roman"/>
          <w:b/>
          <w:sz w:val="28"/>
          <w:szCs w:val="28"/>
          <w:lang w:val="kk-KZ"/>
        </w:rPr>
      </w:pPr>
      <w:r w:rsidRPr="00E7006B">
        <w:rPr>
          <w:rFonts w:ascii="Times New Roman" w:hAnsi="Times New Roman"/>
          <w:b/>
          <w:sz w:val="28"/>
          <w:szCs w:val="28"/>
          <w:lang w:val="kk-KZ"/>
        </w:rPr>
        <w:t xml:space="preserve">                                                                                          </w:t>
      </w:r>
      <w:r>
        <w:rPr>
          <w:rFonts w:ascii="Times New Roman" w:hAnsi="Times New Roman"/>
          <w:b/>
          <w:sz w:val="28"/>
          <w:szCs w:val="28"/>
          <w:lang w:val="kk-KZ"/>
        </w:rPr>
        <w:t xml:space="preserve">               С. Трумов  </w:t>
      </w:r>
    </w:p>
    <w:p w:rsidR="00F53A46" w:rsidP="00A1100F">
      <w:pPr>
        <w:pStyle w:val="NoSpacing"/>
        <w:spacing w:line="360" w:lineRule="auto"/>
        <w:jc w:val="both"/>
        <w:rPr>
          <w:rFonts w:ascii="Times New Roman" w:hAnsi="Times New Roman"/>
          <w:b/>
          <w:sz w:val="28"/>
          <w:szCs w:val="28"/>
          <w:lang w:val="kk-KZ"/>
        </w:rPr>
      </w:pPr>
      <w:r w:rsidRPr="00E7006B">
        <w:rPr>
          <w:rFonts w:ascii="Times New Roman" w:hAnsi="Times New Roman"/>
          <w:b/>
          <w:sz w:val="28"/>
          <w:szCs w:val="28"/>
          <w:lang w:val="kk-KZ"/>
        </w:rPr>
        <w:t xml:space="preserve">                                                                                         </w:t>
      </w:r>
      <w:r>
        <w:rPr>
          <w:rFonts w:ascii="Times New Roman" w:hAnsi="Times New Roman"/>
          <w:b/>
          <w:sz w:val="28"/>
          <w:szCs w:val="28"/>
          <w:lang w:val="kk-KZ"/>
        </w:rPr>
        <w:t xml:space="preserve">              </w:t>
      </w:r>
      <w:r w:rsidRPr="00E7006B">
        <w:rPr>
          <w:rFonts w:ascii="Times New Roman" w:hAnsi="Times New Roman"/>
          <w:b/>
          <w:sz w:val="28"/>
          <w:szCs w:val="28"/>
          <w:lang w:val="kk-KZ"/>
        </w:rPr>
        <w:t xml:space="preserve"> </w:t>
      </w:r>
      <w:r>
        <w:rPr>
          <w:rFonts w:ascii="Times New Roman" w:hAnsi="Times New Roman"/>
          <w:b/>
          <w:sz w:val="28"/>
          <w:szCs w:val="28"/>
          <w:lang w:val="kk-KZ"/>
        </w:rPr>
        <w:t xml:space="preserve"> Б. Шельпеков </w:t>
      </w:r>
    </w:p>
    <w:p w:rsidR="00C23AA5" w:rsidP="00A1100F">
      <w:pPr>
        <w:pStyle w:val="NoSpacing"/>
        <w:spacing w:line="360" w:lineRule="auto"/>
        <w:jc w:val="both"/>
        <w:rPr>
          <w:rFonts w:ascii="Times New Roman" w:hAnsi="Times New Roman"/>
          <w:b/>
          <w:sz w:val="28"/>
          <w:szCs w:val="28"/>
          <w:lang w:val="kk-KZ"/>
        </w:rPr>
      </w:pPr>
    </w:p>
    <w:p w:rsidR="00C23AA5" w:rsidRPr="00C23AA5" w:rsidP="00C23AA5">
      <w:pPr>
        <w:pStyle w:val="NoSpacing"/>
        <w:spacing w:line="360" w:lineRule="auto"/>
        <w:rPr>
          <w:rFonts w:ascii="Times New Roman" w:hAnsi="Times New Roman"/>
          <w:color w:val="0C0000"/>
          <w:sz w:val="20"/>
          <w:szCs w:val="28"/>
          <w:lang w:val="kk-KZ"/>
        </w:rPr>
      </w:pPr>
      <w:r>
        <w:rPr>
          <w:rFonts w:ascii="Times New Roman" w:hAnsi="Times New Roman"/>
          <w:b/>
          <w:color w:val="0C0000"/>
          <w:sz w:val="20"/>
          <w:szCs w:val="28"/>
          <w:lang w:val="kk-KZ"/>
        </w:rPr>
        <w:t>Келісу шешімдері</w:t>
      </w:r>
      <w:r>
        <w:rPr>
          <w:rFonts w:ascii="Times New Roman" w:hAnsi="Times New Roman"/>
          <w:b/>
          <w:color w:val="0C0000"/>
          <w:sz w:val="20"/>
          <w:szCs w:val="28"/>
          <w:lang w:val="kk-KZ"/>
        </w:rPr>
        <w:br/>
      </w:r>
      <w:r>
        <w:rPr>
          <w:rFonts w:ascii="Times New Roman" w:hAnsi="Times New Roman"/>
          <w:color w:val="0C0000"/>
          <w:sz w:val="20"/>
          <w:szCs w:val="28"/>
          <w:lang w:val="kk-KZ"/>
        </w:rPr>
        <w:t>19.05.2022 12:28:38: Уакпаев М. С.(Сенат Аппаратының Басшылығы) - - ескертпелерсіз келісілген</w:t>
      </w:r>
      <w:r>
        <w:rPr>
          <w:rFonts w:ascii="Times New Roman" w:hAnsi="Times New Roman"/>
          <w:color w:val="0C0000"/>
          <w:sz w:val="20"/>
          <w:szCs w:val="28"/>
          <w:lang w:val="kk-KZ"/>
        </w:rPr>
        <w:br/>
        <w:t>19.05.2022 12:28:41: Трумов С. У.(Қаржы және бюджет комитеті) - - ескертпелерсіз келісілген</w:t>
      </w:r>
      <w:r>
        <w:rPr>
          <w:rFonts w:ascii="Times New Roman" w:hAnsi="Times New Roman"/>
          <w:color w:val="0C0000"/>
          <w:sz w:val="20"/>
          <w:szCs w:val="28"/>
          <w:lang w:val="kk-KZ"/>
        </w:rPr>
        <w:br/>
        <w:t>19.05.2022 13:59:03: Данабеков О. К.(Сенат Аппаратының Басшылығы) - - ескертпелерсіз келісілген</w:t>
      </w:r>
      <w:r>
        <w:rPr>
          <w:rFonts w:ascii="Times New Roman" w:hAnsi="Times New Roman"/>
          <w:color w:val="0C0000"/>
          <w:sz w:val="20"/>
          <w:szCs w:val="28"/>
          <w:lang w:val="kk-KZ"/>
        </w:rPr>
        <w:br/>
        <w:t>19.05.2022 14:43:01: Биболова А. З.(Экономикалық саясат, инновациялық даму және кәсіпкерлік комитетімен өзара байланыс жасау бөлімі) - - ескертпелерсіз келісілген</w:t>
      </w:r>
      <w:r>
        <w:rPr>
          <w:rFonts w:ascii="Times New Roman" w:hAnsi="Times New Roman"/>
          <w:color w:val="0C0000"/>
          <w:sz w:val="20"/>
          <w:szCs w:val="28"/>
          <w:lang w:val="kk-KZ"/>
        </w:rPr>
        <w:br/>
        <w:t>19.05.2022 15:11:57: Агиса Б. А.(Жалпы бөлімі) - - ескертпелерсіз келісілген</w:t>
      </w:r>
      <w:r>
        <w:rPr>
          <w:rFonts w:ascii="Times New Roman" w:hAnsi="Times New Roman"/>
          <w:color w:val="0C0000"/>
          <w:sz w:val="20"/>
          <w:szCs w:val="28"/>
          <w:lang w:val="kk-KZ"/>
        </w:rPr>
        <w:br/>
        <w:t>19.05.2022 15:14:44: Шелпеков Б. А.(Қаржы және бюджет комитеті) - - ескертпелерсіз келісілген</w:t>
      </w:r>
      <w:r>
        <w:rPr>
          <w:rFonts w:ascii="Times New Roman" w:hAnsi="Times New Roman"/>
          <w:color w:val="0C0000"/>
          <w:sz w:val="20"/>
          <w:szCs w:val="28"/>
          <w:lang w:val="kk-KZ"/>
        </w:rPr>
        <w:br/>
        <w:t>19.05.2022 15:39:49: Алдашев С. Т.(Экономикалық саясат, инновациялық даму және кәсіпкерлік комитеті) - - ескертпелерсіз келісілген</w:t>
      </w:r>
      <w:r>
        <w:rPr>
          <w:rFonts w:ascii="Times New Roman" w:hAnsi="Times New Roman"/>
          <w:color w:val="0C0000"/>
          <w:sz w:val="20"/>
          <w:szCs w:val="28"/>
          <w:lang w:val="kk-KZ"/>
        </w:rPr>
        <w:br/>
      </w:r>
      <w:r>
        <w:rPr>
          <w:rFonts w:ascii="Times New Roman" w:hAnsi="Times New Roman"/>
          <w:b/>
          <w:color w:val="0C0000"/>
          <w:sz w:val="20"/>
          <w:szCs w:val="28"/>
          <w:lang w:val="kk-KZ"/>
        </w:rPr>
        <w:t>Қол қою шешімі</w:t>
      </w:r>
      <w:r>
        <w:rPr>
          <w:rFonts w:ascii="Times New Roman" w:hAnsi="Times New Roman"/>
          <w:b/>
          <w:color w:val="0C0000"/>
          <w:sz w:val="20"/>
          <w:szCs w:val="28"/>
          <w:lang w:val="kk-KZ"/>
        </w:rPr>
        <w:br/>
      </w:r>
      <w:r>
        <w:rPr>
          <w:rFonts w:ascii="Times New Roman" w:hAnsi="Times New Roman"/>
          <w:color w:val="0C0000"/>
          <w:sz w:val="20"/>
          <w:szCs w:val="28"/>
          <w:lang w:val="kk-KZ"/>
        </w:rPr>
        <w:t>19.05.2022 15:47:12 Ракишева А. Г.. Қол қойылды</w:t>
      </w:r>
      <w:r>
        <w:rPr>
          <w:rFonts w:ascii="Times New Roman" w:hAnsi="Times New Roman"/>
          <w:color w:val="0C0000"/>
          <w:sz w:val="20"/>
          <w:szCs w:val="28"/>
          <w:lang w:val="kk-KZ"/>
        </w:rPr>
        <w:br/>
      </w:r>
      <w:bookmarkStart w:id="0" w:name="_GoBack"/>
      <w:bookmarkEnd w:id="0"/>
    </w:p>
    <w:sectPr w:rsidSect="00580EFA">
      <w:headerReference w:type="default" r:id="rId6"/>
      <w:footerReference w:type="default" r:id="rId7"/>
      <w:pgSz w:w="11906" w:h="16838"/>
      <w:pgMar w:top="1418" w:right="1134" w:bottom="1134" w:left="1418" w:header="709" w:footer="709"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3AA5">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-8968232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23AA5" w:rsidRPr="00C23AA5">
                          <w:pPr>
                            <w:rPr>
                              <w:rFonts w:cs="Times New Roman"/>
                              <w:color w:val="0C0000"/>
                              <w:sz w:val="14"/>
                            </w:rPr>
                          </w:pPr>
                          <w:r>
                            <w:rPr>
                              <w:rFonts w:cs="Times New Roman"/>
                              <w:color w:val="0C0000"/>
                              <w:sz w:val="14"/>
                            </w:rPr>
                            <w:t xml:space="preserve">19.05.2022 ЭҚАБЖ МО (7.23.0 нұсқасы)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pt;margin-top:-706.15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C23AA5" w:rsidRPr="00C23AA5">
                    <w:pPr>
                      <w:rPr>
                        <w:rFonts w:cs="Times New Roman"/>
                        <w:color w:val="0C0000"/>
                        <w:sz w:val="14"/>
                      </w:rPr>
                    </w:pPr>
                    <w:r>
                      <w:rPr>
                        <w:rFonts w:cs="Times New Roman"/>
                        <w:color w:val="0C0000"/>
                        <w:sz w:val="14"/>
                      </w:rPr>
                      <w:t xml:space="preserve">19.05.2022 ЭҚАБЖ МО (7.23.0 нұсқасы)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4629293"/>
      <w:docPartObj>
        <w:docPartGallery w:val="Page Numbers (Top of Page)"/>
        <w:docPartUnique/>
      </w:docPartObj>
    </w:sdtPr>
    <w:sdtEndPr>
      <w:rPr>
        <w:sz w:val="24"/>
        <w:szCs w:val="24"/>
      </w:rPr>
    </w:sdtEndPr>
    <w:sdtContent>
      <w:p w:rsidR="00AD268B" w:rsidRPr="005E60DB">
        <w:pPr>
          <w:pStyle w:val="Header"/>
          <w:jc w:val="center"/>
          <w:rPr>
            <w:sz w:val="24"/>
            <w:szCs w:val="24"/>
          </w:rPr>
        </w:pPr>
        <w:r w:rsidRPr="005E60DB">
          <w:rPr>
            <w:sz w:val="24"/>
            <w:szCs w:val="24"/>
          </w:rPr>
          <w:fldChar w:fldCharType="begin"/>
        </w:r>
        <w:r w:rsidRPr="005E60DB">
          <w:rPr>
            <w:sz w:val="24"/>
            <w:szCs w:val="24"/>
          </w:rPr>
          <w:instrText>PAGE   \* MERGEFORMAT</w:instrText>
        </w:r>
        <w:r w:rsidRPr="005E60DB">
          <w:rPr>
            <w:sz w:val="24"/>
            <w:szCs w:val="24"/>
          </w:rPr>
          <w:fldChar w:fldCharType="separate"/>
        </w:r>
        <w:r w:rsidR="00C23AA5">
          <w:rPr>
            <w:noProof/>
            <w:sz w:val="24"/>
            <w:szCs w:val="24"/>
          </w:rPr>
          <w:t>3</w:t>
        </w:r>
        <w:r w:rsidRPr="005E60DB">
          <w:rPr>
            <w:sz w:val="24"/>
            <w:szCs w:val="24"/>
          </w:rPr>
          <w:fldChar w:fldCharType="end"/>
        </w:r>
      </w:p>
    </w:sdtContent>
  </w:sdt>
  <w:p w:rsidR="008F7903" w:rsidRPr="008F7903" w:rsidP="008F7903">
    <w:pPr>
      <w:pStyle w:val="Header"/>
      <w:ind w:left="720"/>
      <w:jc w:val="center"/>
      <w:rPr>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f+EMve/nIk6YJbY5o9aX3G2cM3tk5jACilXBh5kJlvb5clfOr88E5w4LLTYEfBDQxkEOIKbjwKaj&#10;DooCw/bexw==&#10;" w:salt="VJNaTd0aTGShUhK8kCvjuA==&#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416"/>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277416"/>
    <w:pPr>
      <w:tabs>
        <w:tab w:val="center" w:pos="4677"/>
        <w:tab w:val="right" w:pos="9355"/>
      </w:tabs>
    </w:pPr>
    <w:rPr>
      <w:rFonts w:eastAsia="Calibri" w:cs="Times New Roman"/>
    </w:rPr>
  </w:style>
  <w:style w:type="character" w:customStyle="1" w:styleId="a">
    <w:name w:val="Верхний колонтитул Знак"/>
    <w:basedOn w:val="DefaultParagraphFont"/>
    <w:link w:val="Header"/>
    <w:uiPriority w:val="99"/>
    <w:rsid w:val="00277416"/>
    <w:rPr>
      <w:rFonts w:ascii="Times New Roman" w:eastAsia="Calibri" w:hAnsi="Times New Roman" w:cs="Times New Roman"/>
      <w:sz w:val="28"/>
    </w:rPr>
  </w:style>
  <w:style w:type="paragraph" w:styleId="Footer">
    <w:name w:val="footer"/>
    <w:basedOn w:val="Normal"/>
    <w:link w:val="a0"/>
    <w:uiPriority w:val="99"/>
    <w:unhideWhenUsed/>
    <w:rsid w:val="00277416"/>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277416"/>
    <w:rPr>
      <w:rFonts w:ascii="Times New Roman" w:hAnsi="Times New Roman"/>
      <w:sz w:val="28"/>
    </w:rPr>
  </w:style>
  <w:style w:type="character" w:styleId="Strong">
    <w:name w:val="Strong"/>
    <w:basedOn w:val="DefaultParagraphFont"/>
    <w:uiPriority w:val="22"/>
    <w:qFormat/>
    <w:rsid w:val="008A3A64"/>
    <w:rPr>
      <w:b/>
      <w:bCs/>
    </w:rPr>
  </w:style>
  <w:style w:type="paragraph" w:styleId="BalloonText">
    <w:name w:val="Balloon Text"/>
    <w:basedOn w:val="Normal"/>
    <w:link w:val="a1"/>
    <w:uiPriority w:val="99"/>
    <w:semiHidden/>
    <w:unhideWhenUsed/>
    <w:rsid w:val="009B0F12"/>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9B0F12"/>
    <w:rPr>
      <w:rFonts w:ascii="Segoe UI" w:hAnsi="Segoe UI" w:cs="Segoe UI"/>
      <w:sz w:val="18"/>
      <w:szCs w:val="18"/>
    </w:rPr>
  </w:style>
  <w:style w:type="paragraph" w:styleId="NoSpacing">
    <w:name w:val="No Spacing"/>
    <w:link w:val="a2"/>
    <w:uiPriority w:val="1"/>
    <w:qFormat/>
    <w:rsid w:val="00580EFA"/>
    <w:pPr>
      <w:spacing w:after="0" w:line="240" w:lineRule="auto"/>
    </w:pPr>
    <w:rPr>
      <w:rFonts w:ascii="Calibri" w:eastAsia="Calibri" w:hAnsi="Calibri" w:cs="Times New Roman"/>
    </w:rPr>
  </w:style>
  <w:style w:type="paragraph" w:styleId="NormalWeb">
    <w:name w:val="Normal (Web)"/>
    <w:basedOn w:val="Normal"/>
    <w:uiPriority w:val="99"/>
    <w:unhideWhenUsed/>
    <w:rsid w:val="000201CC"/>
    <w:pPr>
      <w:spacing w:before="100" w:beforeAutospacing="1" w:after="100" w:afterAutospacing="1" w:line="240" w:lineRule="auto"/>
    </w:pPr>
    <w:rPr>
      <w:rFonts w:eastAsia="Times New Roman" w:cs="Times New Roman"/>
      <w:sz w:val="24"/>
      <w:szCs w:val="24"/>
      <w:lang w:eastAsia="ru-RU"/>
    </w:rPr>
  </w:style>
  <w:style w:type="character" w:customStyle="1" w:styleId="a2">
    <w:name w:val="Без интервала Знак"/>
    <w:link w:val="NoSpacing"/>
    <w:uiPriority w:val="1"/>
    <w:locked/>
    <w:rsid w:val="000201C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oleObject" Target="embeddings/oleObject1.bin"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731</Words>
  <Characters>4172</Characters>
  <Application>Microsoft Office Word</Application>
  <DocSecurity>8</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19</cp:revision>
</cp:coreProperties>
</file>