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570"/>
      </w:tblGrid>
      <w:tr w:rsidTr="00C56B18">
        <w:tblPrEx>
          <w:tblW w:w="0" w:type="auto"/>
          <w:tblLayout w:type="fixed"/>
          <w:tblCellMar>
            <w:top w:w="0" w:type="dxa"/>
            <w:bottom w:w="0" w:type="dxa"/>
          </w:tblCellMar>
          <w:tblLook w:val="0000"/>
        </w:tblPrEx>
        <w:tc>
          <w:tcPr>
            <w:tcW w:w="9570" w:type="dxa"/>
            <w:shd w:val="clear" w:color="auto" w:fill="auto"/>
          </w:tcPr>
          <w:p w:rsidR="00C56B18" w:rsidRPr="00C56B18" w:rsidP="001069A7">
            <w:pPr>
              <w:spacing w:after="0" w:line="240" w:lineRule="auto"/>
              <w:jc w:val="right"/>
              <w:rPr>
                <w:rFonts w:ascii="Times New Roman" w:hAnsi="Times New Roman"/>
                <w:color w:val="0C0000"/>
                <w:sz w:val="24"/>
                <w:szCs w:val="28"/>
              </w:rPr>
            </w:pPr>
            <w:r>
              <w:rPr>
                <w:rFonts w:ascii="Times New Roman" w:hAnsi="Times New Roman"/>
                <w:color w:val="0C0000"/>
                <w:sz w:val="24"/>
                <w:szCs w:val="28"/>
              </w:rPr>
              <w:t>№ исх: 15-13-437Д/С   от: 27.12.2019</w:t>
            </w:r>
          </w:p>
        </w:tc>
      </w:tr>
    </w:tbl>
    <w:p w:rsidR="00734B09" w:rsidRPr="001069A7" w:rsidP="001069A7">
      <w:pPr>
        <w:spacing w:after="0" w:line="240" w:lineRule="auto"/>
        <w:ind w:firstLine="708"/>
        <w:jc w:val="right"/>
        <w:rPr>
          <w:rFonts w:ascii="Times New Roman" w:hAnsi="Times New Roman"/>
          <w:b/>
          <w:color w:val="000000"/>
          <w:sz w:val="28"/>
          <w:szCs w:val="28"/>
        </w:rPr>
      </w:pPr>
      <w:r>
        <w:rPr>
          <w:noProof/>
        </w:rPr>
        <w:drawing>
          <wp:anchor distT="0" distB="0" distL="114300" distR="114300" simplePos="0" relativeHeight="251658240" behindDoc="1" locked="0" layoutInCell="1" allowOverlap="1">
            <wp:simplePos x="0" y="0"/>
            <wp:positionH relativeFrom="column">
              <wp:posOffset>-272415</wp:posOffset>
            </wp:positionH>
            <wp:positionV relativeFrom="paragraph">
              <wp:posOffset>-631190</wp:posOffset>
            </wp:positionV>
            <wp:extent cx="6523990" cy="284734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0" y="0"/>
                      <a:ext cx="6523990" cy="2847340"/>
                    </a:xfrm>
                    <a:prstGeom prst="rect">
                      <a:avLst/>
                    </a:prstGeom>
                    <a:noFill/>
                  </pic:spPr>
                </pic:pic>
              </a:graphicData>
            </a:graphic>
            <wp14:sizeRelH relativeFrom="page">
              <wp14:pctWidth>0</wp14:pctWidth>
            </wp14:sizeRelH>
            <wp14:sizeRelV relativeFrom="page">
              <wp14:pctHeight>0</wp14:pctHeight>
            </wp14:sizeRelV>
          </wp:anchor>
        </w:drawing>
      </w:r>
    </w:p>
    <w:p w:rsidR="00734B09" w:rsidRPr="001069A7" w:rsidP="001069A7">
      <w:pPr>
        <w:spacing w:after="0" w:line="240" w:lineRule="auto"/>
        <w:ind w:firstLine="708"/>
        <w:jc w:val="right"/>
        <w:rPr>
          <w:rFonts w:ascii="Times New Roman" w:hAnsi="Times New Roman"/>
          <w:b/>
          <w:color w:val="000000"/>
          <w:sz w:val="28"/>
          <w:szCs w:val="28"/>
        </w:rPr>
      </w:pPr>
    </w:p>
    <w:p w:rsidR="00734B09" w:rsidRPr="001069A7" w:rsidP="001069A7">
      <w:pPr>
        <w:spacing w:after="0" w:line="240" w:lineRule="auto"/>
        <w:ind w:firstLine="708"/>
        <w:jc w:val="right"/>
        <w:rPr>
          <w:rFonts w:ascii="Times New Roman" w:hAnsi="Times New Roman"/>
          <w:b/>
          <w:color w:val="000000"/>
          <w:sz w:val="28"/>
          <w:szCs w:val="28"/>
        </w:rPr>
      </w:pPr>
    </w:p>
    <w:p w:rsidR="00734B09" w:rsidRPr="001069A7" w:rsidP="001069A7">
      <w:pPr>
        <w:spacing w:after="0" w:line="240" w:lineRule="auto"/>
        <w:ind w:firstLine="708"/>
        <w:jc w:val="right"/>
        <w:rPr>
          <w:rFonts w:ascii="Times New Roman" w:hAnsi="Times New Roman"/>
          <w:b/>
          <w:color w:val="000000"/>
          <w:sz w:val="28"/>
          <w:szCs w:val="28"/>
        </w:rPr>
      </w:pPr>
    </w:p>
    <w:p w:rsidR="00734B09" w:rsidRPr="001069A7" w:rsidP="001069A7">
      <w:pPr>
        <w:spacing w:after="0" w:line="240" w:lineRule="auto"/>
        <w:ind w:firstLine="708"/>
        <w:jc w:val="right"/>
        <w:rPr>
          <w:rFonts w:ascii="Times New Roman" w:hAnsi="Times New Roman"/>
          <w:b/>
          <w:color w:val="000000"/>
          <w:sz w:val="28"/>
          <w:szCs w:val="28"/>
        </w:rPr>
      </w:pPr>
    </w:p>
    <w:p w:rsidR="00734B09" w:rsidRPr="001069A7" w:rsidP="001069A7">
      <w:pPr>
        <w:spacing w:after="0" w:line="240" w:lineRule="auto"/>
        <w:ind w:firstLine="708"/>
        <w:jc w:val="right"/>
        <w:rPr>
          <w:rFonts w:ascii="Times New Roman" w:hAnsi="Times New Roman"/>
          <w:b/>
          <w:color w:val="000000"/>
          <w:sz w:val="28"/>
          <w:szCs w:val="28"/>
        </w:rPr>
      </w:pPr>
    </w:p>
    <w:p w:rsidR="00734B09" w:rsidRPr="001069A7" w:rsidP="001069A7">
      <w:pPr>
        <w:spacing w:after="0" w:line="240" w:lineRule="auto"/>
        <w:ind w:firstLine="708"/>
        <w:jc w:val="right"/>
        <w:rPr>
          <w:rFonts w:ascii="Times New Roman" w:hAnsi="Times New Roman"/>
          <w:b/>
          <w:color w:val="000000"/>
          <w:sz w:val="28"/>
          <w:szCs w:val="28"/>
        </w:rPr>
      </w:pPr>
    </w:p>
    <w:p w:rsidR="00734B09" w:rsidP="001069A7">
      <w:pPr>
        <w:spacing w:after="0" w:line="240" w:lineRule="auto"/>
        <w:ind w:firstLine="708"/>
        <w:jc w:val="right"/>
        <w:rPr>
          <w:rFonts w:ascii="Times New Roman" w:hAnsi="Times New Roman"/>
          <w:b/>
          <w:color w:val="000000"/>
          <w:sz w:val="28"/>
          <w:szCs w:val="28"/>
        </w:rPr>
      </w:pPr>
    </w:p>
    <w:p w:rsidR="00A460D7" w:rsidRPr="001069A7" w:rsidP="001069A7">
      <w:pPr>
        <w:spacing w:after="0" w:line="240" w:lineRule="auto"/>
        <w:ind w:firstLine="708"/>
        <w:jc w:val="right"/>
        <w:rPr>
          <w:rFonts w:ascii="Times New Roman" w:hAnsi="Times New Roman"/>
          <w:b/>
          <w:color w:val="000000"/>
          <w:sz w:val="28"/>
          <w:szCs w:val="28"/>
        </w:rPr>
      </w:pPr>
    </w:p>
    <w:p w:rsidR="00734B09" w:rsidP="001069A7">
      <w:pPr>
        <w:spacing w:after="0" w:line="240" w:lineRule="auto"/>
        <w:ind w:firstLine="708"/>
        <w:jc w:val="right"/>
        <w:rPr>
          <w:rFonts w:ascii="Times New Roman" w:hAnsi="Times New Roman"/>
          <w:b/>
          <w:color w:val="000000"/>
          <w:sz w:val="28"/>
          <w:szCs w:val="28"/>
        </w:rPr>
      </w:pPr>
    </w:p>
    <w:p w:rsidR="00B6269E" w:rsidRPr="001069A7" w:rsidP="00E96BE3">
      <w:pPr>
        <w:spacing w:after="0" w:line="240" w:lineRule="auto"/>
        <w:ind w:left="6379"/>
        <w:rPr>
          <w:rFonts w:ascii="Times New Roman" w:hAnsi="Times New Roman"/>
          <w:b/>
          <w:color w:val="000000"/>
          <w:sz w:val="28"/>
          <w:szCs w:val="28"/>
        </w:rPr>
      </w:pPr>
      <w:r w:rsidRPr="001069A7">
        <w:rPr>
          <w:rFonts w:ascii="Times New Roman" w:hAnsi="Times New Roman"/>
          <w:b/>
          <w:color w:val="000000"/>
          <w:sz w:val="28"/>
          <w:szCs w:val="28"/>
        </w:rPr>
        <w:t xml:space="preserve">Премьер-Министру                                                                                              Республики Казахстан                                                                      </w:t>
      </w:r>
      <w:r w:rsidR="001069A7">
        <w:rPr>
          <w:rFonts w:ascii="Times New Roman" w:hAnsi="Times New Roman"/>
          <w:b/>
          <w:color w:val="000000"/>
          <w:sz w:val="28"/>
          <w:szCs w:val="28"/>
        </w:rPr>
        <w:t xml:space="preserve">                    МАМИНУ А.У.</w:t>
      </w:r>
    </w:p>
    <w:p w:rsidR="00B6269E" w:rsidP="001069A7">
      <w:pPr>
        <w:spacing w:after="0" w:line="240" w:lineRule="auto"/>
        <w:jc w:val="center"/>
        <w:rPr>
          <w:rFonts w:ascii="Times New Roman" w:hAnsi="Times New Roman"/>
          <w:b/>
          <w:color w:val="000000"/>
          <w:sz w:val="28"/>
          <w:szCs w:val="28"/>
        </w:rPr>
      </w:pPr>
    </w:p>
    <w:p w:rsidR="001069A7" w:rsidRPr="001069A7" w:rsidP="001069A7">
      <w:pPr>
        <w:spacing w:after="0" w:line="240" w:lineRule="auto"/>
        <w:jc w:val="center"/>
        <w:rPr>
          <w:rFonts w:ascii="Times New Roman" w:hAnsi="Times New Roman"/>
          <w:b/>
          <w:color w:val="000000"/>
          <w:sz w:val="28"/>
          <w:szCs w:val="28"/>
        </w:rPr>
      </w:pPr>
    </w:p>
    <w:p w:rsidR="00B93AB5" w:rsidRPr="001069A7" w:rsidP="001069A7">
      <w:pPr>
        <w:spacing w:after="0" w:line="240" w:lineRule="auto"/>
        <w:jc w:val="center"/>
        <w:rPr>
          <w:rFonts w:ascii="Times New Roman" w:hAnsi="Times New Roman"/>
          <w:b/>
          <w:color w:val="000000"/>
          <w:sz w:val="28"/>
          <w:szCs w:val="28"/>
        </w:rPr>
      </w:pPr>
      <w:r w:rsidRPr="001069A7">
        <w:rPr>
          <w:rFonts w:ascii="Times New Roman" w:hAnsi="Times New Roman"/>
          <w:b/>
          <w:color w:val="000000"/>
          <w:sz w:val="28"/>
          <w:szCs w:val="28"/>
        </w:rPr>
        <w:t>Уважаемый Аскар Узакпаевич!</w:t>
      </w:r>
    </w:p>
    <w:p w:rsidR="00B93AB5" w:rsidRPr="001069A7" w:rsidP="001069A7">
      <w:pPr>
        <w:spacing w:after="0" w:line="240" w:lineRule="auto"/>
        <w:jc w:val="center"/>
        <w:rPr>
          <w:rFonts w:ascii="Times New Roman" w:hAnsi="Times New Roman"/>
          <w:b/>
          <w:color w:val="000000"/>
          <w:sz w:val="28"/>
          <w:szCs w:val="28"/>
        </w:rPr>
      </w:pPr>
    </w:p>
    <w:p w:rsidR="00B93AB5" w:rsidRPr="001069A7" w:rsidP="001069A7">
      <w:pPr>
        <w:spacing w:after="0" w:line="240" w:lineRule="auto"/>
        <w:ind w:firstLine="708"/>
        <w:jc w:val="both"/>
        <w:rPr>
          <w:rFonts w:ascii="Times New Roman" w:hAnsi="Times New Roman"/>
          <w:sz w:val="28"/>
          <w:szCs w:val="28"/>
        </w:rPr>
      </w:pPr>
      <w:r w:rsidRPr="001069A7">
        <w:rPr>
          <w:rFonts w:ascii="Times New Roman" w:hAnsi="Times New Roman"/>
          <w:sz w:val="28"/>
          <w:szCs w:val="28"/>
        </w:rPr>
        <w:t xml:space="preserve">Одним из ключевых аспектов работы Правительства является цифровизация образования. Министерством образования и науки </w:t>
      </w:r>
      <w:r w:rsidRPr="00E96BE3">
        <w:rPr>
          <w:rFonts w:ascii="Times New Roman" w:hAnsi="Times New Roman"/>
          <w:sz w:val="28"/>
          <w:szCs w:val="28"/>
        </w:rPr>
        <w:t>уже внедрен</w:t>
      </w:r>
      <w:r w:rsidRPr="001069A7">
        <w:rPr>
          <w:rFonts w:ascii="Times New Roman" w:hAnsi="Times New Roman"/>
          <w:sz w:val="28"/>
          <w:szCs w:val="28"/>
        </w:rPr>
        <w:t xml:space="preserve"> ряд информационных систем: «Күнделік», «Бiлiмал», Национальная образовательная база данных (НОБД), онлайн платформа для получения образовательного контента «Bilimland.kz» и т.д.</w:t>
      </w:r>
    </w:p>
    <w:p w:rsidR="00032FE5" w:rsidRPr="00032FE5" w:rsidP="001069A7">
      <w:pPr>
        <w:spacing w:after="0" w:line="240" w:lineRule="auto"/>
        <w:ind w:firstLine="708"/>
        <w:jc w:val="both"/>
        <w:rPr>
          <w:rFonts w:ascii="Times New Roman" w:hAnsi="Times New Roman"/>
          <w:sz w:val="28"/>
          <w:szCs w:val="28"/>
          <w:lang w:val="kk-KZ"/>
        </w:rPr>
      </w:pPr>
      <w:r w:rsidRPr="00032FE5">
        <w:rPr>
          <w:rFonts w:ascii="Times New Roman" w:hAnsi="Times New Roman"/>
          <w:sz w:val="28"/>
          <w:szCs w:val="28"/>
        </w:rPr>
        <w:t xml:space="preserve">Однако, существуют такие проблемы, как: низкая скорость, некачественная связь, отсутствие инфраструктуры в школах, влияющие на функционирование образовательных информационных систем. </w:t>
      </w:r>
    </w:p>
    <w:p w:rsidR="00B93AB5" w:rsidRPr="00032FE5" w:rsidP="001069A7">
      <w:pPr>
        <w:spacing w:after="0" w:line="240" w:lineRule="auto"/>
        <w:ind w:firstLine="708"/>
        <w:jc w:val="both"/>
        <w:rPr>
          <w:rFonts w:ascii="Times New Roman" w:hAnsi="Times New Roman"/>
          <w:sz w:val="28"/>
          <w:szCs w:val="28"/>
        </w:rPr>
      </w:pPr>
      <w:r w:rsidRPr="00032FE5">
        <w:rPr>
          <w:rFonts w:ascii="Times New Roman" w:hAnsi="Times New Roman"/>
          <w:sz w:val="28"/>
          <w:szCs w:val="28"/>
        </w:rPr>
        <w:t>Как результат, учителя не могут качественно использовать электронные журналы, цифровой образовательный контент, администрация вовремя не заполняет образовательную статистическую отчётность (НОБД) и т.д. Все это, создает напряженность в педагогической и родительской среде.</w:t>
      </w:r>
    </w:p>
    <w:p w:rsidR="00B93AB5" w:rsidRPr="00032FE5" w:rsidP="001069A7">
      <w:pPr>
        <w:spacing w:after="0" w:line="240" w:lineRule="auto"/>
        <w:ind w:firstLine="708"/>
        <w:jc w:val="both"/>
        <w:rPr>
          <w:rFonts w:ascii="Times New Roman" w:hAnsi="Times New Roman"/>
          <w:sz w:val="28"/>
          <w:szCs w:val="28"/>
        </w:rPr>
      </w:pPr>
      <w:r w:rsidRPr="00032FE5">
        <w:rPr>
          <w:rFonts w:ascii="Times New Roman" w:hAnsi="Times New Roman"/>
          <w:sz w:val="28"/>
          <w:szCs w:val="28"/>
        </w:rPr>
        <w:t>Почему местные исполнительные органы отрешенно наблюдают за происходящим, акиматы никак не помогают ни финансово, ни технически? Неужели региональные акиматы не в состоянии заплатить за Интернет для школьников, сдвинуть с мертвой точки решение данного вопроса, чтобы информационные системы наконец то стали доступными для учащихся сельских школ, которые наряду с городскими школьниками также являются нашими гражданами, и на кото</w:t>
      </w:r>
      <w:r w:rsidRPr="00032FE5" w:rsidR="003D05D4">
        <w:rPr>
          <w:rFonts w:ascii="Times New Roman" w:hAnsi="Times New Roman"/>
          <w:sz w:val="28"/>
          <w:szCs w:val="28"/>
        </w:rPr>
        <w:t>рых государство возлагает будущее</w:t>
      </w:r>
      <w:r w:rsidRPr="00032FE5">
        <w:rPr>
          <w:rFonts w:ascii="Times New Roman" w:hAnsi="Times New Roman"/>
          <w:sz w:val="28"/>
          <w:szCs w:val="28"/>
        </w:rPr>
        <w:t xml:space="preserve"> нашей страны?</w:t>
      </w:r>
    </w:p>
    <w:p w:rsidR="00B93AB5" w:rsidRPr="00032FE5" w:rsidP="001069A7">
      <w:pPr>
        <w:spacing w:after="0" w:line="240" w:lineRule="auto"/>
        <w:ind w:firstLine="708"/>
        <w:jc w:val="both"/>
        <w:rPr>
          <w:rFonts w:ascii="Times New Roman" w:hAnsi="Times New Roman"/>
          <w:sz w:val="28"/>
          <w:szCs w:val="28"/>
        </w:rPr>
      </w:pPr>
      <w:r w:rsidRPr="00032FE5">
        <w:rPr>
          <w:rFonts w:ascii="Times New Roman" w:hAnsi="Times New Roman"/>
          <w:sz w:val="28"/>
          <w:szCs w:val="28"/>
        </w:rPr>
        <w:t>Когда планируется покрыть все школы, в том числе сельские, широкополосным доступом к сети Интернет (ШПД)? Имеется ли план подключения школ?</w:t>
      </w:r>
    </w:p>
    <w:p w:rsidR="00B93AB5" w:rsidRPr="00032FE5" w:rsidP="001069A7">
      <w:pPr>
        <w:spacing w:after="0" w:line="240" w:lineRule="auto"/>
        <w:ind w:firstLine="708"/>
        <w:jc w:val="both"/>
        <w:rPr>
          <w:rFonts w:ascii="Times New Roman" w:hAnsi="Times New Roman"/>
          <w:sz w:val="28"/>
          <w:szCs w:val="28"/>
        </w:rPr>
      </w:pPr>
      <w:r w:rsidRPr="00032FE5">
        <w:rPr>
          <w:rFonts w:ascii="Times New Roman" w:hAnsi="Times New Roman"/>
          <w:sz w:val="28"/>
          <w:szCs w:val="28"/>
        </w:rPr>
        <w:t xml:space="preserve">Касательно тарифов на услуги телекоммуникационных операторов. Так, в частности, АО «Казахтелеком» зачастую предоставляет крупным </w:t>
      </w:r>
      <w:r w:rsidRPr="00032FE5">
        <w:rPr>
          <w:rFonts w:ascii="Times New Roman" w:hAnsi="Times New Roman"/>
          <w:sz w:val="28"/>
          <w:szCs w:val="28"/>
        </w:rPr>
        <w:t>частным потребителям, таким как коммерческие банки, нефтегазовые компании с иностранным участием и другим, скидки в размере до 70% от базового тарифа для юридических лиц. Создается парадоксальная ситуация, когда организации здравоохранения, государственные общеобразовательные школы, структуры местных исполнительных органов, малый бизнес Казахстана получает телекоммуникационные услуги от национального оператора связи по завышенным тарифам.</w:t>
      </w:r>
    </w:p>
    <w:p w:rsidR="00B93AB5" w:rsidRPr="00032FE5" w:rsidP="001069A7">
      <w:pPr>
        <w:spacing w:after="0" w:line="240" w:lineRule="auto"/>
        <w:ind w:firstLine="708"/>
        <w:jc w:val="both"/>
        <w:rPr>
          <w:rFonts w:ascii="Times New Roman" w:hAnsi="Times New Roman"/>
          <w:sz w:val="28"/>
          <w:szCs w:val="28"/>
        </w:rPr>
      </w:pPr>
      <w:r w:rsidRPr="00032FE5">
        <w:rPr>
          <w:rFonts w:ascii="Times New Roman" w:hAnsi="Times New Roman"/>
          <w:sz w:val="28"/>
          <w:szCs w:val="28"/>
        </w:rPr>
        <w:t>Для примера: в настоящее время АО «Казахтелеком» ввел и активно рекламирует новые тарифные планы для физических лиц</w:t>
      </w:r>
      <w:r w:rsidRPr="00032FE5" w:rsidR="003D05D4">
        <w:rPr>
          <w:rFonts w:ascii="Times New Roman" w:hAnsi="Times New Roman"/>
          <w:sz w:val="28"/>
          <w:szCs w:val="28"/>
        </w:rPr>
        <w:t xml:space="preserve"> - Ultra, Black, Silver по цене</w:t>
      </w:r>
      <w:r w:rsidRPr="00032FE5">
        <w:rPr>
          <w:rFonts w:ascii="Times New Roman" w:hAnsi="Times New Roman"/>
          <w:sz w:val="28"/>
          <w:szCs w:val="28"/>
        </w:rPr>
        <w:t xml:space="preserve"> 6 499 тенге в месяц (Интернет доступ до 500 Мбит/с, телевидение Премиум, безлимитные звонки на городские/Altel/ Tele2 и мобильная связь -160 мин и 16 Гб трафика). И сравните с тарифом для государственных общеобразовательных школ Казахстана от АО «Казахтелеком»: «Мектеп-unlimited 2» - 15 500 тенге в месяц за Интернет доступ при гарантированной пропускной способности только 4 Мбит/c. Таким образом, скорость Интернет-доступа для образовательных организаций Казахстана в 100 раз меньше, чем для физических лиц, при стоимости в 2 раза выше. Отметим, что </w:t>
      </w:r>
      <w:r w:rsidRPr="00032FE5" w:rsidR="00C15CDA">
        <w:rPr>
          <w:rFonts w:ascii="Times New Roman" w:hAnsi="Times New Roman"/>
          <w:sz w:val="28"/>
          <w:szCs w:val="28"/>
        </w:rPr>
        <w:t xml:space="preserve">для получения, </w:t>
      </w:r>
      <w:r w:rsidRPr="00032FE5">
        <w:rPr>
          <w:rFonts w:ascii="Times New Roman" w:hAnsi="Times New Roman"/>
          <w:sz w:val="28"/>
          <w:szCs w:val="28"/>
        </w:rPr>
        <w:t>соответствующего международным стандартам онлайн-образования канала Интернет доступа в школе, Казахтелеком предоставляет следующий тариф - 40/100 Мбит/c за цену 187 491 тенге/мес!</w:t>
      </w:r>
    </w:p>
    <w:p w:rsidR="00B93AB5" w:rsidRPr="00032FE5" w:rsidP="001069A7">
      <w:pPr>
        <w:spacing w:after="0" w:line="240" w:lineRule="auto"/>
        <w:ind w:firstLine="708"/>
        <w:jc w:val="both"/>
        <w:rPr>
          <w:rFonts w:ascii="Times New Roman" w:hAnsi="Times New Roman"/>
          <w:sz w:val="28"/>
          <w:szCs w:val="28"/>
        </w:rPr>
      </w:pPr>
      <w:r w:rsidRPr="00032FE5">
        <w:rPr>
          <w:rFonts w:ascii="Times New Roman" w:hAnsi="Times New Roman"/>
          <w:sz w:val="28"/>
          <w:szCs w:val="28"/>
        </w:rPr>
        <w:t xml:space="preserve">Возникают вопросы: как формируется тариф для </w:t>
      </w:r>
      <w:r w:rsidRPr="00032FE5" w:rsidR="0084053F">
        <w:rPr>
          <w:rFonts w:ascii="Times New Roman" w:hAnsi="Times New Roman"/>
          <w:sz w:val="28"/>
          <w:szCs w:val="28"/>
        </w:rPr>
        <w:t>школ,</w:t>
      </w:r>
      <w:r w:rsidRPr="00032FE5" w:rsidR="00FB71CA">
        <w:rPr>
          <w:rFonts w:ascii="Times New Roman" w:hAnsi="Times New Roman"/>
          <w:sz w:val="28"/>
          <w:szCs w:val="28"/>
        </w:rPr>
        <w:t xml:space="preserve"> покупающих доступ к </w:t>
      </w:r>
      <w:r w:rsidRPr="00032FE5">
        <w:rPr>
          <w:rFonts w:ascii="Times New Roman" w:hAnsi="Times New Roman"/>
          <w:sz w:val="28"/>
          <w:szCs w:val="28"/>
        </w:rPr>
        <w:t>интерн</w:t>
      </w:r>
      <w:r w:rsidRPr="00032FE5" w:rsidR="001069A7">
        <w:rPr>
          <w:rFonts w:ascii="Times New Roman" w:hAnsi="Times New Roman"/>
          <w:sz w:val="28"/>
          <w:szCs w:val="28"/>
        </w:rPr>
        <w:t>ету?</w:t>
      </w:r>
      <w:r w:rsidRPr="00032FE5">
        <w:rPr>
          <w:rFonts w:ascii="Times New Roman" w:hAnsi="Times New Roman"/>
          <w:sz w:val="28"/>
          <w:szCs w:val="28"/>
        </w:rPr>
        <w:t xml:space="preserve"> Рассматриваются ли альтернативные пути организации доступа к Интернету, кроме наземных волоконно-оптических линий связи? Почему в Казахстане не внедряются спутниковые и другие беспроводные системы широкополосного доступа для подключения школ, удаленных от наземных магистральных линий связи?</w:t>
      </w:r>
      <w:r w:rsidR="00E96BE3">
        <w:rPr>
          <w:rFonts w:ascii="Times New Roman" w:hAnsi="Times New Roman"/>
          <w:sz w:val="28"/>
          <w:szCs w:val="28"/>
        </w:rPr>
        <w:t xml:space="preserve"> Сколько бюджетных средств ежегодно предусматрива</w:t>
      </w:r>
      <w:r w:rsidR="008B5CBD">
        <w:rPr>
          <w:rFonts w:ascii="Times New Roman" w:hAnsi="Times New Roman"/>
          <w:sz w:val="28"/>
          <w:szCs w:val="28"/>
        </w:rPr>
        <w:t>е</w:t>
      </w:r>
      <w:r w:rsidR="00E96BE3">
        <w:rPr>
          <w:rFonts w:ascii="Times New Roman" w:hAnsi="Times New Roman"/>
          <w:sz w:val="28"/>
          <w:szCs w:val="28"/>
        </w:rPr>
        <w:t xml:space="preserve">тся </w:t>
      </w:r>
      <w:r w:rsidR="008B5CBD">
        <w:rPr>
          <w:rFonts w:ascii="Times New Roman" w:hAnsi="Times New Roman"/>
          <w:sz w:val="28"/>
          <w:szCs w:val="28"/>
        </w:rPr>
        <w:t xml:space="preserve">на субсидирование услуг и проектов </w:t>
      </w:r>
      <w:r w:rsidRPr="00032FE5" w:rsidR="0084053F">
        <w:rPr>
          <w:rFonts w:ascii="Times New Roman" w:hAnsi="Times New Roman"/>
          <w:sz w:val="28"/>
          <w:szCs w:val="28"/>
        </w:rPr>
        <w:t>АО</w:t>
      </w:r>
      <w:r w:rsidR="008B5CBD">
        <w:rPr>
          <w:rFonts w:ascii="Times New Roman" w:hAnsi="Times New Roman"/>
          <w:sz w:val="28"/>
          <w:szCs w:val="28"/>
        </w:rPr>
        <w:t> </w:t>
      </w:r>
      <w:r w:rsidRPr="00032FE5" w:rsidR="0084053F">
        <w:rPr>
          <w:rFonts w:ascii="Times New Roman" w:hAnsi="Times New Roman"/>
          <w:sz w:val="28"/>
          <w:szCs w:val="28"/>
        </w:rPr>
        <w:t>«Казахтелеком»</w:t>
      </w:r>
      <w:r w:rsidR="00E96BE3">
        <w:rPr>
          <w:rFonts w:ascii="Times New Roman" w:hAnsi="Times New Roman"/>
          <w:sz w:val="28"/>
          <w:szCs w:val="28"/>
        </w:rPr>
        <w:t>?</w:t>
      </w:r>
    </w:p>
    <w:p w:rsidR="00387EB6" w:rsidRPr="00032FE5" w:rsidP="001069A7">
      <w:pPr>
        <w:spacing w:after="0" w:line="240" w:lineRule="auto"/>
        <w:ind w:firstLine="708"/>
        <w:jc w:val="both"/>
        <w:rPr>
          <w:rFonts w:ascii="Times New Roman" w:hAnsi="Times New Roman"/>
          <w:sz w:val="28"/>
          <w:szCs w:val="28"/>
        </w:rPr>
      </w:pPr>
      <w:r w:rsidRPr="00032FE5">
        <w:rPr>
          <w:rFonts w:ascii="Times New Roman" w:hAnsi="Times New Roman"/>
          <w:sz w:val="28"/>
          <w:szCs w:val="28"/>
        </w:rPr>
        <w:t xml:space="preserve">Уважаемый Аскар Узакпаевич, в соответствии со статьей </w:t>
      </w:r>
      <w:r w:rsidRPr="00032FE5" w:rsidR="001069A7">
        <w:rPr>
          <w:rFonts w:ascii="Times New Roman" w:hAnsi="Times New Roman"/>
          <w:sz w:val="28"/>
          <w:szCs w:val="28"/>
          <w:lang w:val="kk-KZ"/>
        </w:rPr>
        <w:t xml:space="preserve">                            </w:t>
      </w:r>
      <w:r w:rsidRPr="00032FE5">
        <w:rPr>
          <w:rFonts w:ascii="Times New Roman" w:hAnsi="Times New Roman"/>
          <w:sz w:val="28"/>
          <w:szCs w:val="28"/>
        </w:rPr>
        <w:t>27 Конституционного закона Республики Казахстан «О Парламенте и статусе его депутатов» прошу предоставить письменный ответ о рассмотрении депутатского запроса в установленный законом срок.</w:t>
      </w:r>
    </w:p>
    <w:p w:rsidR="00026D0D" w:rsidRPr="008B5CBD" w:rsidP="001069A7">
      <w:pPr>
        <w:spacing w:after="0" w:line="240" w:lineRule="auto"/>
        <w:ind w:firstLine="708"/>
        <w:jc w:val="both"/>
        <w:rPr>
          <w:rFonts w:ascii="Times New Roman" w:hAnsi="Times New Roman"/>
          <w:sz w:val="28"/>
          <w:szCs w:val="28"/>
        </w:rPr>
      </w:pPr>
    </w:p>
    <w:p w:rsidR="001069A7" w:rsidRPr="008B5CBD" w:rsidP="001069A7">
      <w:pPr>
        <w:spacing w:after="0" w:line="240" w:lineRule="auto"/>
        <w:ind w:firstLine="708"/>
        <w:jc w:val="both"/>
        <w:rPr>
          <w:rFonts w:ascii="Times New Roman" w:hAnsi="Times New Roman"/>
          <w:sz w:val="28"/>
          <w:szCs w:val="28"/>
        </w:rPr>
      </w:pPr>
    </w:p>
    <w:p w:rsidR="00026D0D" w:rsidRPr="001069A7" w:rsidP="008B5CBD">
      <w:pPr>
        <w:spacing w:after="0" w:line="300" w:lineRule="auto"/>
        <w:ind w:firstLine="6946"/>
        <w:rPr>
          <w:rFonts w:ascii="Times New Roman" w:hAnsi="Times New Roman"/>
          <w:b/>
          <w:sz w:val="28"/>
          <w:szCs w:val="28"/>
          <w:lang w:val="kk-KZ"/>
        </w:rPr>
      </w:pPr>
      <w:r w:rsidRPr="001069A7">
        <w:rPr>
          <w:rFonts w:ascii="Times New Roman" w:hAnsi="Times New Roman"/>
          <w:b/>
          <w:sz w:val="28"/>
          <w:szCs w:val="28"/>
          <w:lang w:val="kk-KZ"/>
        </w:rPr>
        <w:t>С</w:t>
      </w:r>
      <w:r w:rsidRPr="001069A7">
        <w:rPr>
          <w:rFonts w:ascii="Times New Roman" w:hAnsi="Times New Roman"/>
          <w:b/>
          <w:sz w:val="28"/>
          <w:szCs w:val="28"/>
        </w:rPr>
        <w:t xml:space="preserve">. </w:t>
      </w:r>
      <w:r w:rsidRPr="001069A7">
        <w:rPr>
          <w:rFonts w:ascii="Times New Roman" w:hAnsi="Times New Roman"/>
          <w:b/>
          <w:sz w:val="28"/>
          <w:szCs w:val="28"/>
          <w:lang w:val="kk-KZ"/>
        </w:rPr>
        <w:t>Ершов</w:t>
      </w:r>
    </w:p>
    <w:p w:rsidR="00026D0D" w:rsidRPr="001069A7" w:rsidP="008B5CBD">
      <w:pPr>
        <w:spacing w:after="0" w:line="300" w:lineRule="auto"/>
        <w:ind w:firstLine="6946"/>
        <w:rPr>
          <w:rFonts w:ascii="Times New Roman" w:hAnsi="Times New Roman"/>
          <w:b/>
          <w:sz w:val="28"/>
          <w:szCs w:val="28"/>
          <w:lang w:val="kk-KZ"/>
        </w:rPr>
      </w:pPr>
      <w:r>
        <w:rPr>
          <w:rFonts w:ascii="Times New Roman" w:hAnsi="Times New Roman"/>
          <w:b/>
          <w:sz w:val="28"/>
          <w:szCs w:val="28"/>
          <w:lang w:val="kk-KZ"/>
        </w:rPr>
        <w:t>М. Бактиярулы</w:t>
      </w:r>
    </w:p>
    <w:p w:rsidR="00026D0D" w:rsidRPr="001069A7" w:rsidP="008B5CBD">
      <w:pPr>
        <w:spacing w:after="0" w:line="300" w:lineRule="auto"/>
        <w:ind w:firstLine="6946"/>
        <w:rPr>
          <w:rFonts w:ascii="Times New Roman" w:hAnsi="Times New Roman"/>
          <w:b/>
          <w:sz w:val="28"/>
          <w:szCs w:val="28"/>
          <w:lang w:val="kk-KZ"/>
        </w:rPr>
      </w:pPr>
      <w:r w:rsidRPr="001069A7">
        <w:rPr>
          <w:rFonts w:ascii="Times New Roman" w:hAnsi="Times New Roman"/>
          <w:b/>
          <w:sz w:val="28"/>
          <w:szCs w:val="28"/>
          <w:lang w:val="kk-KZ"/>
        </w:rPr>
        <w:t>С. Бектурганов</w:t>
      </w:r>
    </w:p>
    <w:p w:rsidR="00026D0D" w:rsidRPr="001069A7" w:rsidP="008B5CBD">
      <w:pPr>
        <w:spacing w:after="0" w:line="300" w:lineRule="auto"/>
        <w:ind w:firstLine="6946"/>
        <w:rPr>
          <w:rFonts w:ascii="Times New Roman" w:hAnsi="Times New Roman"/>
          <w:b/>
          <w:sz w:val="28"/>
          <w:szCs w:val="28"/>
          <w:lang w:val="kk-KZ"/>
        </w:rPr>
      </w:pPr>
      <w:r>
        <w:rPr>
          <w:rFonts w:ascii="Times New Roman" w:hAnsi="Times New Roman"/>
          <w:b/>
          <w:sz w:val="28"/>
          <w:szCs w:val="28"/>
          <w:lang w:val="kk-KZ"/>
        </w:rPr>
        <w:t xml:space="preserve">Б. </w:t>
      </w:r>
      <w:r w:rsidRPr="001069A7">
        <w:rPr>
          <w:rFonts w:ascii="Times New Roman" w:hAnsi="Times New Roman"/>
          <w:b/>
          <w:sz w:val="28"/>
          <w:szCs w:val="28"/>
          <w:lang w:val="kk-KZ"/>
        </w:rPr>
        <w:t>Жумагулов</w:t>
      </w:r>
    </w:p>
    <w:p w:rsidR="00026D0D" w:rsidRPr="001069A7" w:rsidP="008B5CBD">
      <w:pPr>
        <w:spacing w:after="0" w:line="300" w:lineRule="auto"/>
        <w:ind w:firstLine="6946"/>
        <w:rPr>
          <w:rFonts w:ascii="Times New Roman" w:hAnsi="Times New Roman"/>
          <w:b/>
          <w:sz w:val="28"/>
          <w:szCs w:val="28"/>
          <w:lang w:val="kk-KZ"/>
        </w:rPr>
      </w:pPr>
      <w:r>
        <w:rPr>
          <w:rFonts w:ascii="Times New Roman" w:hAnsi="Times New Roman"/>
          <w:b/>
          <w:sz w:val="28"/>
          <w:szCs w:val="28"/>
          <w:lang w:val="kk-KZ"/>
        </w:rPr>
        <w:t>Н. Жусип</w:t>
      </w:r>
    </w:p>
    <w:p w:rsidR="00026D0D" w:rsidRPr="001069A7" w:rsidP="008B5CBD">
      <w:pPr>
        <w:spacing w:after="0" w:line="300" w:lineRule="auto"/>
        <w:ind w:firstLine="6946"/>
        <w:rPr>
          <w:rFonts w:ascii="Times New Roman" w:hAnsi="Times New Roman"/>
          <w:b/>
          <w:sz w:val="28"/>
          <w:szCs w:val="28"/>
          <w:lang w:val="kk-KZ"/>
        </w:rPr>
      </w:pPr>
      <w:r>
        <w:rPr>
          <w:rFonts w:ascii="Times New Roman" w:hAnsi="Times New Roman"/>
          <w:b/>
          <w:sz w:val="28"/>
          <w:szCs w:val="28"/>
          <w:lang w:val="kk-KZ"/>
        </w:rPr>
        <w:t>А. Капбарова</w:t>
      </w:r>
    </w:p>
    <w:p w:rsidR="00026D0D" w:rsidRPr="001069A7" w:rsidP="008B5CBD">
      <w:pPr>
        <w:spacing w:after="0" w:line="300" w:lineRule="auto"/>
        <w:ind w:firstLine="6946"/>
        <w:rPr>
          <w:rFonts w:ascii="Times New Roman" w:hAnsi="Times New Roman"/>
          <w:b/>
          <w:sz w:val="28"/>
          <w:szCs w:val="28"/>
          <w:lang w:val="kk-KZ"/>
        </w:rPr>
      </w:pPr>
      <w:r>
        <w:rPr>
          <w:rFonts w:ascii="Times New Roman" w:hAnsi="Times New Roman"/>
          <w:b/>
          <w:sz w:val="28"/>
          <w:szCs w:val="28"/>
          <w:lang w:val="kk-KZ"/>
        </w:rPr>
        <w:t xml:space="preserve">Д. </w:t>
      </w:r>
      <w:r w:rsidRPr="001069A7">
        <w:rPr>
          <w:rFonts w:ascii="Times New Roman" w:hAnsi="Times New Roman"/>
          <w:b/>
          <w:sz w:val="28"/>
          <w:szCs w:val="28"/>
          <w:lang w:val="kk-KZ"/>
        </w:rPr>
        <w:t>Нукетаева</w:t>
      </w:r>
    </w:p>
    <w:p w:rsidR="00026D0D" w:rsidP="008B5CBD">
      <w:pPr>
        <w:spacing w:after="0" w:line="300" w:lineRule="auto"/>
        <w:ind w:firstLine="6946"/>
        <w:rPr>
          <w:rFonts w:ascii="Times New Roman" w:hAnsi="Times New Roman"/>
          <w:b/>
          <w:sz w:val="28"/>
          <w:szCs w:val="28"/>
          <w:lang w:val="kk-KZ"/>
        </w:rPr>
      </w:pPr>
      <w:r>
        <w:rPr>
          <w:rFonts w:ascii="Times New Roman" w:hAnsi="Times New Roman"/>
          <w:b/>
          <w:sz w:val="28"/>
          <w:szCs w:val="28"/>
          <w:lang w:val="kk-KZ"/>
        </w:rPr>
        <w:t xml:space="preserve">Н. </w:t>
      </w:r>
      <w:r w:rsidRPr="001069A7">
        <w:rPr>
          <w:rFonts w:ascii="Times New Roman" w:hAnsi="Times New Roman"/>
          <w:b/>
          <w:sz w:val="28"/>
          <w:szCs w:val="28"/>
          <w:lang w:val="kk-KZ"/>
        </w:rPr>
        <w:t>Турегалиев</w:t>
      </w:r>
    </w:p>
    <w:p w:rsidR="00C56B18" w:rsidP="008B5CBD">
      <w:pPr>
        <w:spacing w:after="0" w:line="300" w:lineRule="auto"/>
        <w:ind w:firstLine="6946"/>
        <w:rPr>
          <w:rFonts w:ascii="Times New Roman" w:hAnsi="Times New Roman"/>
          <w:b/>
          <w:sz w:val="28"/>
          <w:szCs w:val="28"/>
          <w:lang w:val="kk-KZ"/>
        </w:rPr>
      </w:pPr>
    </w:p>
    <w:p w:rsidR="00C56B18" w:rsidRPr="00C56B18" w:rsidP="00C56B18">
      <w:pPr>
        <w:spacing w:after="0" w:line="300" w:lineRule="auto"/>
        <w:rPr>
          <w:rFonts w:ascii="Times New Roman" w:hAnsi="Times New Roman"/>
          <w:color w:val="0C0000"/>
          <w:sz w:val="20"/>
          <w:szCs w:val="28"/>
          <w:lang w:val="kk-KZ"/>
        </w:rPr>
      </w:pPr>
      <w:r>
        <w:rPr>
          <w:rFonts w:ascii="Times New Roman" w:hAnsi="Times New Roman"/>
          <w:b/>
          <w:color w:val="0C0000"/>
          <w:sz w:val="20"/>
          <w:szCs w:val="28"/>
          <w:lang w:val="kk-KZ"/>
        </w:rPr>
        <w:t>Результаты согласования</w:t>
      </w:r>
      <w:r>
        <w:rPr>
          <w:rFonts w:ascii="Times New Roman" w:hAnsi="Times New Roman"/>
          <w:b/>
          <w:color w:val="0C0000"/>
          <w:sz w:val="20"/>
          <w:szCs w:val="28"/>
          <w:lang w:val="kk-KZ"/>
        </w:rPr>
        <w:br/>
      </w:r>
      <w:r>
        <w:rPr>
          <w:rFonts w:ascii="Times New Roman" w:hAnsi="Times New Roman"/>
          <w:color w:val="0C0000"/>
          <w:sz w:val="20"/>
          <w:szCs w:val="28"/>
          <w:lang w:val="kk-KZ"/>
        </w:rPr>
        <w:t>26.12.2019 15:04:35: Ершов С. М. (Комитет по социально-культурному развитию и науке) - - cогласовано без замечаний</w:t>
      </w:r>
      <w:r>
        <w:rPr>
          <w:rFonts w:ascii="Times New Roman" w:hAnsi="Times New Roman"/>
          <w:color w:val="0C0000"/>
          <w:sz w:val="20"/>
          <w:szCs w:val="28"/>
          <w:lang w:val="kk-KZ"/>
        </w:rPr>
        <w:br/>
        <w:t>26.12.2019 15:06:11: Жусип Н. Б. (Комитет по социально-культурному развитию и науке) - - cогласовано без замечаний</w:t>
      </w:r>
      <w:r>
        <w:rPr>
          <w:rFonts w:ascii="Times New Roman" w:hAnsi="Times New Roman"/>
          <w:color w:val="0C0000"/>
          <w:sz w:val="20"/>
          <w:szCs w:val="28"/>
          <w:lang w:val="kk-KZ"/>
        </w:rPr>
        <w:br/>
        <w:t>26.12.2019 15:06:45: Капбарова А. Ж. (Комитет по социально-культурному развитию и науке) - - cогласовано без замечаний</w:t>
      </w:r>
      <w:r>
        <w:rPr>
          <w:rFonts w:ascii="Times New Roman" w:hAnsi="Times New Roman"/>
          <w:color w:val="0C0000"/>
          <w:sz w:val="20"/>
          <w:szCs w:val="28"/>
          <w:lang w:val="kk-KZ"/>
        </w:rPr>
        <w:br/>
        <w:t>26.12.2019 15:07:44: Бақтиярұлы М. . (Комитет по социально-культурному развитию и науке) - - cогласовано без замечаний</w:t>
      </w:r>
      <w:r>
        <w:rPr>
          <w:rFonts w:ascii="Times New Roman" w:hAnsi="Times New Roman"/>
          <w:color w:val="0C0000"/>
          <w:sz w:val="20"/>
          <w:szCs w:val="28"/>
          <w:lang w:val="kk-KZ"/>
        </w:rPr>
        <w:br/>
        <w:t>26.12.2019 15:08:55: Уртембаев А. К. (Руководство Аппарата Сената) - - cогласовано без замечаний</w:t>
      </w:r>
      <w:r>
        <w:rPr>
          <w:rFonts w:ascii="Times New Roman" w:hAnsi="Times New Roman"/>
          <w:color w:val="0C0000"/>
          <w:sz w:val="20"/>
          <w:szCs w:val="28"/>
          <w:lang w:val="kk-KZ"/>
        </w:rPr>
        <w:br/>
        <w:t>26.12.2019 15:17:02: Токсаба А. . (Общий отдел) - - cогласовано без замечаний</w:t>
      </w:r>
      <w:r>
        <w:rPr>
          <w:rFonts w:ascii="Times New Roman" w:hAnsi="Times New Roman"/>
          <w:color w:val="0C0000"/>
          <w:sz w:val="20"/>
          <w:szCs w:val="28"/>
          <w:lang w:val="kk-KZ"/>
        </w:rPr>
        <w:br/>
        <w:t>26.12.2019 15:19:17: Бектурганов С. Ч. (Комитет по социально-культурному развитию и науке) - - cогласовано без замечаний</w:t>
      </w:r>
      <w:r>
        <w:rPr>
          <w:rFonts w:ascii="Times New Roman" w:hAnsi="Times New Roman"/>
          <w:color w:val="0C0000"/>
          <w:sz w:val="20"/>
          <w:szCs w:val="28"/>
          <w:lang w:val="kk-KZ"/>
        </w:rPr>
        <w:br/>
        <w:t>26.12.2019 15:37:32: Турегалиев Н. Т. (Комитет по социально-культурному развитию и науке) - - cогласовано без замечаний</w:t>
      </w:r>
      <w:r>
        <w:rPr>
          <w:rFonts w:ascii="Times New Roman" w:hAnsi="Times New Roman"/>
          <w:color w:val="0C0000"/>
          <w:sz w:val="20"/>
          <w:szCs w:val="28"/>
          <w:lang w:val="kk-KZ"/>
        </w:rPr>
        <w:br/>
        <w:t>26.12.2019 15:44:34: Нукетаева Д. Ж. (Комитет по социально-культурному развитию и науке) - - cогласовано без замечаний</w:t>
      </w:r>
      <w:r>
        <w:rPr>
          <w:rFonts w:ascii="Times New Roman" w:hAnsi="Times New Roman"/>
          <w:color w:val="0C0000"/>
          <w:sz w:val="20"/>
          <w:szCs w:val="28"/>
          <w:lang w:val="kk-KZ"/>
        </w:rPr>
        <w:br/>
        <w:t>26.12.2019 15:55:59: Нурсеитов Р. С. (Отдел по взаимодействию с Комитетом по социально-культурному развитию и науке) - - cогласовано без замечаний</w:t>
      </w:r>
      <w:r>
        <w:rPr>
          <w:rFonts w:ascii="Times New Roman" w:hAnsi="Times New Roman"/>
          <w:color w:val="0C0000"/>
          <w:sz w:val="20"/>
          <w:szCs w:val="28"/>
          <w:lang w:val="kk-KZ"/>
        </w:rPr>
        <w:br/>
        <w:t>26.12.2019 16:18:40: Агиса Б. А. (Общий отдел) - - cогласовано без замечаний</w:t>
      </w:r>
      <w:r>
        <w:rPr>
          <w:rFonts w:ascii="Times New Roman" w:hAnsi="Times New Roman"/>
          <w:color w:val="0C0000"/>
          <w:sz w:val="20"/>
          <w:szCs w:val="28"/>
          <w:lang w:val="kk-KZ"/>
        </w:rPr>
        <w:br/>
        <w:t>26.12.2019 16:45:07: Жумагулов Б. Т. (Комитет по социально-культурному развитию и науке) - - cогласовано без замечаний</w:t>
      </w:r>
      <w:r>
        <w:rPr>
          <w:rFonts w:ascii="Times New Roman" w:hAnsi="Times New Roman"/>
          <w:color w:val="0C0000"/>
          <w:sz w:val="20"/>
          <w:szCs w:val="28"/>
          <w:lang w:val="kk-KZ"/>
        </w:rPr>
        <w:br/>
      </w:r>
      <w:r>
        <w:rPr>
          <w:rFonts w:ascii="Times New Roman" w:hAnsi="Times New Roman"/>
          <w:b/>
          <w:color w:val="0C0000"/>
          <w:sz w:val="20"/>
          <w:szCs w:val="28"/>
          <w:lang w:val="kk-KZ"/>
        </w:rPr>
        <w:t>Результат подписания</w:t>
      </w:r>
      <w:r>
        <w:rPr>
          <w:rFonts w:ascii="Times New Roman" w:hAnsi="Times New Roman"/>
          <w:b/>
          <w:color w:val="0C0000"/>
          <w:sz w:val="20"/>
          <w:szCs w:val="28"/>
          <w:lang w:val="kk-KZ"/>
        </w:rPr>
        <w:br/>
      </w:r>
      <w:r>
        <w:rPr>
          <w:rFonts w:ascii="Times New Roman" w:hAnsi="Times New Roman"/>
          <w:color w:val="0C0000"/>
          <w:sz w:val="20"/>
          <w:szCs w:val="28"/>
          <w:lang w:val="kk-KZ"/>
        </w:rPr>
        <w:t>26.12.2019 17:13:36 Сыдыков С. С.. Подписано</w:t>
      </w:r>
      <w:r>
        <w:rPr>
          <w:rFonts w:ascii="Times New Roman" w:hAnsi="Times New Roman"/>
          <w:color w:val="0C0000"/>
          <w:sz w:val="20"/>
          <w:szCs w:val="28"/>
          <w:lang w:val="kk-KZ"/>
        </w:rPr>
        <w:br/>
      </w:r>
      <w:bookmarkStart w:id="0" w:name="_GoBack"/>
      <w:bookmarkEnd w:id="0"/>
    </w:p>
    <w:sectPr w:rsidSect="00E96BE3">
      <w:headerReference w:type="default" r:id="rId6"/>
      <w:footerReference w:type="default" r:id="rId7"/>
      <w:pgSz w:w="11906" w:h="16838"/>
      <w:pgMar w:top="1418" w:right="1134"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6B18">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-9001887</wp:posOffset>
              </wp:positionV>
              <wp:extent cx="381000" cy="8019098"/>
              <wp:effectExtent l="0" t="0" r="0" b="1270"/>
              <wp:wrapNone/>
              <wp:docPr id="2" name="Надпись 2"/>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C56B18" w:rsidRPr="00C56B18">
                          <w:pPr>
                            <w:rPr>
                              <w:rFonts w:ascii="Times New Roman" w:hAnsi="Times New Roman"/>
                              <w:color w:val="0C0000"/>
                              <w:sz w:val="14"/>
                            </w:rPr>
                          </w:pPr>
                          <w:r>
                            <w:rPr>
                              <w:rFonts w:ascii="Times New Roman" w:hAnsi="Times New Roman"/>
                              <w:color w:val="0C0000"/>
                              <w:sz w:val="14"/>
                            </w:rPr>
                            <w:t xml:space="preserve">27.12.2019 ЕСЭДО ГО (версия 7.23.0)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2" o:spid="_x0000_s2049" type="#_x0000_t202" style="height:631.45pt;margin-left:494.4pt;margin-top:-708.8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C56B18" w:rsidRPr="00C56B18">
                    <w:pPr>
                      <w:rPr>
                        <w:rFonts w:ascii="Times New Roman" w:hAnsi="Times New Roman"/>
                        <w:color w:val="0C0000"/>
                        <w:sz w:val="14"/>
                      </w:rPr>
                    </w:pPr>
                    <w:r>
                      <w:rPr>
                        <w:rFonts w:ascii="Times New Roman" w:hAnsi="Times New Roman"/>
                        <w:color w:val="0C0000"/>
                        <w:sz w:val="14"/>
                      </w:rPr>
                      <w:t xml:space="preserve">27.12.2019 ЕСЭДО ГО (версия 7.23.0)  ЭЦҚ-ны тексерудің нәтижесі оң.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028708719"/>
      <w:docPartObj>
        <w:docPartGallery w:val="Page Numbers (Top of Page)"/>
        <w:docPartUnique/>
      </w:docPartObj>
    </w:sdtPr>
    <w:sdtContent>
      <w:p w:rsidR="001069A7">
        <w:pPr>
          <w:pStyle w:val="Header"/>
          <w:jc w:val="center"/>
        </w:pPr>
        <w:r w:rsidRPr="001069A7">
          <w:rPr>
            <w:rFonts w:ascii="Times New Roman" w:hAnsi="Times New Roman"/>
            <w:sz w:val="24"/>
            <w:szCs w:val="24"/>
          </w:rPr>
          <w:fldChar w:fldCharType="begin"/>
        </w:r>
        <w:r w:rsidRPr="001069A7">
          <w:rPr>
            <w:rFonts w:ascii="Times New Roman" w:hAnsi="Times New Roman"/>
            <w:sz w:val="24"/>
            <w:szCs w:val="24"/>
          </w:rPr>
          <w:instrText>PAGE   \* MERGEFORMAT</w:instrText>
        </w:r>
        <w:r w:rsidRPr="001069A7">
          <w:rPr>
            <w:rFonts w:ascii="Times New Roman" w:hAnsi="Times New Roman"/>
            <w:sz w:val="24"/>
            <w:szCs w:val="24"/>
          </w:rPr>
          <w:fldChar w:fldCharType="separate"/>
        </w:r>
        <w:r w:rsidR="00C56B18">
          <w:rPr>
            <w:rFonts w:ascii="Times New Roman" w:hAnsi="Times New Roman"/>
            <w:noProof/>
            <w:sz w:val="24"/>
            <w:szCs w:val="24"/>
          </w:rPr>
          <w:t>3</w:t>
        </w:r>
        <w:r w:rsidRPr="001069A7">
          <w:rPr>
            <w:rFonts w:ascii="Times New Roman" w:hAnsi="Times New Roman"/>
            <w:sz w:val="24"/>
            <w:szCs w:val="24"/>
          </w:rPr>
          <w:fldChar w:fldCharType="end"/>
        </w:r>
      </w:p>
    </w:sdtContent>
  </w:sdt>
  <w:p w:rsidR="001069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475BC3"/>
    <w:multiLevelType w:val="hybridMultilevel"/>
    <w:tmpl w:val="BA3C20B4"/>
    <w:lvl w:ilvl="0">
      <w:start w:val="1"/>
      <w:numFmt w:val="bullet"/>
      <w:lvlText w:val=""/>
      <w:lvlJc w:val="left"/>
      <w:pPr>
        <w:ind w:left="928" w:hanging="360"/>
      </w:pPr>
      <w:rPr>
        <w:rFonts w:ascii="Symbol" w:hAnsi="Symbol" w:hint="default"/>
      </w:rPr>
    </w:lvl>
    <w:lvl w:ilvl="1" w:tentative="1">
      <w:start w:val="1"/>
      <w:numFmt w:val="bullet"/>
      <w:lvlText w:val="o"/>
      <w:lvlJc w:val="left"/>
      <w:pPr>
        <w:ind w:left="1648" w:hanging="360"/>
      </w:pPr>
      <w:rPr>
        <w:rFonts w:ascii="Courier New" w:hAnsi="Courier New" w:cs="Courier New" w:hint="default"/>
      </w:rPr>
    </w:lvl>
    <w:lvl w:ilvl="2" w:tentative="1">
      <w:start w:val="1"/>
      <w:numFmt w:val="bullet"/>
      <w:lvlText w:val=""/>
      <w:lvlJc w:val="left"/>
      <w:pPr>
        <w:ind w:left="2368" w:hanging="360"/>
      </w:pPr>
      <w:rPr>
        <w:rFonts w:ascii="Wingdings" w:hAnsi="Wingdings" w:hint="default"/>
      </w:rPr>
    </w:lvl>
    <w:lvl w:ilvl="3" w:tentative="1">
      <w:start w:val="1"/>
      <w:numFmt w:val="bullet"/>
      <w:lvlText w:val=""/>
      <w:lvlJc w:val="left"/>
      <w:pPr>
        <w:ind w:left="3088" w:hanging="360"/>
      </w:pPr>
      <w:rPr>
        <w:rFonts w:ascii="Symbol" w:hAnsi="Symbol" w:hint="default"/>
      </w:rPr>
    </w:lvl>
    <w:lvl w:ilvl="4" w:tentative="1">
      <w:start w:val="1"/>
      <w:numFmt w:val="bullet"/>
      <w:lvlText w:val="o"/>
      <w:lvlJc w:val="left"/>
      <w:pPr>
        <w:ind w:left="3808" w:hanging="360"/>
      </w:pPr>
      <w:rPr>
        <w:rFonts w:ascii="Courier New" w:hAnsi="Courier New" w:cs="Courier New" w:hint="default"/>
      </w:rPr>
    </w:lvl>
    <w:lvl w:ilvl="5" w:tentative="1">
      <w:start w:val="1"/>
      <w:numFmt w:val="bullet"/>
      <w:lvlText w:val=""/>
      <w:lvlJc w:val="left"/>
      <w:pPr>
        <w:ind w:left="4528" w:hanging="360"/>
      </w:pPr>
      <w:rPr>
        <w:rFonts w:ascii="Wingdings" w:hAnsi="Wingdings" w:hint="default"/>
      </w:rPr>
    </w:lvl>
    <w:lvl w:ilvl="6" w:tentative="1">
      <w:start w:val="1"/>
      <w:numFmt w:val="bullet"/>
      <w:lvlText w:val=""/>
      <w:lvlJc w:val="left"/>
      <w:pPr>
        <w:ind w:left="5248" w:hanging="360"/>
      </w:pPr>
      <w:rPr>
        <w:rFonts w:ascii="Symbol" w:hAnsi="Symbol" w:hint="default"/>
      </w:rPr>
    </w:lvl>
    <w:lvl w:ilvl="7" w:tentative="1">
      <w:start w:val="1"/>
      <w:numFmt w:val="bullet"/>
      <w:lvlText w:val="o"/>
      <w:lvlJc w:val="left"/>
      <w:pPr>
        <w:ind w:left="5968" w:hanging="360"/>
      </w:pPr>
      <w:rPr>
        <w:rFonts w:ascii="Courier New" w:hAnsi="Courier New" w:cs="Courier New" w:hint="default"/>
      </w:rPr>
    </w:lvl>
    <w:lvl w:ilvl="8" w:tentative="1">
      <w:start w:val="1"/>
      <w:numFmt w:val="bullet"/>
      <w:lvlText w:val=""/>
      <w:lvlJc w:val="left"/>
      <w:pPr>
        <w:ind w:left="66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cumentProtection w:edit="readOnly" w:enforcement="1" w:cryptProviderType="rsaAES" w:cryptAlgorithmClass="hash" w:cryptAlgorithmType="typeAny" w:cryptAlgorithmSid="14" w:cryptSpinCount="100000" w:hash="VZveceCXxqUTijoOySWgD56LyBoRel3PFiRUStN23au14QIwHNnUV1SGbKSJs5oW2RWhya9GJ1l6&#10;ckQg9Hj7Sw==&#10;" w:salt="NQzV0mFKpDRRRSDkaGF9tQ==&#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1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a"/>
    <w:uiPriority w:val="99"/>
    <w:semiHidden/>
    <w:unhideWhenUsed/>
    <w:rsid w:val="000D107F"/>
    <w:pPr>
      <w:spacing w:after="0" w:line="240" w:lineRule="auto"/>
    </w:pPr>
    <w:rPr>
      <w:rFonts w:ascii="Tahoma" w:hAnsi="Tahoma" w:cs="Tahoma"/>
      <w:sz w:val="16"/>
      <w:szCs w:val="16"/>
    </w:rPr>
  </w:style>
  <w:style w:type="character" w:customStyle="1" w:styleId="a">
    <w:name w:val="Текст выноски Знак"/>
    <w:link w:val="BalloonText"/>
    <w:uiPriority w:val="99"/>
    <w:semiHidden/>
    <w:rsid w:val="000D107F"/>
    <w:rPr>
      <w:rFonts w:ascii="Tahoma" w:hAnsi="Tahoma" w:cs="Tahoma"/>
      <w:sz w:val="16"/>
      <w:szCs w:val="16"/>
    </w:rPr>
  </w:style>
  <w:style w:type="character" w:styleId="Emphasis">
    <w:name w:val="Emphasis"/>
    <w:uiPriority w:val="20"/>
    <w:qFormat/>
    <w:rsid w:val="00B237D0"/>
    <w:rPr>
      <w:i/>
      <w:iCs/>
    </w:rPr>
  </w:style>
  <w:style w:type="paragraph" w:styleId="ListParagraph">
    <w:name w:val="List Paragraph"/>
    <w:basedOn w:val="Normal"/>
    <w:uiPriority w:val="34"/>
    <w:qFormat/>
    <w:rsid w:val="00B237D0"/>
    <w:pPr>
      <w:ind w:left="720"/>
      <w:contextualSpacing/>
    </w:pPr>
  </w:style>
  <w:style w:type="paragraph" w:styleId="NoSpacing">
    <w:name w:val="No Spacing"/>
    <w:uiPriority w:val="1"/>
    <w:qFormat/>
    <w:rsid w:val="00657EFD"/>
    <w:rPr>
      <w:rFonts w:eastAsia="Calibri"/>
      <w:sz w:val="22"/>
      <w:szCs w:val="22"/>
      <w:lang w:eastAsia="en-US"/>
    </w:rPr>
  </w:style>
  <w:style w:type="paragraph" w:styleId="Header">
    <w:name w:val="header"/>
    <w:basedOn w:val="Normal"/>
    <w:link w:val="a0"/>
    <w:uiPriority w:val="99"/>
    <w:unhideWhenUsed/>
    <w:rsid w:val="001069A7"/>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1069A7"/>
    <w:rPr>
      <w:sz w:val="22"/>
      <w:szCs w:val="22"/>
    </w:rPr>
  </w:style>
  <w:style w:type="paragraph" w:styleId="Footer">
    <w:name w:val="footer"/>
    <w:basedOn w:val="Normal"/>
    <w:link w:val="a1"/>
    <w:uiPriority w:val="99"/>
    <w:unhideWhenUsed/>
    <w:rsid w:val="001069A7"/>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1069A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77C367-AD7C-4B41-91FD-7AC2CFBC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3</Pages>
  <Words>813</Words>
  <Characters>4639</Characters>
  <Application>Microsoft Office Word</Application>
  <DocSecurity>8</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5442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10</cp:revision>
</cp:coreProperties>
</file>