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102AF8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102AF8" w:rsidP="00102AF8">
            <w:pPr>
              <w:tabs>
                <w:tab w:val="left" w:pos="709"/>
              </w:tabs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№ исх: 17-9/5645 дз   от: 12.11.2020</w:t>
            </w:r>
          </w:p>
          <w:p w:rsidR="00102AF8" w:rsidRPr="00102AF8" w:rsidP="00102AF8">
            <w:pPr>
              <w:tabs>
                <w:tab w:val="left" w:pos="709"/>
              </w:tabs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вх.3602//17-9/5645дз  от: 12.11.2020</w:t>
            </w:r>
          </w:p>
        </w:tc>
      </w:tr>
    </w:tbl>
    <w:p w:rsidR="005F3249" w:rsidRPr="00C277BF" w:rsidP="00102AF8">
      <w:pPr>
        <w:tabs>
          <w:tab w:val="left" w:pos="709"/>
        </w:tabs>
        <w:ind w:firstLine="6521"/>
        <w:rPr>
          <w:b/>
          <w:sz w:val="28"/>
          <w:szCs w:val="28"/>
        </w:rPr>
      </w:pPr>
    </w:p>
    <w:p w:rsidR="00887D1F" w:rsidRPr="00C277BF" w:rsidP="00D46A27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</w:p>
    <w:p w:rsidR="00871861" w:rsidRPr="00C277BF" w:rsidP="00D46A27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  <w:r w:rsidRPr="00C277BF">
        <w:rPr>
          <w:b/>
          <w:sz w:val="28"/>
          <w:szCs w:val="28"/>
        </w:rPr>
        <w:t>Депутатам</w:t>
      </w:r>
    </w:p>
    <w:p w:rsidR="00871861" w:rsidRPr="00C277BF" w:rsidP="00D46A27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  <w:r w:rsidRPr="00C277BF">
        <w:rPr>
          <w:b/>
          <w:sz w:val="28"/>
          <w:szCs w:val="28"/>
        </w:rPr>
        <w:t>Сената Парламента</w:t>
      </w:r>
    </w:p>
    <w:p w:rsidR="00871861" w:rsidRPr="00C277BF" w:rsidP="00D46A27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  <w:r w:rsidRPr="00C277BF">
        <w:rPr>
          <w:b/>
          <w:sz w:val="28"/>
          <w:szCs w:val="28"/>
        </w:rPr>
        <w:t>Республики Казахстан</w:t>
      </w:r>
    </w:p>
    <w:p w:rsidR="00871861" w:rsidRPr="00C277BF" w:rsidP="00006124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  <w:r w:rsidRPr="00C277BF">
        <w:rPr>
          <w:b/>
          <w:sz w:val="28"/>
          <w:szCs w:val="28"/>
        </w:rPr>
        <w:t>Шакирову</w:t>
      </w:r>
      <w:r w:rsidRPr="00C277BF" w:rsidR="00006124">
        <w:rPr>
          <w:b/>
          <w:sz w:val="28"/>
          <w:szCs w:val="28"/>
        </w:rPr>
        <w:t xml:space="preserve"> А. О.</w:t>
      </w:r>
    </w:p>
    <w:p w:rsidR="00871861" w:rsidRPr="00C277BF" w:rsidP="00006124">
      <w:pPr>
        <w:tabs>
          <w:tab w:val="left" w:pos="709"/>
        </w:tabs>
        <w:ind w:firstLine="6521"/>
        <w:jc w:val="center"/>
        <w:rPr>
          <w:b/>
          <w:sz w:val="28"/>
          <w:szCs w:val="28"/>
        </w:rPr>
      </w:pPr>
      <w:r w:rsidRPr="00C277BF">
        <w:rPr>
          <w:b/>
          <w:sz w:val="28"/>
          <w:szCs w:val="28"/>
        </w:rPr>
        <w:t>Сулеймен</w:t>
      </w:r>
      <w:r w:rsidRPr="00C277BF" w:rsidR="00006124">
        <w:rPr>
          <w:b/>
          <w:sz w:val="28"/>
          <w:szCs w:val="28"/>
        </w:rPr>
        <w:t xml:space="preserve"> Л. Ж.</w:t>
      </w:r>
    </w:p>
    <w:p w:rsidR="0027270F" w:rsidRPr="00C277BF" w:rsidP="00D46A27">
      <w:pPr>
        <w:tabs>
          <w:tab w:val="left" w:pos="709"/>
        </w:tabs>
        <w:ind w:firstLine="709"/>
        <w:jc w:val="center"/>
        <w:rPr>
          <w:b/>
          <w:sz w:val="28"/>
        </w:rPr>
      </w:pPr>
    </w:p>
    <w:p w:rsidR="00871861" w:rsidRPr="00C277BF" w:rsidP="00D46A27">
      <w:pPr>
        <w:tabs>
          <w:tab w:val="left" w:pos="709"/>
        </w:tabs>
        <w:rPr>
          <w:i/>
          <w:szCs w:val="28"/>
        </w:rPr>
      </w:pPr>
      <w:r w:rsidRPr="00C277BF">
        <w:rPr>
          <w:i/>
          <w:iCs/>
        </w:rPr>
        <w:t>н</w:t>
      </w:r>
      <w:r w:rsidRPr="00C277BF" w:rsidR="0027270F">
        <w:rPr>
          <w:i/>
          <w:iCs/>
        </w:rPr>
        <w:t xml:space="preserve">а </w:t>
      </w:r>
      <w:r w:rsidRPr="00C277BF">
        <w:rPr>
          <w:i/>
          <w:szCs w:val="28"/>
        </w:rPr>
        <w:t xml:space="preserve">№ 16-13-230Д/С </w:t>
      </w:r>
    </w:p>
    <w:p w:rsidR="00871861" w:rsidRPr="00C277BF" w:rsidP="00D46A27">
      <w:pPr>
        <w:tabs>
          <w:tab w:val="left" w:pos="709"/>
        </w:tabs>
        <w:rPr>
          <w:i/>
          <w:szCs w:val="28"/>
        </w:rPr>
      </w:pPr>
      <w:r w:rsidRPr="00C277BF">
        <w:rPr>
          <w:i/>
          <w:szCs w:val="28"/>
        </w:rPr>
        <w:t>от 16 октября 2020г.</w:t>
      </w:r>
    </w:p>
    <w:p w:rsidR="0027270F" w:rsidRPr="00C277BF" w:rsidP="00D46A27">
      <w:pPr>
        <w:tabs>
          <w:tab w:val="left" w:pos="709"/>
        </w:tabs>
        <w:ind w:firstLine="709"/>
        <w:jc w:val="both"/>
        <w:rPr>
          <w:b/>
          <w:sz w:val="28"/>
        </w:rPr>
      </w:pPr>
    </w:p>
    <w:p w:rsidR="005F3249" w:rsidRPr="00C277BF" w:rsidP="00D46A27">
      <w:pPr>
        <w:tabs>
          <w:tab w:val="left" w:pos="709"/>
        </w:tabs>
        <w:ind w:firstLine="709"/>
        <w:jc w:val="both"/>
        <w:rPr>
          <w:b/>
          <w:sz w:val="28"/>
        </w:rPr>
      </w:pPr>
    </w:p>
    <w:p w:rsidR="0027270F" w:rsidRPr="00C277BF" w:rsidP="00D46A27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C277BF">
        <w:rPr>
          <w:b/>
          <w:sz w:val="28"/>
          <w:szCs w:val="28"/>
        </w:rPr>
        <w:t xml:space="preserve">Уважаемые </w:t>
      </w:r>
      <w:r w:rsidRPr="00C277BF">
        <w:rPr>
          <w:b/>
          <w:bCs/>
          <w:sz w:val="28"/>
          <w:szCs w:val="28"/>
        </w:rPr>
        <w:t>депутаты!</w:t>
      </w:r>
    </w:p>
    <w:p w:rsidR="0027270F" w:rsidRPr="00C277BF" w:rsidP="00D46A27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</w:p>
    <w:p w:rsidR="0027270F" w:rsidRPr="00C277BF" w:rsidP="00D46A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 xml:space="preserve">Рассмотрев депутатский запрос </w:t>
      </w:r>
      <w:r w:rsidRPr="00C277BF" w:rsidR="004B4D1C">
        <w:rPr>
          <w:sz w:val="28"/>
          <w:szCs w:val="28"/>
        </w:rPr>
        <w:t xml:space="preserve">касательно </w:t>
      </w:r>
      <w:r w:rsidRPr="00C277BF" w:rsidR="006B7FBC">
        <w:rPr>
          <w:sz w:val="28"/>
          <w:szCs w:val="28"/>
        </w:rPr>
        <w:t xml:space="preserve">расширения доступа граждан к </w:t>
      </w:r>
      <w:r w:rsidRPr="00C277BF" w:rsidR="003A2F5B">
        <w:rPr>
          <w:sz w:val="28"/>
          <w:szCs w:val="28"/>
        </w:rPr>
        <w:t>ар</w:t>
      </w:r>
      <w:r w:rsidRPr="00C277BF" w:rsidR="00FD5425">
        <w:rPr>
          <w:sz w:val="28"/>
          <w:szCs w:val="28"/>
        </w:rPr>
        <w:t>е</w:t>
      </w:r>
      <w:r w:rsidRPr="00C277BF" w:rsidR="003A2F5B">
        <w:rPr>
          <w:sz w:val="28"/>
          <w:szCs w:val="28"/>
        </w:rPr>
        <w:t>ндно</w:t>
      </w:r>
      <w:r w:rsidRPr="00C277BF" w:rsidR="006B7FBC">
        <w:rPr>
          <w:sz w:val="28"/>
          <w:szCs w:val="28"/>
        </w:rPr>
        <w:t>му</w:t>
      </w:r>
      <w:r w:rsidRPr="00C277BF" w:rsidR="003A2F5B">
        <w:rPr>
          <w:sz w:val="28"/>
          <w:szCs w:val="28"/>
        </w:rPr>
        <w:t xml:space="preserve"> ж</w:t>
      </w:r>
      <w:r w:rsidRPr="00C277BF" w:rsidR="00FD5425">
        <w:rPr>
          <w:sz w:val="28"/>
          <w:szCs w:val="28"/>
        </w:rPr>
        <w:t>иль</w:t>
      </w:r>
      <w:r w:rsidRPr="00C277BF" w:rsidR="006B7FBC">
        <w:rPr>
          <w:sz w:val="28"/>
          <w:szCs w:val="28"/>
        </w:rPr>
        <w:t>ю без права выкупа</w:t>
      </w:r>
      <w:r w:rsidRPr="00C277BF" w:rsidR="00523479">
        <w:rPr>
          <w:sz w:val="28"/>
          <w:szCs w:val="28"/>
        </w:rPr>
        <w:t>, регулирования рынка риэлте</w:t>
      </w:r>
      <w:r w:rsidRPr="00C277BF" w:rsidR="003A2F5B">
        <w:rPr>
          <w:sz w:val="28"/>
          <w:szCs w:val="28"/>
        </w:rPr>
        <w:t>рских</w:t>
      </w:r>
      <w:r w:rsidRPr="00C277BF">
        <w:rPr>
          <w:sz w:val="28"/>
          <w:szCs w:val="28"/>
        </w:rPr>
        <w:t xml:space="preserve"> </w:t>
      </w:r>
      <w:r w:rsidRPr="00C277BF" w:rsidR="003A2F5B">
        <w:rPr>
          <w:sz w:val="28"/>
          <w:szCs w:val="28"/>
        </w:rPr>
        <w:t>услуг и защиты прав граждан от принудительного выселения из единственного жилья</w:t>
      </w:r>
      <w:r w:rsidRPr="00C277BF">
        <w:rPr>
          <w:sz w:val="28"/>
          <w:szCs w:val="28"/>
        </w:rPr>
        <w:t>, сообщаю следующее.</w:t>
      </w:r>
    </w:p>
    <w:p w:rsidR="00AA43DA" w:rsidRPr="00C277BF" w:rsidP="00D46A2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C277BF">
        <w:rPr>
          <w:b/>
          <w:i/>
          <w:sz w:val="28"/>
          <w:szCs w:val="28"/>
        </w:rPr>
        <w:t>П</w:t>
      </w:r>
      <w:r w:rsidRPr="00C277BF">
        <w:rPr>
          <w:b/>
          <w:i/>
          <w:sz w:val="28"/>
          <w:szCs w:val="28"/>
        </w:rPr>
        <w:t>о вопрос</w:t>
      </w:r>
      <w:r w:rsidRPr="00C277BF" w:rsidR="005F3249">
        <w:rPr>
          <w:b/>
          <w:i/>
          <w:sz w:val="28"/>
          <w:szCs w:val="28"/>
        </w:rPr>
        <w:t>у</w:t>
      </w:r>
      <w:r w:rsidRPr="00C277BF">
        <w:rPr>
          <w:b/>
          <w:i/>
          <w:sz w:val="28"/>
          <w:szCs w:val="28"/>
        </w:rPr>
        <w:t xml:space="preserve"> </w:t>
      </w:r>
      <w:r w:rsidRPr="00C277BF" w:rsidR="003D2E0B">
        <w:rPr>
          <w:b/>
          <w:i/>
          <w:sz w:val="28"/>
          <w:szCs w:val="28"/>
        </w:rPr>
        <w:t xml:space="preserve">расширения доступа к арендному </w:t>
      </w:r>
      <w:r w:rsidRPr="00C277BF" w:rsidR="00523479">
        <w:rPr>
          <w:b/>
          <w:i/>
          <w:sz w:val="28"/>
          <w:szCs w:val="28"/>
        </w:rPr>
        <w:t>жилью без права выкупа</w:t>
      </w:r>
    </w:p>
    <w:p w:rsidR="00FE29EF" w:rsidRPr="00C277BF" w:rsidP="00FE29EF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 xml:space="preserve">В рамках Государственной программы жилищно-коммунального развития «Нұрлы жер» на 2020-2025 годы (далее – Госпрограмма) на 2020 год запланирован ввод 511,1 тыс.кв.м. арендного жилья для очередников, при этом по итогам 9 месяцев введено 170 тыс.кв.м. </w:t>
      </w:r>
      <w:r w:rsidRPr="00C277BF">
        <w:rPr>
          <w:i/>
          <w:sz w:val="28"/>
          <w:shd w:val="clear" w:color="auto" w:fill="FFFFFF"/>
        </w:rPr>
        <w:t>(108% к уровню прошлого года).</w:t>
      </w:r>
    </w:p>
    <w:p w:rsidR="00E219BF" w:rsidRPr="00C277BF" w:rsidP="00FE29EF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П</w:t>
      </w:r>
      <w:r w:rsidRPr="00C277BF" w:rsidR="005D3F50">
        <w:rPr>
          <w:sz w:val="28"/>
          <w:shd w:val="clear" w:color="auto" w:fill="FFFFFF"/>
        </w:rPr>
        <w:t xml:space="preserve">ри предоставлении льготного жилья </w:t>
      </w:r>
      <w:r w:rsidRPr="00C277BF" w:rsidR="002A0CA2">
        <w:rPr>
          <w:sz w:val="28"/>
          <w:shd w:val="clear" w:color="auto" w:fill="FFFFFF"/>
        </w:rPr>
        <w:t xml:space="preserve">Госпрограммой </w:t>
      </w:r>
      <w:r w:rsidRPr="00C277BF" w:rsidR="00AA43DA">
        <w:rPr>
          <w:sz w:val="28"/>
          <w:shd w:val="clear" w:color="auto" w:fill="FFFFFF"/>
        </w:rPr>
        <w:t>предусмотрена градационная система доступности (лестница доступности жилья).</w:t>
      </w:r>
    </w:p>
    <w:p w:rsidR="00E9215C" w:rsidRPr="00C277BF" w:rsidP="00D46A27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Для наиболее нуждающихся в жилье очередников (в том числе дети-сироты, инвалиды 1 и 2 групп, семьи, имеющие детей-инвалидов, пенсионеры</w:t>
      </w:r>
      <w:r w:rsidRPr="00C277BF" w:rsidR="006B7FBC">
        <w:rPr>
          <w:sz w:val="28"/>
          <w:shd w:val="clear" w:color="auto" w:fill="FFFFFF"/>
        </w:rPr>
        <w:t xml:space="preserve"> и др.</w:t>
      </w:r>
      <w:r w:rsidRPr="00C277BF">
        <w:rPr>
          <w:sz w:val="28"/>
          <w:shd w:val="clear" w:color="auto" w:fill="FFFFFF"/>
        </w:rPr>
        <w:t>)</w:t>
      </w:r>
      <w:r w:rsidRPr="00C277BF" w:rsidR="00FE29EF">
        <w:rPr>
          <w:sz w:val="28"/>
          <w:shd w:val="clear" w:color="auto" w:fill="FFFFFF"/>
        </w:rPr>
        <w:t>,</w:t>
      </w:r>
      <w:r w:rsidRPr="00C277BF">
        <w:rPr>
          <w:sz w:val="28"/>
          <w:shd w:val="clear" w:color="auto" w:fill="FFFFFF"/>
        </w:rPr>
        <w:t xml:space="preserve"> </w:t>
      </w:r>
      <w:r w:rsidRPr="00C277BF" w:rsidR="00090FA9">
        <w:rPr>
          <w:sz w:val="28"/>
          <w:shd w:val="clear" w:color="auto" w:fill="FFFFFF"/>
        </w:rPr>
        <w:t>не имеющих доход</w:t>
      </w:r>
      <w:r w:rsidRPr="00C277BF" w:rsidR="005B6AD4">
        <w:rPr>
          <w:sz w:val="28"/>
          <w:shd w:val="clear" w:color="auto" w:fill="FFFFFF"/>
        </w:rPr>
        <w:t>ов</w:t>
      </w:r>
      <w:r w:rsidRPr="00C277BF" w:rsidR="00090FA9">
        <w:rPr>
          <w:sz w:val="28"/>
          <w:shd w:val="clear" w:color="auto" w:fill="FFFFFF"/>
        </w:rPr>
        <w:t xml:space="preserve"> либо имеющих</w:t>
      </w:r>
      <w:r w:rsidRPr="00C277BF" w:rsidR="00B47E6E">
        <w:rPr>
          <w:sz w:val="28"/>
          <w:shd w:val="clear" w:color="auto" w:fill="FFFFFF"/>
        </w:rPr>
        <w:t xml:space="preserve"> доход на каждого члена семьи ниже </w:t>
      </w:r>
      <w:r w:rsidRPr="00C277BF" w:rsidR="005B6AD4">
        <w:rPr>
          <w:sz w:val="28"/>
          <w:shd w:val="clear" w:color="auto" w:fill="FFFFFF"/>
        </w:rPr>
        <w:t xml:space="preserve">одного </w:t>
      </w:r>
      <w:r w:rsidRPr="00C277BF" w:rsidR="00B47E6E">
        <w:rPr>
          <w:sz w:val="28"/>
          <w:shd w:val="clear" w:color="auto" w:fill="FFFFFF"/>
        </w:rPr>
        <w:t xml:space="preserve">прожиточного минимума, </w:t>
      </w:r>
      <w:r w:rsidRPr="00C277BF">
        <w:rPr>
          <w:sz w:val="28"/>
          <w:shd w:val="clear" w:color="auto" w:fill="FFFFFF"/>
        </w:rPr>
        <w:t>предусмотрено предоставление арендного жилья</w:t>
      </w:r>
      <w:r w:rsidRPr="00C277BF" w:rsidR="005B6AD4">
        <w:rPr>
          <w:sz w:val="28"/>
          <w:shd w:val="clear" w:color="auto" w:fill="FFFFFF"/>
        </w:rPr>
        <w:t xml:space="preserve"> без выкупа</w:t>
      </w:r>
      <w:r w:rsidRPr="00C277BF">
        <w:rPr>
          <w:sz w:val="28"/>
          <w:shd w:val="clear" w:color="auto" w:fill="FFFFFF"/>
        </w:rPr>
        <w:t>, в рамках которого нет необходимости</w:t>
      </w:r>
      <w:r w:rsidRPr="00C277BF" w:rsidR="006B7FBC">
        <w:rPr>
          <w:sz w:val="28"/>
          <w:shd w:val="clear" w:color="auto" w:fill="FFFFFF"/>
        </w:rPr>
        <w:t xml:space="preserve"> в </w:t>
      </w:r>
      <w:r w:rsidRPr="00C277BF">
        <w:rPr>
          <w:sz w:val="28"/>
          <w:shd w:val="clear" w:color="auto" w:fill="FFFFFF"/>
        </w:rPr>
        <w:t>подтверждени</w:t>
      </w:r>
      <w:r w:rsidRPr="00C277BF" w:rsidR="006B7FBC">
        <w:rPr>
          <w:sz w:val="28"/>
          <w:shd w:val="clear" w:color="auto" w:fill="FFFFFF"/>
        </w:rPr>
        <w:t xml:space="preserve">и </w:t>
      </w:r>
      <w:r w:rsidRPr="00C277BF">
        <w:rPr>
          <w:sz w:val="28"/>
          <w:shd w:val="clear" w:color="auto" w:fill="FFFFFF"/>
        </w:rPr>
        <w:t>доходов.</w:t>
      </w:r>
    </w:p>
    <w:p w:rsidR="00691EAE" w:rsidRPr="00C277BF" w:rsidP="00D46A27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Д</w:t>
      </w:r>
      <w:r w:rsidRPr="00C277BF" w:rsidR="00E9215C">
        <w:rPr>
          <w:sz w:val="28"/>
          <w:shd w:val="clear" w:color="auto" w:fill="FFFFFF"/>
        </w:rPr>
        <w:t xml:space="preserve">ля </w:t>
      </w:r>
      <w:r w:rsidRPr="00C277BF" w:rsidR="009D386C">
        <w:rPr>
          <w:sz w:val="28"/>
          <w:shd w:val="clear" w:color="auto" w:fill="FFFFFF"/>
        </w:rPr>
        <w:t>многодетных</w:t>
      </w:r>
      <w:r w:rsidRPr="00C277BF" w:rsidR="00E9215C">
        <w:rPr>
          <w:sz w:val="28"/>
          <w:shd w:val="clear" w:color="auto" w:fill="FFFFFF"/>
        </w:rPr>
        <w:t>, неполны</w:t>
      </w:r>
      <w:r w:rsidRPr="00C277BF" w:rsidR="009D386C">
        <w:rPr>
          <w:sz w:val="28"/>
          <w:shd w:val="clear" w:color="auto" w:fill="FFFFFF"/>
        </w:rPr>
        <w:t>х семей</w:t>
      </w:r>
      <w:r w:rsidRPr="00C277BF" w:rsidR="00E9215C">
        <w:rPr>
          <w:sz w:val="28"/>
          <w:shd w:val="clear" w:color="auto" w:fill="FFFFFF"/>
        </w:rPr>
        <w:t xml:space="preserve"> и сем</w:t>
      </w:r>
      <w:r w:rsidRPr="00C277BF" w:rsidR="009D386C">
        <w:rPr>
          <w:sz w:val="28"/>
          <w:shd w:val="clear" w:color="auto" w:fill="FFFFFF"/>
        </w:rPr>
        <w:t>ей</w:t>
      </w:r>
      <w:r w:rsidRPr="00C277BF" w:rsidR="00E9215C">
        <w:rPr>
          <w:sz w:val="28"/>
          <w:shd w:val="clear" w:color="auto" w:fill="FFFFFF"/>
        </w:rPr>
        <w:t xml:space="preserve"> с детьми-инвалидами</w:t>
      </w:r>
      <w:r w:rsidRPr="00C277BF">
        <w:rPr>
          <w:sz w:val="28"/>
          <w:shd w:val="clear" w:color="auto" w:fill="FFFFFF"/>
        </w:rPr>
        <w:t>, имеющ</w:t>
      </w:r>
      <w:r w:rsidRPr="00C277BF" w:rsidR="009D386C">
        <w:rPr>
          <w:sz w:val="28"/>
          <w:shd w:val="clear" w:color="auto" w:fill="FFFFFF"/>
        </w:rPr>
        <w:t>их</w:t>
      </w:r>
      <w:r w:rsidRPr="00C277BF">
        <w:rPr>
          <w:sz w:val="28"/>
          <w:shd w:val="clear" w:color="auto" w:fill="FFFFFF"/>
        </w:rPr>
        <w:t xml:space="preserve"> дохо</w:t>
      </w:r>
      <w:r w:rsidRPr="00C277BF" w:rsidR="009D386C">
        <w:rPr>
          <w:sz w:val="28"/>
          <w:shd w:val="clear" w:color="auto" w:fill="FFFFFF"/>
        </w:rPr>
        <w:t xml:space="preserve">ды </w:t>
      </w:r>
      <w:r w:rsidRPr="00C277BF" w:rsidR="00B84441">
        <w:rPr>
          <w:sz w:val="28"/>
          <w:shd w:val="clear" w:color="auto" w:fill="FFFFFF"/>
        </w:rPr>
        <w:t xml:space="preserve">на члена семьи </w:t>
      </w:r>
      <w:r w:rsidRPr="00C277BF" w:rsidR="009D386C">
        <w:rPr>
          <w:sz w:val="28"/>
          <w:shd w:val="clear" w:color="auto" w:fill="FFFFFF"/>
        </w:rPr>
        <w:t>до 2-х прожиточных минимумов</w:t>
      </w:r>
      <w:r w:rsidRPr="00C277BF">
        <w:rPr>
          <w:sz w:val="28"/>
          <w:shd w:val="clear" w:color="auto" w:fill="FFFFFF"/>
        </w:rPr>
        <w:t>,</w:t>
      </w:r>
      <w:r w:rsidRPr="00C277BF" w:rsidR="009D386C">
        <w:rPr>
          <w:sz w:val="28"/>
          <w:shd w:val="clear" w:color="auto" w:fill="FFFFFF"/>
        </w:rPr>
        <w:t xml:space="preserve"> предусмотрена </w:t>
      </w:r>
      <w:r w:rsidRPr="00C277BF">
        <w:rPr>
          <w:sz w:val="28"/>
          <w:shd w:val="clear" w:color="auto" w:fill="FFFFFF"/>
        </w:rPr>
        <w:t xml:space="preserve">ипотечная </w:t>
      </w:r>
      <w:r w:rsidRPr="00C277BF" w:rsidR="009D386C">
        <w:rPr>
          <w:sz w:val="28"/>
          <w:shd w:val="clear" w:color="auto" w:fill="FFFFFF"/>
        </w:rPr>
        <w:t>программа «Бақытты отбасы»</w:t>
      </w:r>
      <w:r w:rsidRPr="00C277BF" w:rsidR="00B84441">
        <w:rPr>
          <w:sz w:val="28"/>
          <w:shd w:val="clear" w:color="auto" w:fill="FFFFFF"/>
        </w:rPr>
        <w:t xml:space="preserve"> </w:t>
      </w:r>
      <w:r w:rsidRPr="00C277BF" w:rsidR="00B47E6E">
        <w:rPr>
          <w:sz w:val="28"/>
          <w:shd w:val="clear" w:color="auto" w:fill="FFFFFF"/>
        </w:rPr>
        <w:t xml:space="preserve">с кредитной </w:t>
      </w:r>
      <w:r w:rsidRPr="00C277BF" w:rsidR="00B84441">
        <w:rPr>
          <w:sz w:val="28"/>
          <w:shd w:val="clear" w:color="auto" w:fill="FFFFFF"/>
        </w:rPr>
        <w:t>ставкой по 2% годовых.</w:t>
      </w:r>
      <w:r w:rsidRPr="00C277BF" w:rsidR="00B62F66">
        <w:rPr>
          <w:sz w:val="28"/>
          <w:shd w:val="clear" w:color="auto" w:fill="FFFFFF"/>
        </w:rPr>
        <w:t xml:space="preserve"> </w:t>
      </w:r>
    </w:p>
    <w:p w:rsidR="00691EAE" w:rsidRPr="00C277BF" w:rsidP="00D46A27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 xml:space="preserve">Очередники, имеющие доходы </w:t>
      </w:r>
      <w:r w:rsidRPr="00C277BF" w:rsidR="00B84441">
        <w:rPr>
          <w:sz w:val="28"/>
          <w:shd w:val="clear" w:color="auto" w:fill="FFFFFF"/>
        </w:rPr>
        <w:t xml:space="preserve">на члена семьи </w:t>
      </w:r>
      <w:r w:rsidRPr="00C277BF">
        <w:rPr>
          <w:sz w:val="28"/>
          <w:shd w:val="clear" w:color="auto" w:fill="FFFFFF"/>
        </w:rPr>
        <w:t xml:space="preserve">до </w:t>
      </w:r>
      <w:r w:rsidRPr="00C277BF" w:rsidR="00B84441">
        <w:rPr>
          <w:sz w:val="28"/>
          <w:shd w:val="clear" w:color="auto" w:fill="FFFFFF"/>
        </w:rPr>
        <w:t>3,1-кратно</w:t>
      </w:r>
      <w:r w:rsidRPr="00C277BF" w:rsidR="005B6AD4">
        <w:rPr>
          <w:sz w:val="28"/>
          <w:shd w:val="clear" w:color="auto" w:fill="FFFFFF"/>
        </w:rPr>
        <w:t>го</w:t>
      </w:r>
      <w:r w:rsidRPr="00C277BF" w:rsidR="00B84441">
        <w:rPr>
          <w:sz w:val="28"/>
          <w:shd w:val="clear" w:color="auto" w:fill="FFFFFF"/>
        </w:rPr>
        <w:t xml:space="preserve"> прожиточного минимума</w:t>
      </w:r>
      <w:r w:rsidRPr="00C277BF">
        <w:rPr>
          <w:sz w:val="28"/>
          <w:shd w:val="clear" w:color="auto" w:fill="FFFFFF"/>
        </w:rPr>
        <w:t xml:space="preserve">, могут претендовать на льготное кредитование по условиям </w:t>
      </w:r>
      <w:r w:rsidRPr="00C277BF" w:rsidR="00652672">
        <w:rPr>
          <w:sz w:val="28"/>
          <w:shd w:val="clear" w:color="auto" w:fill="FFFFFF"/>
        </w:rPr>
        <w:t>программ</w:t>
      </w:r>
      <w:r w:rsidRPr="00C277BF" w:rsidR="00090FA9">
        <w:rPr>
          <w:sz w:val="28"/>
          <w:shd w:val="clear" w:color="auto" w:fill="FFFFFF"/>
        </w:rPr>
        <w:t>ы</w:t>
      </w:r>
      <w:r w:rsidRPr="00C277BF" w:rsidR="009D386C">
        <w:rPr>
          <w:sz w:val="28"/>
          <w:shd w:val="clear" w:color="auto" w:fill="FFFFFF"/>
        </w:rPr>
        <w:t xml:space="preserve"> «Шаңырақ</w:t>
      </w:r>
      <w:r w:rsidRPr="00C277BF">
        <w:rPr>
          <w:sz w:val="28"/>
          <w:shd w:val="clear" w:color="auto" w:fill="FFFFFF"/>
        </w:rPr>
        <w:t xml:space="preserve">» </w:t>
      </w:r>
      <w:r w:rsidRPr="00C277BF" w:rsidR="009D386C">
        <w:rPr>
          <w:sz w:val="28"/>
          <w:shd w:val="clear" w:color="auto" w:fill="FFFFFF"/>
        </w:rPr>
        <w:t>(</w:t>
      </w:r>
      <w:r w:rsidRPr="00C277BF">
        <w:rPr>
          <w:sz w:val="28"/>
          <w:shd w:val="clear" w:color="auto" w:fill="FFFFFF"/>
        </w:rPr>
        <w:t>5-10-20</w:t>
      </w:r>
      <w:r w:rsidRPr="00C277BF" w:rsidR="00B84441">
        <w:rPr>
          <w:sz w:val="28"/>
          <w:shd w:val="clear" w:color="auto" w:fill="FFFFFF"/>
        </w:rPr>
        <w:t>)</w:t>
      </w:r>
      <w:r w:rsidRPr="00C277BF">
        <w:rPr>
          <w:sz w:val="28"/>
          <w:shd w:val="clear" w:color="auto" w:fill="FFFFFF"/>
        </w:rPr>
        <w:t>.</w:t>
      </w:r>
    </w:p>
    <w:p w:rsidR="00E02088" w:rsidRPr="00C277BF" w:rsidP="00713A27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277BF">
        <w:rPr>
          <w:sz w:val="28"/>
          <w:szCs w:val="28"/>
          <w:shd w:val="clear" w:color="auto" w:fill="FFFFFF"/>
        </w:rPr>
        <w:t xml:space="preserve">Граждане, имеющие доходы </w:t>
      </w:r>
      <w:r w:rsidRPr="00C277BF" w:rsidR="00B47E6E">
        <w:rPr>
          <w:sz w:val="28"/>
          <w:shd w:val="clear" w:color="auto" w:fill="FFFFFF"/>
        </w:rPr>
        <w:t xml:space="preserve">на члена семьи </w:t>
      </w:r>
      <w:r w:rsidRPr="00C277BF">
        <w:rPr>
          <w:sz w:val="28"/>
          <w:szCs w:val="28"/>
          <w:shd w:val="clear" w:color="auto" w:fill="FFFFFF"/>
        </w:rPr>
        <w:t xml:space="preserve">свыше </w:t>
      </w:r>
      <w:r w:rsidRPr="00C277BF" w:rsidR="00B84441">
        <w:rPr>
          <w:sz w:val="28"/>
          <w:szCs w:val="28"/>
          <w:shd w:val="clear" w:color="auto" w:fill="FFFFFF"/>
        </w:rPr>
        <w:t>3,1-кратно</w:t>
      </w:r>
      <w:r w:rsidRPr="00C277BF" w:rsidR="005B6AD4">
        <w:rPr>
          <w:sz w:val="28"/>
          <w:szCs w:val="28"/>
          <w:shd w:val="clear" w:color="auto" w:fill="FFFFFF"/>
        </w:rPr>
        <w:t>го</w:t>
      </w:r>
      <w:r w:rsidRPr="00C277BF">
        <w:rPr>
          <w:sz w:val="28"/>
          <w:szCs w:val="28"/>
          <w:shd w:val="clear" w:color="auto" w:fill="FFFFFF"/>
        </w:rPr>
        <w:t xml:space="preserve"> прожиточн</w:t>
      </w:r>
      <w:r w:rsidRPr="00C277BF" w:rsidR="00B84441">
        <w:rPr>
          <w:sz w:val="28"/>
          <w:szCs w:val="28"/>
          <w:shd w:val="clear" w:color="auto" w:fill="FFFFFF"/>
        </w:rPr>
        <w:t xml:space="preserve">ого </w:t>
      </w:r>
      <w:r w:rsidRPr="00C277BF">
        <w:rPr>
          <w:sz w:val="28"/>
          <w:szCs w:val="28"/>
          <w:shd w:val="clear" w:color="auto" w:fill="FFFFFF"/>
        </w:rPr>
        <w:t>минимум</w:t>
      </w:r>
      <w:r w:rsidRPr="00C277BF" w:rsidR="00B47E6E">
        <w:rPr>
          <w:sz w:val="28"/>
          <w:szCs w:val="28"/>
          <w:shd w:val="clear" w:color="auto" w:fill="FFFFFF"/>
        </w:rPr>
        <w:t xml:space="preserve">а вправе </w:t>
      </w:r>
      <w:r w:rsidRPr="00C277BF">
        <w:rPr>
          <w:sz w:val="28"/>
          <w:szCs w:val="28"/>
          <w:shd w:val="clear" w:color="auto" w:fill="FFFFFF"/>
        </w:rPr>
        <w:t>участв</w:t>
      </w:r>
      <w:r w:rsidRPr="00C277BF" w:rsidR="00B47E6E">
        <w:rPr>
          <w:sz w:val="28"/>
          <w:szCs w:val="28"/>
          <w:shd w:val="clear" w:color="auto" w:fill="FFFFFF"/>
        </w:rPr>
        <w:t xml:space="preserve">овать </w:t>
      </w:r>
      <w:r w:rsidRPr="00C277BF" w:rsidR="00713A27">
        <w:rPr>
          <w:sz w:val="28"/>
          <w:szCs w:val="28"/>
          <w:shd w:val="clear" w:color="auto" w:fill="FFFFFF"/>
        </w:rPr>
        <w:t>в</w:t>
      </w:r>
      <w:r w:rsidRPr="00C277BF">
        <w:rPr>
          <w:sz w:val="28"/>
          <w:szCs w:val="28"/>
          <w:shd w:val="clear" w:color="auto" w:fill="FFFFFF"/>
        </w:rPr>
        <w:t xml:space="preserve"> программ</w:t>
      </w:r>
      <w:r w:rsidRPr="00C277BF" w:rsidR="00713A27">
        <w:rPr>
          <w:sz w:val="28"/>
          <w:szCs w:val="28"/>
          <w:shd w:val="clear" w:color="auto" w:fill="FFFFFF"/>
        </w:rPr>
        <w:t>ах</w:t>
      </w:r>
      <w:r w:rsidRPr="00C277BF">
        <w:rPr>
          <w:sz w:val="28"/>
          <w:szCs w:val="28"/>
          <w:shd w:val="clear" w:color="auto" w:fill="FFFFFF"/>
        </w:rPr>
        <w:t xml:space="preserve"> «7-20-25»</w:t>
      </w:r>
      <w:r w:rsidRPr="00C277BF" w:rsidR="00B2139D">
        <w:rPr>
          <w:sz w:val="28"/>
          <w:szCs w:val="28"/>
          <w:shd w:val="clear" w:color="auto" w:fill="FFFFFF"/>
        </w:rPr>
        <w:t xml:space="preserve">, </w:t>
      </w:r>
      <w:r w:rsidRPr="00C277BF" w:rsidR="00B2139D">
        <w:rPr>
          <w:sz w:val="28"/>
          <w:shd w:val="clear" w:color="auto" w:fill="FFFFFF"/>
        </w:rPr>
        <w:t>«</w:t>
      </w:r>
      <w:r w:rsidRPr="00C277BF" w:rsidR="00B2139D">
        <w:rPr>
          <w:sz w:val="28"/>
          <w:szCs w:val="28"/>
        </w:rPr>
        <w:t>Баспана хит»,</w:t>
      </w:r>
      <w:r w:rsidRPr="00C277BF" w:rsidR="00B2139D">
        <w:rPr>
          <w:sz w:val="28"/>
          <w:szCs w:val="28"/>
          <w:shd w:val="clear" w:color="auto" w:fill="FFFFFF"/>
        </w:rPr>
        <w:t xml:space="preserve"> </w:t>
      </w:r>
      <w:r w:rsidRPr="00C277BF" w:rsidR="00B2139D">
        <w:rPr>
          <w:sz w:val="28"/>
          <w:szCs w:val="28"/>
        </w:rPr>
        <w:t xml:space="preserve">«КИК-Орда», </w:t>
      </w:r>
      <w:r w:rsidRPr="00C277BF" w:rsidR="00B2139D">
        <w:rPr>
          <w:sz w:val="28"/>
          <w:szCs w:val="28"/>
          <w:shd w:val="clear" w:color="auto" w:fill="FFFFFF"/>
        </w:rPr>
        <w:t>«Свой дом» и по другим льготным продуктам</w:t>
      </w:r>
      <w:r w:rsidRPr="00C277BF" w:rsidR="00006124">
        <w:rPr>
          <w:sz w:val="28"/>
          <w:szCs w:val="28"/>
          <w:shd w:val="clear" w:color="auto" w:fill="FFFFFF"/>
        </w:rPr>
        <w:t>.</w:t>
      </w:r>
    </w:p>
    <w:p w:rsidR="00713A27" w:rsidRPr="00C277BF" w:rsidP="00713A27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Тем самым, данны</w:t>
      </w:r>
      <w:r w:rsidRPr="00C277BF">
        <w:rPr>
          <w:sz w:val="28"/>
          <w:shd w:val="clear" w:color="auto" w:fill="FFFFFF"/>
        </w:rPr>
        <w:t>й</w:t>
      </w:r>
      <w:r w:rsidRPr="00C277BF">
        <w:rPr>
          <w:sz w:val="28"/>
          <w:shd w:val="clear" w:color="auto" w:fill="FFFFFF"/>
        </w:rPr>
        <w:t xml:space="preserve"> подход позволя</w:t>
      </w:r>
      <w:r w:rsidRPr="00C277BF">
        <w:rPr>
          <w:sz w:val="28"/>
          <w:shd w:val="clear" w:color="auto" w:fill="FFFFFF"/>
        </w:rPr>
        <w:t>ет</w:t>
      </w:r>
      <w:r w:rsidRPr="00C277BF">
        <w:rPr>
          <w:sz w:val="28"/>
          <w:shd w:val="clear" w:color="auto" w:fill="FFFFFF"/>
        </w:rPr>
        <w:t xml:space="preserve"> </w:t>
      </w:r>
      <w:r w:rsidRPr="00C277BF">
        <w:rPr>
          <w:sz w:val="28"/>
          <w:shd w:val="clear" w:color="auto" w:fill="FFFFFF"/>
        </w:rPr>
        <w:t>обеспечить</w:t>
      </w:r>
      <w:r w:rsidRPr="00C277BF">
        <w:rPr>
          <w:sz w:val="28"/>
          <w:shd w:val="clear" w:color="auto" w:fill="FFFFFF"/>
        </w:rPr>
        <w:t xml:space="preserve"> адресность государственной поддержки для населения и охватить </w:t>
      </w:r>
      <w:r w:rsidRPr="00C277BF">
        <w:rPr>
          <w:sz w:val="28"/>
          <w:shd w:val="clear" w:color="auto" w:fill="FFFFFF"/>
        </w:rPr>
        <w:t>все</w:t>
      </w:r>
      <w:r w:rsidRPr="00C277BF" w:rsidR="005B6AD4">
        <w:rPr>
          <w:sz w:val="28"/>
          <w:shd w:val="clear" w:color="auto" w:fill="FFFFFF"/>
        </w:rPr>
        <w:t xml:space="preserve"> категории</w:t>
      </w:r>
      <w:r w:rsidRPr="00C277BF" w:rsidR="00676821">
        <w:rPr>
          <w:sz w:val="28"/>
          <w:shd w:val="clear" w:color="auto" w:fill="FFFFFF"/>
        </w:rPr>
        <w:t xml:space="preserve"> нуждающихся в получении жилья.</w:t>
      </w:r>
    </w:p>
    <w:p w:rsidR="00642B32" w:rsidRPr="00C277BF" w:rsidP="00676821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 xml:space="preserve">Что касается вопроса </w:t>
      </w:r>
      <w:r w:rsidRPr="00C277BF" w:rsidR="005B6AD4">
        <w:rPr>
          <w:sz w:val="28"/>
          <w:shd w:val="clear" w:color="auto" w:fill="FFFFFF"/>
        </w:rPr>
        <w:t xml:space="preserve">распространения программы </w:t>
      </w:r>
      <w:r w:rsidRPr="00C277BF">
        <w:rPr>
          <w:sz w:val="28"/>
          <w:shd w:val="clear" w:color="auto" w:fill="FFFFFF"/>
        </w:rPr>
        <w:t xml:space="preserve">«7-20-25» </w:t>
      </w:r>
      <w:r w:rsidRPr="00C277BF">
        <w:rPr>
          <w:sz w:val="28"/>
          <w:shd w:val="clear" w:color="auto" w:fill="FFFFFF"/>
        </w:rPr>
        <w:t xml:space="preserve">только </w:t>
      </w:r>
      <w:r w:rsidRPr="00C277BF" w:rsidR="005B6AD4">
        <w:rPr>
          <w:sz w:val="28"/>
          <w:shd w:val="clear" w:color="auto" w:fill="FFFFFF"/>
        </w:rPr>
        <w:t>на первичный</w:t>
      </w:r>
      <w:r w:rsidRPr="00C277BF">
        <w:rPr>
          <w:sz w:val="28"/>
          <w:shd w:val="clear" w:color="auto" w:fill="FFFFFF"/>
        </w:rPr>
        <w:t xml:space="preserve"> рын</w:t>
      </w:r>
      <w:r w:rsidRPr="00C277BF" w:rsidR="005B6AD4">
        <w:rPr>
          <w:sz w:val="28"/>
          <w:shd w:val="clear" w:color="auto" w:fill="FFFFFF"/>
        </w:rPr>
        <w:t>ок</w:t>
      </w:r>
      <w:r w:rsidRPr="00C277BF">
        <w:rPr>
          <w:sz w:val="28"/>
          <w:shd w:val="clear" w:color="auto" w:fill="FFFFFF"/>
        </w:rPr>
        <w:t xml:space="preserve"> </w:t>
      </w:r>
      <w:r w:rsidRPr="00C277BF" w:rsidR="005B6AD4">
        <w:rPr>
          <w:sz w:val="28"/>
          <w:shd w:val="clear" w:color="auto" w:fill="FFFFFF"/>
        </w:rPr>
        <w:t>жилья</w:t>
      </w:r>
      <w:r w:rsidRPr="00C277BF" w:rsidR="00523479">
        <w:rPr>
          <w:sz w:val="28"/>
          <w:shd w:val="clear" w:color="auto" w:fill="FFFFFF"/>
        </w:rPr>
        <w:t xml:space="preserve">, </w:t>
      </w:r>
      <w:r w:rsidRPr="00C277BF" w:rsidR="003677CB">
        <w:rPr>
          <w:sz w:val="28"/>
          <w:shd w:val="clear" w:color="auto" w:fill="FFFFFF"/>
        </w:rPr>
        <w:t>отмечаем</w:t>
      </w:r>
      <w:r w:rsidRPr="00C277BF" w:rsidR="00C277BF">
        <w:rPr>
          <w:sz w:val="28"/>
          <w:shd w:val="clear" w:color="auto" w:fill="FFFFFF"/>
        </w:rPr>
        <w:t>,</w:t>
      </w:r>
      <w:r w:rsidRPr="00C277BF" w:rsidR="003677CB">
        <w:rPr>
          <w:sz w:val="28"/>
          <w:shd w:val="clear" w:color="auto" w:fill="FFFFFF"/>
        </w:rPr>
        <w:t xml:space="preserve"> что </w:t>
      </w:r>
      <w:r w:rsidRPr="00C277BF" w:rsidR="00523479">
        <w:rPr>
          <w:sz w:val="28"/>
          <w:shd w:val="clear" w:color="auto" w:fill="FFFFFF"/>
        </w:rPr>
        <w:t>это связано</w:t>
      </w:r>
      <w:r w:rsidRPr="00C277BF" w:rsidR="00FE29EF">
        <w:rPr>
          <w:sz w:val="28"/>
          <w:shd w:val="clear" w:color="auto" w:fill="FFFFFF"/>
        </w:rPr>
        <w:t>,</w:t>
      </w:r>
      <w:r w:rsidRPr="00C277BF" w:rsidR="00523479">
        <w:rPr>
          <w:sz w:val="28"/>
          <w:shd w:val="clear" w:color="auto" w:fill="FFFFFF"/>
        </w:rPr>
        <w:t xml:space="preserve"> прежде всего</w:t>
      </w:r>
      <w:r w:rsidRPr="00C277BF" w:rsidR="00FE29EF">
        <w:rPr>
          <w:sz w:val="28"/>
          <w:shd w:val="clear" w:color="auto" w:fill="FFFFFF"/>
        </w:rPr>
        <w:t>,</w:t>
      </w:r>
      <w:r w:rsidRPr="00C277BF" w:rsidR="005B6AD4">
        <w:rPr>
          <w:sz w:val="28"/>
          <w:shd w:val="clear" w:color="auto" w:fill="FFFFFF"/>
        </w:rPr>
        <w:t xml:space="preserve"> </w:t>
      </w:r>
      <w:r w:rsidRPr="00C277BF" w:rsidR="00FE29EF">
        <w:rPr>
          <w:sz w:val="28"/>
          <w:shd w:val="clear" w:color="auto" w:fill="FFFFFF"/>
        </w:rPr>
        <w:br/>
      </w:r>
      <w:r w:rsidRPr="00C277BF" w:rsidR="00523479">
        <w:rPr>
          <w:sz w:val="28"/>
          <w:shd w:val="clear" w:color="auto" w:fill="FFFFFF"/>
        </w:rPr>
        <w:t xml:space="preserve">с необходимостью </w:t>
      </w:r>
      <w:r w:rsidRPr="00C277BF">
        <w:rPr>
          <w:sz w:val="28"/>
          <w:shd w:val="clear" w:color="auto" w:fill="FFFFFF"/>
        </w:rPr>
        <w:t>поддержк</w:t>
      </w:r>
      <w:r w:rsidRPr="00C277BF" w:rsidR="00523479">
        <w:rPr>
          <w:sz w:val="28"/>
          <w:shd w:val="clear" w:color="auto" w:fill="FFFFFF"/>
        </w:rPr>
        <w:t>и</w:t>
      </w:r>
      <w:r w:rsidRPr="00C277BF">
        <w:rPr>
          <w:sz w:val="28"/>
          <w:shd w:val="clear" w:color="auto" w:fill="FFFFFF"/>
        </w:rPr>
        <w:t xml:space="preserve"> развити</w:t>
      </w:r>
      <w:r w:rsidRPr="00C277BF" w:rsidR="00090FA9">
        <w:rPr>
          <w:sz w:val="28"/>
          <w:shd w:val="clear" w:color="auto" w:fill="FFFFFF"/>
        </w:rPr>
        <w:t>я</w:t>
      </w:r>
      <w:r w:rsidRPr="00C277BF" w:rsidR="00FE29EF">
        <w:rPr>
          <w:sz w:val="28"/>
          <w:shd w:val="clear" w:color="auto" w:fill="FFFFFF"/>
        </w:rPr>
        <w:t xml:space="preserve"> </w:t>
      </w:r>
      <w:r w:rsidRPr="00C277BF" w:rsidR="00C277BF">
        <w:rPr>
          <w:sz w:val="28"/>
          <w:shd w:val="clear" w:color="auto" w:fill="FFFFFF"/>
        </w:rPr>
        <w:t xml:space="preserve">сектора </w:t>
      </w:r>
      <w:r w:rsidRPr="00C277BF" w:rsidR="00FE29EF">
        <w:rPr>
          <w:sz w:val="28"/>
          <w:shd w:val="clear" w:color="auto" w:fill="FFFFFF"/>
        </w:rPr>
        <w:t>жилищного строительства</w:t>
      </w:r>
      <w:r w:rsidRPr="00C277BF">
        <w:rPr>
          <w:sz w:val="28"/>
          <w:shd w:val="clear" w:color="auto" w:fill="FFFFFF"/>
        </w:rPr>
        <w:t xml:space="preserve"> </w:t>
      </w:r>
      <w:r w:rsidRPr="00C277BF" w:rsidR="00FE29EF">
        <w:rPr>
          <w:sz w:val="28"/>
          <w:shd w:val="clear" w:color="auto" w:fill="FFFFFF"/>
        </w:rPr>
        <w:t>(</w:t>
      </w:r>
      <w:r w:rsidRPr="00C277BF" w:rsidR="001E4B31">
        <w:rPr>
          <w:sz w:val="28"/>
          <w:shd w:val="clear" w:color="auto" w:fill="FFFFFF"/>
        </w:rPr>
        <w:t>создание</w:t>
      </w:r>
      <w:r w:rsidRPr="00C277BF">
        <w:rPr>
          <w:sz w:val="28"/>
          <w:shd w:val="clear" w:color="auto" w:fill="FFFFFF"/>
        </w:rPr>
        <w:t xml:space="preserve"> новых рабочих мест, стимулир</w:t>
      </w:r>
      <w:r w:rsidRPr="00C277BF" w:rsidR="003677CB">
        <w:rPr>
          <w:sz w:val="28"/>
          <w:shd w:val="clear" w:color="auto" w:fill="FFFFFF"/>
        </w:rPr>
        <w:t>ование</w:t>
      </w:r>
      <w:r w:rsidRPr="00C277BF">
        <w:rPr>
          <w:sz w:val="28"/>
          <w:shd w:val="clear" w:color="auto" w:fill="FFFFFF"/>
        </w:rPr>
        <w:t xml:space="preserve"> </w:t>
      </w:r>
      <w:r w:rsidRPr="00C277BF" w:rsidR="00911EAA">
        <w:rPr>
          <w:sz w:val="28"/>
          <w:shd w:val="clear" w:color="auto" w:fill="FFFFFF"/>
        </w:rPr>
        <w:t>предпринимательской деятельности</w:t>
      </w:r>
      <w:r w:rsidRPr="00C277BF" w:rsidR="003677CB">
        <w:rPr>
          <w:sz w:val="28"/>
          <w:shd w:val="clear" w:color="auto" w:fill="FFFFFF"/>
        </w:rPr>
        <w:t>,</w:t>
      </w:r>
      <w:r w:rsidRPr="00C277BF">
        <w:rPr>
          <w:sz w:val="28"/>
          <w:shd w:val="clear" w:color="auto" w:fill="FFFFFF"/>
        </w:rPr>
        <w:t xml:space="preserve"> </w:t>
      </w:r>
      <w:r w:rsidRPr="00C277BF" w:rsidR="00911EAA">
        <w:rPr>
          <w:sz w:val="28"/>
          <w:shd w:val="clear" w:color="auto" w:fill="FFFFFF"/>
        </w:rPr>
        <w:t>увеличени</w:t>
      </w:r>
      <w:r w:rsidRPr="00C277BF" w:rsidR="003677CB">
        <w:rPr>
          <w:sz w:val="28"/>
          <w:shd w:val="clear" w:color="auto" w:fill="FFFFFF"/>
        </w:rPr>
        <w:t>е</w:t>
      </w:r>
      <w:r w:rsidRPr="00C277BF" w:rsidR="00911EAA">
        <w:rPr>
          <w:sz w:val="28"/>
          <w:shd w:val="clear" w:color="auto" w:fill="FFFFFF"/>
        </w:rPr>
        <w:t xml:space="preserve"> объемов </w:t>
      </w:r>
      <w:r w:rsidRPr="00C277BF">
        <w:rPr>
          <w:sz w:val="28"/>
          <w:shd w:val="clear" w:color="auto" w:fill="FFFFFF"/>
        </w:rPr>
        <w:t>производств</w:t>
      </w:r>
      <w:r w:rsidRPr="00C277BF" w:rsidR="00911EAA">
        <w:rPr>
          <w:sz w:val="28"/>
          <w:shd w:val="clear" w:color="auto" w:fill="FFFFFF"/>
        </w:rPr>
        <w:t>а</w:t>
      </w:r>
      <w:r w:rsidRPr="00C277BF" w:rsidR="003677CB">
        <w:rPr>
          <w:sz w:val="28"/>
          <w:shd w:val="clear" w:color="auto" w:fill="FFFFFF"/>
        </w:rPr>
        <w:t xml:space="preserve"> строительных материалов</w:t>
      </w:r>
      <w:r w:rsidRPr="00C277BF" w:rsidR="00FE29EF">
        <w:rPr>
          <w:sz w:val="28"/>
          <w:shd w:val="clear" w:color="auto" w:fill="FFFFFF"/>
        </w:rPr>
        <w:t>)</w:t>
      </w:r>
      <w:r w:rsidRPr="00C277BF" w:rsidR="00B2139D">
        <w:rPr>
          <w:sz w:val="28"/>
          <w:shd w:val="clear" w:color="auto" w:fill="FFFFFF"/>
        </w:rPr>
        <w:t>,</w:t>
      </w:r>
      <w:r w:rsidRPr="00C277BF" w:rsidR="003677CB">
        <w:rPr>
          <w:sz w:val="28"/>
          <w:shd w:val="clear" w:color="auto" w:fill="FFFFFF"/>
        </w:rPr>
        <w:t xml:space="preserve"> тем самым внося </w:t>
      </w:r>
      <w:r w:rsidRPr="00C277BF">
        <w:rPr>
          <w:sz w:val="28"/>
          <w:shd w:val="clear" w:color="auto" w:fill="FFFFFF"/>
        </w:rPr>
        <w:t xml:space="preserve">весомый вклад в экономику </w:t>
      </w:r>
      <w:r w:rsidRPr="00C277BF" w:rsidR="00FE29EF">
        <w:rPr>
          <w:sz w:val="28"/>
          <w:shd w:val="clear" w:color="auto" w:fill="FFFFFF"/>
        </w:rPr>
        <w:t>государства</w:t>
      </w:r>
      <w:r w:rsidRPr="00C277BF">
        <w:rPr>
          <w:sz w:val="28"/>
          <w:shd w:val="clear" w:color="auto" w:fill="FFFFFF"/>
        </w:rPr>
        <w:t>.</w:t>
      </w:r>
    </w:p>
    <w:p w:rsidR="00676821" w:rsidRPr="00C277BF" w:rsidP="00676821">
      <w:pPr>
        <w:tabs>
          <w:tab w:val="left" w:pos="709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В свою очередь</w:t>
      </w:r>
      <w:r w:rsidRPr="00C277BF" w:rsidR="00642B32">
        <w:rPr>
          <w:sz w:val="28"/>
          <w:shd w:val="clear" w:color="auto" w:fill="FFFFFF"/>
        </w:rPr>
        <w:t xml:space="preserve"> </w:t>
      </w:r>
      <w:r w:rsidRPr="00C277BF" w:rsidR="00FE29EF">
        <w:rPr>
          <w:sz w:val="28"/>
          <w:shd w:val="clear" w:color="auto" w:fill="FFFFFF"/>
        </w:rPr>
        <w:t>для приобретения жилья на вторичном рынке</w:t>
      </w:r>
      <w:r w:rsidRPr="00C277BF" w:rsidR="00F42EFD">
        <w:rPr>
          <w:sz w:val="28"/>
          <w:shd w:val="clear" w:color="auto" w:fill="FFFFFF"/>
        </w:rPr>
        <w:t xml:space="preserve"> </w:t>
      </w:r>
      <w:r w:rsidRPr="00C277BF" w:rsidR="00B2139D">
        <w:rPr>
          <w:sz w:val="28"/>
          <w:shd w:val="clear" w:color="auto" w:fill="FFFFFF"/>
        </w:rPr>
        <w:t xml:space="preserve">также </w:t>
      </w:r>
      <w:r w:rsidRPr="00C277BF" w:rsidR="00F42EFD">
        <w:rPr>
          <w:sz w:val="28"/>
          <w:shd w:val="clear" w:color="auto" w:fill="FFFFFF"/>
        </w:rPr>
        <w:t>можно воспользоваться</w:t>
      </w:r>
      <w:r w:rsidRPr="00C277BF">
        <w:rPr>
          <w:sz w:val="28"/>
          <w:shd w:val="clear" w:color="auto" w:fill="FFFFFF"/>
        </w:rPr>
        <w:t xml:space="preserve"> </w:t>
      </w:r>
      <w:r w:rsidR="00C277BF">
        <w:rPr>
          <w:sz w:val="28"/>
          <w:shd w:val="clear" w:color="auto" w:fill="FFFFFF"/>
        </w:rPr>
        <w:t>вышеуказанными</w:t>
      </w:r>
      <w:r w:rsidRPr="00C277BF" w:rsidR="00B2139D">
        <w:rPr>
          <w:sz w:val="28"/>
          <w:shd w:val="clear" w:color="auto" w:fill="FFFFFF"/>
        </w:rPr>
        <w:t xml:space="preserve"> льготными продуктами </w:t>
      </w:r>
      <w:r w:rsidRPr="00C277BF" w:rsidR="00F42EFD">
        <w:rPr>
          <w:sz w:val="28"/>
          <w:shd w:val="clear" w:color="auto" w:fill="FFFFFF"/>
        </w:rPr>
        <w:t>(«</w:t>
      </w:r>
      <w:r w:rsidRPr="00C277BF" w:rsidR="00B2139D">
        <w:rPr>
          <w:sz w:val="28"/>
          <w:szCs w:val="28"/>
        </w:rPr>
        <w:t>Баспана хит»,</w:t>
      </w:r>
      <w:r w:rsidRPr="00C277BF">
        <w:rPr>
          <w:sz w:val="28"/>
          <w:szCs w:val="28"/>
          <w:shd w:val="clear" w:color="auto" w:fill="FFFFFF"/>
        </w:rPr>
        <w:t xml:space="preserve"> </w:t>
      </w:r>
      <w:r w:rsidRPr="00C277BF">
        <w:rPr>
          <w:sz w:val="28"/>
          <w:szCs w:val="28"/>
        </w:rPr>
        <w:t>«КИК-Орда»</w:t>
      </w:r>
      <w:r w:rsidRPr="00C277BF" w:rsidR="00642B32">
        <w:rPr>
          <w:sz w:val="28"/>
          <w:szCs w:val="28"/>
        </w:rPr>
        <w:t xml:space="preserve">, </w:t>
      </w:r>
      <w:r w:rsidRPr="00C277BF" w:rsidR="00642B32">
        <w:rPr>
          <w:sz w:val="28"/>
          <w:szCs w:val="28"/>
          <w:shd w:val="clear" w:color="auto" w:fill="FFFFFF"/>
        </w:rPr>
        <w:t>«Свой дом»</w:t>
      </w:r>
      <w:r w:rsidRPr="00C277BF" w:rsidR="00F42EFD">
        <w:rPr>
          <w:sz w:val="28"/>
          <w:szCs w:val="28"/>
          <w:shd w:val="clear" w:color="auto" w:fill="FFFFFF"/>
        </w:rPr>
        <w:t xml:space="preserve">, «Жас отбасы», </w:t>
      </w:r>
      <w:r w:rsidRPr="00C277BF" w:rsidR="001E4B31">
        <w:rPr>
          <w:sz w:val="28"/>
          <w:szCs w:val="28"/>
          <w:shd w:val="clear" w:color="auto" w:fill="FFFFFF"/>
        </w:rPr>
        <w:t>«Военный продукт»</w:t>
      </w:r>
      <w:r w:rsidRPr="00C277BF" w:rsidR="00B2139D">
        <w:rPr>
          <w:sz w:val="28"/>
          <w:szCs w:val="28"/>
          <w:shd w:val="clear" w:color="auto" w:fill="FFFFFF"/>
        </w:rPr>
        <w:t xml:space="preserve"> и</w:t>
      </w:r>
      <w:r w:rsidRPr="00C277BF" w:rsidR="001E4B31">
        <w:rPr>
          <w:sz w:val="28"/>
          <w:szCs w:val="28"/>
          <w:shd w:val="clear" w:color="auto" w:fill="FFFFFF"/>
        </w:rPr>
        <w:t xml:space="preserve"> а</w:t>
      </w:r>
      <w:r w:rsidRPr="00C277BF" w:rsidR="00F42EFD">
        <w:rPr>
          <w:sz w:val="28"/>
          <w:szCs w:val="28"/>
          <w:shd w:val="clear" w:color="auto" w:fill="FFFFFF"/>
        </w:rPr>
        <w:t>рендное жилье для учителей</w:t>
      </w:r>
      <w:r w:rsidRPr="00C277BF" w:rsidR="00642B32">
        <w:rPr>
          <w:sz w:val="28"/>
          <w:szCs w:val="28"/>
          <w:shd w:val="clear" w:color="auto" w:fill="FFFFFF"/>
        </w:rPr>
        <w:t xml:space="preserve"> и </w:t>
      </w:r>
      <w:r w:rsidRPr="00C277BF" w:rsidR="00F42EFD">
        <w:rPr>
          <w:sz w:val="28"/>
          <w:szCs w:val="28"/>
          <w:shd w:val="clear" w:color="auto" w:fill="FFFFFF"/>
        </w:rPr>
        <w:t>медиков</w:t>
      </w:r>
      <w:r w:rsidRPr="00C277BF" w:rsidR="001E4B31">
        <w:rPr>
          <w:sz w:val="28"/>
          <w:szCs w:val="28"/>
          <w:shd w:val="clear" w:color="auto" w:fill="FFFFFF"/>
        </w:rPr>
        <w:t>).</w:t>
      </w:r>
    </w:p>
    <w:p w:rsidR="00AA43DA" w:rsidRPr="00C277BF" w:rsidP="00D46A27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hd w:val="clear" w:color="auto" w:fill="FFFFFF"/>
        </w:rPr>
      </w:pPr>
      <w:r w:rsidRPr="00C277BF">
        <w:rPr>
          <w:sz w:val="28"/>
          <w:shd w:val="clear" w:color="auto" w:fill="FFFFFF"/>
        </w:rPr>
        <w:t>Также информируем, что в</w:t>
      </w:r>
      <w:r w:rsidRPr="00C277BF" w:rsidR="00676821">
        <w:rPr>
          <w:sz w:val="28"/>
          <w:shd w:val="clear" w:color="auto" w:fill="FFFFFF"/>
        </w:rPr>
        <w:t xml:space="preserve"> целях расширения доступа к арендному жилью по поручению </w:t>
      </w:r>
      <w:r w:rsidRPr="00C277BF">
        <w:rPr>
          <w:sz w:val="28"/>
          <w:shd w:val="clear" w:color="auto" w:fill="FFFFFF"/>
        </w:rPr>
        <w:t xml:space="preserve">Главы </w:t>
      </w:r>
      <w:r w:rsidRPr="00C277BF" w:rsidR="00676821">
        <w:rPr>
          <w:sz w:val="28"/>
          <w:shd w:val="clear" w:color="auto" w:fill="FFFFFF"/>
        </w:rPr>
        <w:t>г</w:t>
      </w:r>
      <w:r w:rsidRPr="00C277BF">
        <w:rPr>
          <w:sz w:val="28"/>
          <w:shd w:val="clear" w:color="auto" w:fill="FFFFFF"/>
        </w:rPr>
        <w:t>осударства прорабатывается механизм</w:t>
      </w:r>
      <w:r w:rsidRPr="00C277BF" w:rsidR="00445B9A">
        <w:rPr>
          <w:sz w:val="28"/>
          <w:shd w:val="clear" w:color="auto" w:fill="FFFFFF"/>
        </w:rPr>
        <w:t xml:space="preserve"> </w:t>
      </w:r>
      <w:r w:rsidRPr="00C277BF" w:rsidR="00FB7457">
        <w:rPr>
          <w:sz w:val="28"/>
          <w:shd w:val="clear" w:color="auto" w:fill="FFFFFF"/>
        </w:rPr>
        <w:t xml:space="preserve">субсидирования арендной платы </w:t>
      </w:r>
      <w:r w:rsidRPr="00C277BF" w:rsidR="00445B9A">
        <w:rPr>
          <w:sz w:val="28"/>
          <w:shd w:val="clear" w:color="auto" w:fill="FFFFFF"/>
        </w:rPr>
        <w:t>через создаваемый институт «Отбасы банк»</w:t>
      </w:r>
      <w:r w:rsidRPr="00C277BF" w:rsidR="00FD5425">
        <w:rPr>
          <w:sz w:val="28"/>
        </w:rPr>
        <w:t xml:space="preserve">, </w:t>
      </w:r>
      <w:r w:rsidRPr="00C277BF">
        <w:rPr>
          <w:sz w:val="28"/>
        </w:rPr>
        <w:t xml:space="preserve">который </w:t>
      </w:r>
      <w:r w:rsidRPr="00C277BF">
        <w:rPr>
          <w:sz w:val="28"/>
          <w:shd w:val="clear" w:color="auto" w:fill="FFFFFF"/>
        </w:rPr>
        <w:t>будет централизованно осуществлять постановку, учет и распределение жилья по принципу «одного окна» в соответствии</w:t>
      </w:r>
      <w:r w:rsidRPr="00C277BF" w:rsidR="00AA09A9">
        <w:rPr>
          <w:sz w:val="28"/>
          <w:shd w:val="clear" w:color="auto" w:fill="FFFFFF"/>
        </w:rPr>
        <w:t xml:space="preserve"> с лестницей доступности жилья.</w:t>
      </w:r>
    </w:p>
    <w:p w:rsidR="00D61CF9" w:rsidRPr="00C277BF" w:rsidP="00D46A27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kern w:val="36"/>
          <w:sz w:val="28"/>
        </w:rPr>
        <w:t>Для этого</w:t>
      </w:r>
      <w:r w:rsidRPr="00C277BF" w:rsidR="00B2139D">
        <w:rPr>
          <w:rFonts w:ascii="Times New Roman" w:hAnsi="Times New Roman" w:cs="Times New Roman"/>
          <w:bCs/>
          <w:kern w:val="36"/>
          <w:sz w:val="28"/>
        </w:rPr>
        <w:t xml:space="preserve"> п</w:t>
      </w:r>
      <w:r w:rsidRPr="00C277BF" w:rsidR="005B6AD4">
        <w:rPr>
          <w:rFonts w:ascii="Times New Roman" w:hAnsi="Times New Roman" w:cs="Times New Roman"/>
          <w:bCs/>
          <w:kern w:val="36"/>
          <w:sz w:val="28"/>
        </w:rPr>
        <w:t>ланируется</w:t>
      </w:r>
      <w:r>
        <w:rPr>
          <w:rFonts w:ascii="Times New Roman" w:hAnsi="Times New Roman" w:cs="Times New Roman"/>
          <w:bCs/>
          <w:kern w:val="36"/>
          <w:sz w:val="28"/>
        </w:rPr>
        <w:t>,</w:t>
      </w:r>
      <w:r w:rsidRPr="00C277BF" w:rsidR="00FB7457">
        <w:rPr>
          <w:rFonts w:ascii="Times New Roman" w:hAnsi="Times New Roman" w:cs="Times New Roman"/>
          <w:bCs/>
          <w:kern w:val="36"/>
          <w:sz w:val="28"/>
        </w:rPr>
        <w:t xml:space="preserve"> </w:t>
      </w:r>
      <w:r w:rsidRPr="00C277BF" w:rsidR="00FB7457">
        <w:rPr>
          <w:rFonts w:ascii="Times New Roman" w:hAnsi="Times New Roman" w:cs="Times New Roman"/>
          <w:sz w:val="28"/>
        </w:rPr>
        <w:t>п</w:t>
      </w:r>
      <w:r w:rsidRPr="00C277BF" w:rsidR="007306E9">
        <w:rPr>
          <w:rFonts w:ascii="Times New Roman" w:hAnsi="Times New Roman" w:cs="Times New Roman"/>
          <w:sz w:val="28"/>
        </w:rPr>
        <w:t xml:space="preserve">редусмотренные </w:t>
      </w:r>
      <w:r w:rsidRPr="00C277BF" w:rsidR="005B6AD4">
        <w:rPr>
          <w:rFonts w:ascii="Times New Roman" w:hAnsi="Times New Roman" w:cs="Times New Roman"/>
          <w:sz w:val="28"/>
        </w:rPr>
        <w:t xml:space="preserve">в рамках Госпрограммы </w:t>
      </w:r>
      <w:r w:rsidRPr="00C277BF">
        <w:rPr>
          <w:rFonts w:ascii="Times New Roman" w:hAnsi="Times New Roman" w:cs="Times New Roman"/>
          <w:sz w:val="28"/>
        </w:rPr>
        <w:t xml:space="preserve">на строительство </w:t>
      </w:r>
      <w:r w:rsidRPr="00C277BF" w:rsidR="005B6AD4">
        <w:rPr>
          <w:rFonts w:ascii="Times New Roman" w:hAnsi="Times New Roman" w:cs="Times New Roman"/>
          <w:sz w:val="28"/>
        </w:rPr>
        <w:t xml:space="preserve">арендного </w:t>
      </w:r>
      <w:r w:rsidRPr="00C277BF">
        <w:rPr>
          <w:rFonts w:ascii="Times New Roman" w:hAnsi="Times New Roman" w:cs="Times New Roman"/>
          <w:sz w:val="28"/>
        </w:rPr>
        <w:t xml:space="preserve">жилья </w:t>
      </w:r>
      <w:r w:rsidRPr="00C277BF" w:rsidR="007306E9">
        <w:rPr>
          <w:rFonts w:ascii="Times New Roman" w:hAnsi="Times New Roman" w:cs="Times New Roman"/>
          <w:sz w:val="28"/>
        </w:rPr>
        <w:t xml:space="preserve">90 млрд. </w:t>
      </w:r>
      <w:r w:rsidRPr="00C277BF" w:rsidR="00006124">
        <w:rPr>
          <w:rFonts w:ascii="Times New Roman" w:hAnsi="Times New Roman" w:cs="Times New Roman"/>
          <w:sz w:val="28"/>
        </w:rPr>
        <w:t>тенге</w:t>
      </w:r>
      <w:r>
        <w:rPr>
          <w:rFonts w:ascii="Times New Roman" w:hAnsi="Times New Roman" w:cs="Times New Roman"/>
          <w:sz w:val="28"/>
        </w:rPr>
        <w:t>,</w:t>
      </w:r>
      <w:r w:rsidRPr="00C277BF" w:rsidR="007306E9">
        <w:rPr>
          <w:rFonts w:ascii="Times New Roman" w:hAnsi="Times New Roman" w:cs="Times New Roman"/>
          <w:sz w:val="28"/>
        </w:rPr>
        <w:t xml:space="preserve"> </w:t>
      </w:r>
      <w:r w:rsidRPr="00C277BF" w:rsidR="005B6AD4">
        <w:rPr>
          <w:rFonts w:ascii="Times New Roman" w:hAnsi="Times New Roman" w:cs="Times New Roman"/>
          <w:bCs/>
          <w:kern w:val="36"/>
          <w:sz w:val="28"/>
        </w:rPr>
        <w:t>перенаправить</w:t>
      </w:r>
      <w:r w:rsidRPr="00C277BF" w:rsidR="005B6AD4">
        <w:rPr>
          <w:rFonts w:ascii="Times New Roman" w:hAnsi="Times New Roman" w:cs="Times New Roman"/>
          <w:sz w:val="28"/>
        </w:rPr>
        <w:t xml:space="preserve"> </w:t>
      </w:r>
      <w:r w:rsidRPr="00C277BF" w:rsidR="00AA43DA">
        <w:rPr>
          <w:rFonts w:ascii="Times New Roman" w:hAnsi="Times New Roman" w:cs="Times New Roman"/>
          <w:bCs/>
          <w:sz w:val="28"/>
        </w:rPr>
        <w:t>на субсидирование арендной платы</w:t>
      </w:r>
      <w:r w:rsidRPr="00C277BF" w:rsidR="00AA43DA">
        <w:rPr>
          <w:rFonts w:ascii="Times New Roman" w:hAnsi="Times New Roman" w:cs="Times New Roman"/>
          <w:sz w:val="28"/>
        </w:rPr>
        <w:t xml:space="preserve"> </w:t>
      </w:r>
      <w:r w:rsidRPr="00C277BF" w:rsidR="00551F38">
        <w:rPr>
          <w:rFonts w:ascii="Times New Roman" w:hAnsi="Times New Roman" w:cs="Times New Roman"/>
          <w:sz w:val="28"/>
        </w:rPr>
        <w:t>за жилье</w:t>
      </w:r>
      <w:r w:rsidRPr="00C277BF" w:rsidR="00D46A27">
        <w:rPr>
          <w:rFonts w:ascii="Times New Roman" w:hAnsi="Times New Roman" w:cs="Times New Roman"/>
          <w:sz w:val="28"/>
        </w:rPr>
        <w:t xml:space="preserve">. </w:t>
      </w:r>
      <w:r w:rsidRPr="00C277BF" w:rsidR="005B6AD4">
        <w:rPr>
          <w:rFonts w:ascii="Times New Roman" w:hAnsi="Times New Roman" w:cs="Times New Roman"/>
          <w:sz w:val="28"/>
        </w:rPr>
        <w:t>Так, е</w:t>
      </w:r>
      <w:r w:rsidRPr="00C277BF">
        <w:rPr>
          <w:rFonts w:ascii="Times New Roman" w:hAnsi="Times New Roman" w:cs="Times New Roman"/>
          <w:sz w:val="28"/>
        </w:rPr>
        <w:t>сли при строительстве арендного жилья коммунального</w:t>
      </w:r>
      <w:r w:rsidRPr="00C277BF" w:rsidR="005C1E80">
        <w:rPr>
          <w:rFonts w:ascii="Times New Roman" w:hAnsi="Times New Roman" w:cs="Times New Roman"/>
          <w:sz w:val="28"/>
        </w:rPr>
        <w:t xml:space="preserve"> </w:t>
      </w:r>
      <w:r w:rsidRPr="00C277BF">
        <w:rPr>
          <w:rFonts w:ascii="Times New Roman" w:hAnsi="Times New Roman" w:cs="Times New Roman"/>
          <w:sz w:val="28"/>
        </w:rPr>
        <w:t xml:space="preserve">жилищного фонда за эти средства </w:t>
      </w:r>
      <w:r w:rsidRPr="00C277BF" w:rsidR="005B6AD4">
        <w:rPr>
          <w:rFonts w:ascii="Times New Roman" w:hAnsi="Times New Roman" w:cs="Times New Roman"/>
          <w:sz w:val="28"/>
        </w:rPr>
        <w:t>предполагалось</w:t>
      </w:r>
      <w:r w:rsidRPr="00C277BF" w:rsidR="005A7629">
        <w:rPr>
          <w:rFonts w:ascii="Times New Roman" w:hAnsi="Times New Roman" w:cs="Times New Roman"/>
          <w:sz w:val="28"/>
        </w:rPr>
        <w:t xml:space="preserve"> обеспечить новым</w:t>
      </w:r>
      <w:r w:rsidRPr="00C277BF" w:rsidR="005B6AD4">
        <w:rPr>
          <w:rFonts w:ascii="Times New Roman" w:hAnsi="Times New Roman" w:cs="Times New Roman"/>
          <w:sz w:val="28"/>
        </w:rPr>
        <w:t>и</w:t>
      </w:r>
      <w:r w:rsidRPr="00C277BF" w:rsidR="005A7629">
        <w:rPr>
          <w:rFonts w:ascii="Times New Roman" w:hAnsi="Times New Roman" w:cs="Times New Roman"/>
          <w:sz w:val="28"/>
        </w:rPr>
        <w:t xml:space="preserve"> </w:t>
      </w:r>
      <w:r w:rsidRPr="00C277BF" w:rsidR="005B6AD4">
        <w:rPr>
          <w:rFonts w:ascii="Times New Roman" w:hAnsi="Times New Roman" w:cs="Times New Roman"/>
          <w:sz w:val="28"/>
        </w:rPr>
        <w:t>квартирами</w:t>
      </w:r>
      <w:r w:rsidRPr="00C277BF" w:rsidR="005A7629">
        <w:rPr>
          <w:rFonts w:ascii="Times New Roman" w:hAnsi="Times New Roman" w:cs="Times New Roman"/>
          <w:sz w:val="28"/>
        </w:rPr>
        <w:t xml:space="preserve"> около </w:t>
      </w:r>
      <w:r w:rsidRPr="00C277BF">
        <w:rPr>
          <w:rFonts w:ascii="Times New Roman" w:hAnsi="Times New Roman" w:cs="Times New Roman"/>
          <w:sz w:val="28"/>
        </w:rPr>
        <w:t xml:space="preserve">10 тысяч очередников, то с учетом их перенаправления будут обеспечены </w:t>
      </w:r>
      <w:r w:rsidRPr="00C277BF" w:rsidR="005A7629">
        <w:rPr>
          <w:rFonts w:ascii="Times New Roman" w:hAnsi="Times New Roman" w:cs="Times New Roman"/>
          <w:sz w:val="28"/>
        </w:rPr>
        <w:t xml:space="preserve">порядка </w:t>
      </w:r>
      <w:r w:rsidRPr="00C277BF">
        <w:rPr>
          <w:rFonts w:ascii="Times New Roman" w:hAnsi="Times New Roman" w:cs="Times New Roman"/>
          <w:sz w:val="28"/>
        </w:rPr>
        <w:t>100 тысяч</w:t>
      </w:r>
      <w:r w:rsidRPr="00C277BF" w:rsidR="00FB7457">
        <w:rPr>
          <w:rFonts w:ascii="Times New Roman" w:hAnsi="Times New Roman" w:cs="Times New Roman"/>
          <w:sz w:val="28"/>
        </w:rPr>
        <w:t>.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b/>
          <w:i/>
          <w:sz w:val="28"/>
          <w:szCs w:val="28"/>
        </w:rPr>
      </w:pPr>
      <w:r w:rsidRPr="00C277BF">
        <w:rPr>
          <w:b/>
          <w:i/>
          <w:sz w:val="28"/>
          <w:szCs w:val="28"/>
        </w:rPr>
        <w:t>П</w:t>
      </w:r>
      <w:r w:rsidRPr="00C277BF" w:rsidR="00AA43DA">
        <w:rPr>
          <w:b/>
          <w:i/>
          <w:sz w:val="28"/>
          <w:szCs w:val="28"/>
        </w:rPr>
        <w:t xml:space="preserve">о вопросу регулирования рынка </w:t>
      </w:r>
      <w:r w:rsidRPr="00C277BF" w:rsidR="005B6AD4">
        <w:rPr>
          <w:b/>
          <w:i/>
          <w:sz w:val="28"/>
          <w:szCs w:val="28"/>
        </w:rPr>
        <w:t>риэлтерских</w:t>
      </w:r>
      <w:r w:rsidRPr="00C277BF" w:rsidR="00AA43DA">
        <w:rPr>
          <w:b/>
          <w:i/>
          <w:sz w:val="28"/>
          <w:szCs w:val="28"/>
        </w:rPr>
        <w:t xml:space="preserve"> услуг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>Н</w:t>
      </w:r>
      <w:r w:rsidRPr="00C277BF">
        <w:rPr>
          <w:sz w:val="28"/>
          <w:szCs w:val="28"/>
        </w:rPr>
        <w:t xml:space="preserve">а сегодня </w:t>
      </w:r>
      <w:r w:rsidRPr="00C277BF">
        <w:rPr>
          <w:sz w:val="28"/>
          <w:szCs w:val="28"/>
        </w:rPr>
        <w:t>риэлтерская</w:t>
      </w:r>
      <w:r w:rsidRPr="00C277BF">
        <w:rPr>
          <w:sz w:val="28"/>
          <w:szCs w:val="28"/>
        </w:rPr>
        <w:t xml:space="preserve"> деятельность </w:t>
      </w:r>
      <w:r w:rsidRPr="00C277BF" w:rsidR="005A7629">
        <w:rPr>
          <w:sz w:val="28"/>
          <w:szCs w:val="28"/>
        </w:rPr>
        <w:t xml:space="preserve">подпадает под действие </w:t>
      </w:r>
      <w:r w:rsidRPr="00C277BF">
        <w:rPr>
          <w:sz w:val="28"/>
          <w:szCs w:val="28"/>
        </w:rPr>
        <w:t>Предпринимательского, Гражданского</w:t>
      </w:r>
      <w:r w:rsidRPr="00C277BF" w:rsidR="00523479">
        <w:rPr>
          <w:sz w:val="28"/>
          <w:szCs w:val="28"/>
        </w:rPr>
        <w:t xml:space="preserve"> и</w:t>
      </w:r>
      <w:r w:rsidRPr="00C277BF">
        <w:rPr>
          <w:sz w:val="28"/>
          <w:szCs w:val="28"/>
        </w:rPr>
        <w:t xml:space="preserve"> Налогового</w:t>
      </w:r>
      <w:r w:rsidRPr="00C277BF" w:rsidR="00B9056C">
        <w:rPr>
          <w:sz w:val="28"/>
          <w:szCs w:val="28"/>
        </w:rPr>
        <w:t xml:space="preserve"> кодексов, </w:t>
      </w:r>
      <w:r w:rsidRPr="00C277BF" w:rsidR="00523479">
        <w:rPr>
          <w:sz w:val="28"/>
          <w:szCs w:val="28"/>
        </w:rPr>
        <w:t>з</w:t>
      </w:r>
      <w:r w:rsidRPr="00C277BF" w:rsidR="006B7FBC">
        <w:rPr>
          <w:sz w:val="28"/>
          <w:szCs w:val="28"/>
        </w:rPr>
        <w:t xml:space="preserve">аконов </w:t>
      </w:r>
      <w:r w:rsidRPr="00C277BF" w:rsidR="006B7FBC">
        <w:rPr>
          <w:sz w:val="28"/>
          <w:szCs w:val="28"/>
        </w:rPr>
        <w:br/>
      </w:r>
      <w:r w:rsidRPr="00C277BF">
        <w:rPr>
          <w:sz w:val="28"/>
          <w:szCs w:val="28"/>
        </w:rPr>
        <w:t xml:space="preserve">«О частном предпринимательстве», «О государственной регистрации прав на недвижимое имущество», «О жилищных отношениях» и </w:t>
      </w:r>
      <w:r w:rsidRPr="00C277BF" w:rsidR="003F1BB8">
        <w:rPr>
          <w:sz w:val="28"/>
          <w:szCs w:val="28"/>
        </w:rPr>
        <w:t>«О рекламе».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>Однако,</w:t>
      </w:r>
      <w:r w:rsidRPr="00C277BF">
        <w:rPr>
          <w:sz w:val="28"/>
          <w:szCs w:val="28"/>
        </w:rPr>
        <w:t xml:space="preserve"> </w:t>
      </w:r>
      <w:r w:rsidRPr="00C277BF" w:rsidR="00B9056C">
        <w:rPr>
          <w:sz w:val="28"/>
          <w:szCs w:val="28"/>
        </w:rPr>
        <w:t>существующ</w:t>
      </w:r>
      <w:r w:rsidRPr="00C277BF" w:rsidR="003D0B05">
        <w:rPr>
          <w:sz w:val="28"/>
          <w:szCs w:val="28"/>
        </w:rPr>
        <w:t>ая</w:t>
      </w:r>
      <w:r w:rsidRPr="00C277BF" w:rsidR="00B9056C">
        <w:rPr>
          <w:sz w:val="28"/>
          <w:szCs w:val="28"/>
        </w:rPr>
        <w:t xml:space="preserve"> </w:t>
      </w:r>
      <w:r w:rsidRPr="00C277BF">
        <w:rPr>
          <w:sz w:val="28"/>
          <w:szCs w:val="28"/>
        </w:rPr>
        <w:t>правов</w:t>
      </w:r>
      <w:r w:rsidRPr="00C277BF" w:rsidR="00B9056C">
        <w:rPr>
          <w:sz w:val="28"/>
          <w:szCs w:val="28"/>
        </w:rPr>
        <w:t>ая</w:t>
      </w:r>
      <w:r w:rsidRPr="00C277BF">
        <w:rPr>
          <w:sz w:val="28"/>
          <w:szCs w:val="28"/>
        </w:rPr>
        <w:t xml:space="preserve"> </w:t>
      </w:r>
      <w:r w:rsidRPr="00C277BF" w:rsidR="00B9056C">
        <w:rPr>
          <w:sz w:val="28"/>
          <w:szCs w:val="28"/>
        </w:rPr>
        <w:t>база</w:t>
      </w:r>
      <w:r w:rsidRPr="00C277BF">
        <w:rPr>
          <w:sz w:val="28"/>
          <w:szCs w:val="28"/>
        </w:rPr>
        <w:t>,</w:t>
      </w:r>
      <w:r w:rsidRPr="00C277BF" w:rsidR="00B9056C">
        <w:rPr>
          <w:sz w:val="28"/>
          <w:szCs w:val="28"/>
        </w:rPr>
        <w:t xml:space="preserve"> </w:t>
      </w:r>
      <w:r w:rsidRPr="00C277BF">
        <w:rPr>
          <w:sz w:val="28"/>
          <w:szCs w:val="28"/>
        </w:rPr>
        <w:t>регламент</w:t>
      </w:r>
      <w:r w:rsidRPr="00C277BF" w:rsidR="00B9056C">
        <w:rPr>
          <w:sz w:val="28"/>
          <w:szCs w:val="28"/>
        </w:rPr>
        <w:t xml:space="preserve">ирующая сферу </w:t>
      </w:r>
      <w:r w:rsidRPr="00C277BF" w:rsidR="005B6AD4">
        <w:rPr>
          <w:sz w:val="28"/>
          <w:szCs w:val="28"/>
        </w:rPr>
        <w:t>риэлтерских</w:t>
      </w:r>
      <w:r w:rsidRPr="00C277BF" w:rsidR="003F1BB8">
        <w:rPr>
          <w:sz w:val="28"/>
          <w:szCs w:val="28"/>
        </w:rPr>
        <w:t xml:space="preserve"> услуг</w:t>
      </w:r>
      <w:r w:rsidRPr="00C277BF" w:rsidR="00FB7457">
        <w:rPr>
          <w:sz w:val="28"/>
          <w:szCs w:val="28"/>
        </w:rPr>
        <w:t>,</w:t>
      </w:r>
      <w:r w:rsidRPr="00C277BF">
        <w:rPr>
          <w:sz w:val="28"/>
          <w:szCs w:val="28"/>
        </w:rPr>
        <w:t xml:space="preserve"> </w:t>
      </w:r>
      <w:r w:rsidRPr="00C277BF" w:rsidR="003F1BB8">
        <w:rPr>
          <w:sz w:val="28"/>
          <w:szCs w:val="28"/>
        </w:rPr>
        <w:t>не в полной мере позволяет</w:t>
      </w:r>
      <w:r w:rsidRPr="00C277BF" w:rsidR="00B9056C">
        <w:rPr>
          <w:sz w:val="28"/>
          <w:szCs w:val="28"/>
        </w:rPr>
        <w:t xml:space="preserve"> выявля</w:t>
      </w:r>
      <w:r w:rsidRPr="00C277BF" w:rsidR="003F1BB8">
        <w:rPr>
          <w:sz w:val="28"/>
          <w:szCs w:val="28"/>
        </w:rPr>
        <w:t>ть</w:t>
      </w:r>
      <w:r w:rsidRPr="00C277BF" w:rsidR="00B9056C">
        <w:rPr>
          <w:sz w:val="28"/>
          <w:szCs w:val="28"/>
        </w:rPr>
        <w:t xml:space="preserve"> </w:t>
      </w:r>
      <w:r w:rsidRPr="00C277BF">
        <w:rPr>
          <w:sz w:val="28"/>
          <w:szCs w:val="28"/>
        </w:rPr>
        <w:t>не</w:t>
      </w:r>
      <w:r w:rsidRPr="00C277BF" w:rsidR="003D0B05">
        <w:rPr>
          <w:sz w:val="28"/>
          <w:szCs w:val="28"/>
        </w:rPr>
        <w:t xml:space="preserve">квалифицированных и незаконно работающих </w:t>
      </w:r>
      <w:r w:rsidRPr="00C277BF" w:rsidR="005B6AD4">
        <w:rPr>
          <w:sz w:val="28"/>
          <w:szCs w:val="28"/>
        </w:rPr>
        <w:t>ри</w:t>
      </w:r>
      <w:r w:rsidRPr="00C277BF" w:rsidR="00523479">
        <w:rPr>
          <w:sz w:val="28"/>
          <w:szCs w:val="28"/>
        </w:rPr>
        <w:t>элте</w:t>
      </w:r>
      <w:r w:rsidRPr="00C277BF" w:rsidR="005B6AD4">
        <w:rPr>
          <w:sz w:val="28"/>
          <w:szCs w:val="28"/>
        </w:rPr>
        <w:t>ров</w:t>
      </w:r>
      <w:r w:rsidRPr="00C277BF" w:rsidR="003F1BB8">
        <w:rPr>
          <w:sz w:val="28"/>
          <w:szCs w:val="28"/>
        </w:rPr>
        <w:t>.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 xml:space="preserve">В </w:t>
      </w:r>
      <w:r w:rsidRPr="00C277BF" w:rsidR="00523479">
        <w:rPr>
          <w:sz w:val="28"/>
          <w:szCs w:val="28"/>
        </w:rPr>
        <w:t xml:space="preserve">этой связи </w:t>
      </w:r>
      <w:r w:rsidRPr="00C277BF">
        <w:rPr>
          <w:sz w:val="28"/>
          <w:szCs w:val="28"/>
        </w:rPr>
        <w:t xml:space="preserve">в 2018 </w:t>
      </w:r>
      <w:r w:rsidRPr="00C277BF" w:rsidR="00523479">
        <w:rPr>
          <w:sz w:val="28"/>
          <w:szCs w:val="28"/>
        </w:rPr>
        <w:t>году Объединенная ассоциация риэлте</w:t>
      </w:r>
      <w:r w:rsidRPr="00C277BF">
        <w:rPr>
          <w:sz w:val="28"/>
          <w:szCs w:val="28"/>
        </w:rPr>
        <w:t>ров Казахстана подписала в Стамбуле конвенцию Евразийской организации экономического сотрудничества (ЕОЭС) о единых национальных стандар</w:t>
      </w:r>
      <w:r w:rsidRPr="00C277BF" w:rsidR="00B9056C">
        <w:rPr>
          <w:sz w:val="28"/>
          <w:szCs w:val="28"/>
        </w:rPr>
        <w:t xml:space="preserve">тах в </w:t>
      </w:r>
      <w:r w:rsidRPr="00C277BF" w:rsidR="005B6AD4">
        <w:rPr>
          <w:sz w:val="28"/>
          <w:szCs w:val="28"/>
        </w:rPr>
        <w:t>риэлтерской</w:t>
      </w:r>
      <w:r w:rsidRPr="00C277BF" w:rsidR="00B9056C">
        <w:rPr>
          <w:sz w:val="28"/>
          <w:szCs w:val="28"/>
        </w:rPr>
        <w:t xml:space="preserve"> деятельности.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>В 2019 году зарегистрирован отраслевой Технический комитет в реестре РГП «Казахстанский институт стандартизации и сертификации» Комитета технического регулирования и метрологии</w:t>
      </w:r>
      <w:r w:rsidRPr="00C277BF" w:rsidR="00FB7457">
        <w:rPr>
          <w:sz w:val="28"/>
          <w:szCs w:val="28"/>
        </w:rPr>
        <w:t xml:space="preserve">, в </w:t>
      </w:r>
      <w:r w:rsidRPr="00C277BF">
        <w:rPr>
          <w:sz w:val="28"/>
          <w:szCs w:val="28"/>
        </w:rPr>
        <w:t xml:space="preserve">задачи </w:t>
      </w:r>
      <w:r w:rsidRPr="00C277BF" w:rsidR="00FB7457">
        <w:rPr>
          <w:sz w:val="28"/>
          <w:szCs w:val="28"/>
        </w:rPr>
        <w:t xml:space="preserve">которого </w:t>
      </w:r>
      <w:r w:rsidRPr="00C277BF">
        <w:rPr>
          <w:sz w:val="28"/>
          <w:szCs w:val="28"/>
        </w:rPr>
        <w:t xml:space="preserve">входят продвижение профессиональных стандартов на рынке </w:t>
      </w:r>
      <w:r w:rsidRPr="00C277BF" w:rsidR="005B6AD4">
        <w:rPr>
          <w:sz w:val="28"/>
          <w:szCs w:val="28"/>
        </w:rPr>
        <w:t>риэлтерских</w:t>
      </w:r>
      <w:r w:rsidRPr="00C277BF">
        <w:rPr>
          <w:sz w:val="28"/>
          <w:szCs w:val="28"/>
        </w:rPr>
        <w:t xml:space="preserve"> услуг.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 xml:space="preserve">До конца текущего года </w:t>
      </w:r>
      <w:r w:rsidRPr="00C277BF" w:rsidR="007A7838">
        <w:rPr>
          <w:sz w:val="28"/>
          <w:szCs w:val="28"/>
        </w:rPr>
        <w:t xml:space="preserve">планируется </w:t>
      </w:r>
      <w:r w:rsidRPr="00C277BF">
        <w:rPr>
          <w:sz w:val="28"/>
          <w:szCs w:val="28"/>
        </w:rPr>
        <w:t>вве</w:t>
      </w:r>
      <w:r w:rsidRPr="00C277BF" w:rsidR="007A7838">
        <w:rPr>
          <w:sz w:val="28"/>
          <w:szCs w:val="28"/>
        </w:rPr>
        <w:t>сти</w:t>
      </w:r>
      <w:r w:rsidRPr="00C277BF">
        <w:rPr>
          <w:sz w:val="28"/>
          <w:szCs w:val="28"/>
        </w:rPr>
        <w:t xml:space="preserve"> в действие Национальный стандарт, </w:t>
      </w:r>
      <w:r w:rsidRPr="00C277BF" w:rsidR="007A7838">
        <w:rPr>
          <w:sz w:val="28"/>
          <w:szCs w:val="28"/>
        </w:rPr>
        <w:t>в которо</w:t>
      </w:r>
      <w:r w:rsidRPr="00C277BF">
        <w:rPr>
          <w:sz w:val="28"/>
          <w:szCs w:val="28"/>
        </w:rPr>
        <w:t xml:space="preserve">м </w:t>
      </w:r>
      <w:r w:rsidRPr="00C277BF" w:rsidR="00EE17C8">
        <w:rPr>
          <w:sz w:val="28"/>
          <w:szCs w:val="28"/>
        </w:rPr>
        <w:t>буду</w:t>
      </w:r>
      <w:r w:rsidRPr="00C277BF" w:rsidR="007A7838">
        <w:rPr>
          <w:sz w:val="28"/>
          <w:szCs w:val="28"/>
        </w:rPr>
        <w:t xml:space="preserve">т </w:t>
      </w:r>
      <w:r w:rsidRPr="00C277BF">
        <w:rPr>
          <w:sz w:val="28"/>
          <w:szCs w:val="28"/>
        </w:rPr>
        <w:t xml:space="preserve">предусмотрены </w:t>
      </w:r>
      <w:r w:rsidRPr="00C277BF" w:rsidR="00EE17C8">
        <w:rPr>
          <w:sz w:val="28"/>
          <w:szCs w:val="28"/>
        </w:rPr>
        <w:t>необходимые</w:t>
      </w:r>
      <w:r w:rsidRPr="00C277BF">
        <w:rPr>
          <w:sz w:val="28"/>
          <w:szCs w:val="28"/>
        </w:rPr>
        <w:t xml:space="preserve"> требования к </w:t>
      </w:r>
      <w:r w:rsidRPr="00C277BF" w:rsidR="005B6AD4">
        <w:rPr>
          <w:sz w:val="28"/>
          <w:szCs w:val="28"/>
        </w:rPr>
        <w:t>риэлтерской</w:t>
      </w:r>
      <w:r w:rsidRPr="00C277BF">
        <w:rPr>
          <w:sz w:val="28"/>
          <w:szCs w:val="28"/>
        </w:rPr>
        <w:t xml:space="preserve"> деятельност</w:t>
      </w:r>
      <w:r w:rsidRPr="00C277BF" w:rsidR="00EE17C8">
        <w:rPr>
          <w:sz w:val="28"/>
          <w:szCs w:val="28"/>
        </w:rPr>
        <w:t>и</w:t>
      </w:r>
      <w:r w:rsidRPr="00C277BF">
        <w:rPr>
          <w:sz w:val="28"/>
          <w:szCs w:val="28"/>
        </w:rPr>
        <w:t xml:space="preserve">. </w:t>
      </w:r>
      <w:r w:rsidRPr="00C277BF" w:rsidR="00FB7457">
        <w:rPr>
          <w:sz w:val="28"/>
          <w:szCs w:val="28"/>
        </w:rPr>
        <w:t>С</w:t>
      </w:r>
      <w:r w:rsidRPr="00C277BF">
        <w:rPr>
          <w:sz w:val="28"/>
          <w:szCs w:val="28"/>
        </w:rPr>
        <w:t xml:space="preserve">пециалисты, </w:t>
      </w:r>
      <w:r w:rsidRPr="00C277BF" w:rsidR="00EE17C8">
        <w:rPr>
          <w:sz w:val="28"/>
          <w:szCs w:val="28"/>
        </w:rPr>
        <w:t xml:space="preserve">работающие </w:t>
      </w:r>
      <w:r w:rsidRPr="00C277BF">
        <w:rPr>
          <w:sz w:val="28"/>
          <w:szCs w:val="28"/>
        </w:rPr>
        <w:t>в данн</w:t>
      </w:r>
      <w:r w:rsidRPr="00C277BF" w:rsidR="00EE17C8">
        <w:rPr>
          <w:sz w:val="28"/>
          <w:szCs w:val="28"/>
        </w:rPr>
        <w:t>ой отрасли</w:t>
      </w:r>
      <w:r w:rsidRPr="00C277BF">
        <w:rPr>
          <w:sz w:val="28"/>
          <w:szCs w:val="28"/>
        </w:rPr>
        <w:t>,</w:t>
      </w:r>
      <w:r w:rsidRPr="00C277BF">
        <w:rPr>
          <w:sz w:val="28"/>
          <w:szCs w:val="28"/>
        </w:rPr>
        <w:t xml:space="preserve"> </w:t>
      </w:r>
      <w:r w:rsidRPr="00C277BF" w:rsidR="00547B99">
        <w:rPr>
          <w:sz w:val="28"/>
          <w:szCs w:val="28"/>
        </w:rPr>
        <w:t xml:space="preserve">будут </w:t>
      </w:r>
      <w:r w:rsidRPr="00C277BF">
        <w:rPr>
          <w:sz w:val="28"/>
          <w:szCs w:val="28"/>
        </w:rPr>
        <w:t>про</w:t>
      </w:r>
      <w:r w:rsidRPr="00C277BF" w:rsidR="00547B99">
        <w:rPr>
          <w:sz w:val="28"/>
          <w:szCs w:val="28"/>
        </w:rPr>
        <w:t xml:space="preserve">ходить </w:t>
      </w:r>
      <w:r w:rsidRPr="00C277BF">
        <w:rPr>
          <w:sz w:val="28"/>
          <w:szCs w:val="28"/>
        </w:rPr>
        <w:t>обучение по данному Н</w:t>
      </w:r>
      <w:r w:rsidRPr="00C277BF">
        <w:rPr>
          <w:sz w:val="28"/>
          <w:szCs w:val="28"/>
        </w:rPr>
        <w:t>ациональному стандарту и получ</w:t>
      </w:r>
      <w:r w:rsidRPr="00C277BF" w:rsidR="00EE17C8">
        <w:rPr>
          <w:sz w:val="28"/>
          <w:szCs w:val="28"/>
        </w:rPr>
        <w:t>а</w:t>
      </w:r>
      <w:r w:rsidRPr="00C277BF">
        <w:rPr>
          <w:sz w:val="28"/>
          <w:szCs w:val="28"/>
        </w:rPr>
        <w:t xml:space="preserve">т </w:t>
      </w:r>
      <w:r w:rsidRPr="00C277BF" w:rsidR="00EE17C8">
        <w:rPr>
          <w:sz w:val="28"/>
          <w:szCs w:val="28"/>
        </w:rPr>
        <w:t xml:space="preserve">соответствующий </w:t>
      </w:r>
      <w:r w:rsidRPr="00C277BF">
        <w:rPr>
          <w:sz w:val="28"/>
          <w:szCs w:val="28"/>
        </w:rPr>
        <w:t>сертификат.</w:t>
      </w:r>
    </w:p>
    <w:p w:rsidR="00254D44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 xml:space="preserve">Таким образом, введение национальных стандартов </w:t>
      </w:r>
      <w:r w:rsidRPr="00C277BF" w:rsidR="00EE17C8">
        <w:rPr>
          <w:sz w:val="28"/>
          <w:szCs w:val="28"/>
        </w:rPr>
        <w:t>позволит</w:t>
      </w:r>
      <w:r w:rsidRPr="00C277BF">
        <w:rPr>
          <w:sz w:val="28"/>
          <w:szCs w:val="28"/>
        </w:rPr>
        <w:t xml:space="preserve"> обезопасить граждан от неквалифицированных услуг.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bCs/>
          <w:sz w:val="28"/>
          <w:szCs w:val="28"/>
        </w:rPr>
      </w:pPr>
      <w:r w:rsidRPr="00C277BF">
        <w:rPr>
          <w:bCs/>
          <w:sz w:val="28"/>
          <w:szCs w:val="28"/>
        </w:rPr>
        <w:t>Следует</w:t>
      </w:r>
      <w:r w:rsidRPr="00C277BF" w:rsidR="00FB7457">
        <w:rPr>
          <w:bCs/>
          <w:sz w:val="28"/>
          <w:szCs w:val="28"/>
        </w:rPr>
        <w:t xml:space="preserve"> отметить</w:t>
      </w:r>
      <w:r w:rsidRPr="00C277BF" w:rsidR="005C1E80">
        <w:rPr>
          <w:bCs/>
          <w:sz w:val="28"/>
          <w:szCs w:val="28"/>
        </w:rPr>
        <w:t>,</w:t>
      </w:r>
      <w:r w:rsidRPr="00C277BF" w:rsidR="00FB7457">
        <w:rPr>
          <w:bCs/>
          <w:sz w:val="28"/>
          <w:szCs w:val="28"/>
        </w:rPr>
        <w:t xml:space="preserve"> что </w:t>
      </w:r>
      <w:r w:rsidRPr="00C277BF" w:rsidR="00254D44">
        <w:rPr>
          <w:bCs/>
          <w:sz w:val="28"/>
          <w:szCs w:val="28"/>
        </w:rPr>
        <w:t>в</w:t>
      </w:r>
      <w:r w:rsidRPr="00C277BF">
        <w:rPr>
          <w:bCs/>
          <w:sz w:val="28"/>
          <w:szCs w:val="28"/>
        </w:rPr>
        <w:t xml:space="preserve"> развитых странах </w:t>
      </w:r>
      <w:r w:rsidRPr="00C277BF">
        <w:rPr>
          <w:bCs/>
          <w:sz w:val="28"/>
          <w:szCs w:val="28"/>
        </w:rPr>
        <w:t>(</w:t>
      </w:r>
      <w:r w:rsidRPr="00C277BF" w:rsidR="000169CB">
        <w:rPr>
          <w:bCs/>
          <w:sz w:val="28"/>
          <w:szCs w:val="28"/>
        </w:rPr>
        <w:t>таких как</w:t>
      </w:r>
      <w:r w:rsidRPr="00C277BF" w:rsidR="00931C39">
        <w:rPr>
          <w:bCs/>
          <w:sz w:val="28"/>
          <w:szCs w:val="28"/>
        </w:rPr>
        <w:t xml:space="preserve"> </w:t>
      </w:r>
      <w:r w:rsidRPr="00C277BF">
        <w:rPr>
          <w:bCs/>
          <w:sz w:val="28"/>
          <w:szCs w:val="28"/>
        </w:rPr>
        <w:t>Великобритани</w:t>
      </w:r>
      <w:r w:rsidRPr="00C277BF" w:rsidR="00FB7457">
        <w:rPr>
          <w:bCs/>
          <w:sz w:val="28"/>
          <w:szCs w:val="28"/>
        </w:rPr>
        <w:t>я</w:t>
      </w:r>
      <w:r w:rsidRPr="00C277BF">
        <w:rPr>
          <w:bCs/>
          <w:sz w:val="28"/>
          <w:szCs w:val="28"/>
        </w:rPr>
        <w:t xml:space="preserve">, </w:t>
      </w:r>
      <w:r w:rsidRPr="00C277BF" w:rsidR="00FB7457">
        <w:rPr>
          <w:bCs/>
          <w:sz w:val="28"/>
          <w:szCs w:val="28"/>
        </w:rPr>
        <w:t>Испания, Бельгия</w:t>
      </w:r>
      <w:r w:rsidRPr="00C277BF" w:rsidR="00006124">
        <w:rPr>
          <w:bCs/>
          <w:sz w:val="28"/>
          <w:szCs w:val="28"/>
        </w:rPr>
        <w:t>,</w:t>
      </w:r>
      <w:r w:rsidRPr="00C277BF">
        <w:rPr>
          <w:bCs/>
          <w:sz w:val="28"/>
          <w:szCs w:val="28"/>
        </w:rPr>
        <w:t xml:space="preserve"> Нидерланд</w:t>
      </w:r>
      <w:r w:rsidRPr="00C277BF" w:rsidR="00FB7457">
        <w:rPr>
          <w:bCs/>
          <w:sz w:val="28"/>
          <w:szCs w:val="28"/>
        </w:rPr>
        <w:t>ы</w:t>
      </w:r>
      <w:r w:rsidRPr="00C277BF">
        <w:rPr>
          <w:bCs/>
          <w:sz w:val="28"/>
          <w:szCs w:val="28"/>
        </w:rPr>
        <w:t xml:space="preserve"> и другие)</w:t>
      </w:r>
      <w:r w:rsidRPr="00C277BF">
        <w:rPr>
          <w:bCs/>
          <w:sz w:val="28"/>
          <w:szCs w:val="28"/>
        </w:rPr>
        <w:t xml:space="preserve"> функции регулирования рынка </w:t>
      </w:r>
      <w:r w:rsidRPr="00C277BF" w:rsidR="005F3249">
        <w:rPr>
          <w:bCs/>
          <w:sz w:val="28"/>
          <w:szCs w:val="28"/>
        </w:rPr>
        <w:t>риэлтерских</w:t>
      </w:r>
      <w:r w:rsidRPr="00C277BF">
        <w:rPr>
          <w:bCs/>
          <w:sz w:val="28"/>
          <w:szCs w:val="28"/>
        </w:rPr>
        <w:t xml:space="preserve"> услуг переданы саморегулируемым организациям, которые устанавливают барьеры для недобросовестных участников. </w:t>
      </w:r>
    </w:p>
    <w:p w:rsidR="000169CB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  <w:szCs w:val="28"/>
        </w:rPr>
      </w:pPr>
      <w:r w:rsidRPr="00C277BF">
        <w:rPr>
          <w:sz w:val="28"/>
          <w:szCs w:val="28"/>
        </w:rPr>
        <w:t xml:space="preserve">Учитывая </w:t>
      </w:r>
      <w:r w:rsidRPr="00C277BF" w:rsidR="00FB7457">
        <w:rPr>
          <w:sz w:val="28"/>
          <w:szCs w:val="28"/>
        </w:rPr>
        <w:t>данный факт</w:t>
      </w:r>
      <w:r w:rsidRPr="00C277BF" w:rsidR="007A7838">
        <w:rPr>
          <w:sz w:val="28"/>
          <w:szCs w:val="28"/>
        </w:rPr>
        <w:t>,</w:t>
      </w:r>
      <w:r w:rsidRPr="00C277BF">
        <w:rPr>
          <w:sz w:val="28"/>
          <w:szCs w:val="28"/>
        </w:rPr>
        <w:t xml:space="preserve"> в настоящее время заинтересованными государственными органами рассматривается вопрос по внедрению саморегулирования </w:t>
      </w:r>
      <w:r w:rsidRPr="00C277BF" w:rsidR="005F3249">
        <w:rPr>
          <w:sz w:val="28"/>
          <w:szCs w:val="28"/>
        </w:rPr>
        <w:t>риэлтерской</w:t>
      </w:r>
      <w:r w:rsidRPr="00C277BF">
        <w:rPr>
          <w:sz w:val="28"/>
          <w:szCs w:val="28"/>
        </w:rPr>
        <w:t xml:space="preserve"> деятельности с учетом международного опыта.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b/>
          <w:i/>
          <w:sz w:val="28"/>
          <w:szCs w:val="28"/>
        </w:rPr>
      </w:pPr>
      <w:r w:rsidRPr="00C277BF">
        <w:rPr>
          <w:b/>
          <w:i/>
          <w:sz w:val="28"/>
          <w:szCs w:val="28"/>
        </w:rPr>
        <w:t>П</w:t>
      </w:r>
      <w:r w:rsidRPr="00C277BF" w:rsidR="00AA43DA">
        <w:rPr>
          <w:b/>
          <w:i/>
          <w:sz w:val="28"/>
          <w:szCs w:val="28"/>
        </w:rPr>
        <w:t xml:space="preserve">о вопросу принудительного выселения </w:t>
      </w:r>
      <w:r w:rsidRPr="00C277BF" w:rsidR="00FB7457">
        <w:rPr>
          <w:b/>
          <w:i/>
          <w:sz w:val="28"/>
          <w:szCs w:val="28"/>
        </w:rPr>
        <w:t>граждан</w:t>
      </w:r>
      <w:r w:rsidRPr="00C277BF" w:rsidR="003A2F5B">
        <w:rPr>
          <w:b/>
          <w:i/>
          <w:sz w:val="28"/>
          <w:szCs w:val="28"/>
        </w:rPr>
        <w:t xml:space="preserve"> </w:t>
      </w:r>
      <w:r w:rsidRPr="00C277BF" w:rsidR="00AA43DA">
        <w:rPr>
          <w:b/>
          <w:i/>
          <w:sz w:val="28"/>
          <w:szCs w:val="28"/>
        </w:rPr>
        <w:t xml:space="preserve">из </w:t>
      </w:r>
      <w:r w:rsidRPr="00C277BF" w:rsidR="003D2E0B">
        <w:rPr>
          <w:b/>
          <w:i/>
          <w:sz w:val="28"/>
          <w:szCs w:val="28"/>
        </w:rPr>
        <w:t xml:space="preserve">единственного </w:t>
      </w:r>
      <w:r w:rsidRPr="00C277BF" w:rsidR="00AA43DA">
        <w:rPr>
          <w:b/>
          <w:i/>
          <w:sz w:val="28"/>
          <w:szCs w:val="28"/>
        </w:rPr>
        <w:t>жилья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С</w:t>
      </w:r>
      <w:r w:rsidRPr="00C277BF" w:rsidR="00F4087A">
        <w:rPr>
          <w:sz w:val="28"/>
        </w:rPr>
        <w:t>огласно пункту 2 статьи 8 Закона «О жилищных отношениях»</w:t>
      </w:r>
      <w:r w:rsidRPr="00C277BF" w:rsidR="00E219BF">
        <w:rPr>
          <w:sz w:val="28"/>
        </w:rPr>
        <w:t xml:space="preserve"> </w:t>
      </w:r>
      <w:r w:rsidRPr="00C277BF" w:rsidR="00EE17C8">
        <w:rPr>
          <w:sz w:val="28"/>
        </w:rPr>
        <w:t>(далее – Закон)</w:t>
      </w:r>
      <w:r w:rsidRPr="00C277BF" w:rsidR="00F4087A">
        <w:rPr>
          <w:sz w:val="28"/>
        </w:rPr>
        <w:t xml:space="preserve"> выселение граждан из занимаемых ими жилых помещений допускается лишь по основаниям, установленным Законом, в судебном порядке.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Такж</w:t>
      </w:r>
      <w:r w:rsidRPr="00C277BF" w:rsidR="00EE17C8">
        <w:rPr>
          <w:sz w:val="28"/>
        </w:rPr>
        <w:t>е</w:t>
      </w:r>
      <w:r w:rsidRPr="00C277BF">
        <w:rPr>
          <w:sz w:val="28"/>
        </w:rPr>
        <w:t xml:space="preserve"> </w:t>
      </w:r>
      <w:r w:rsidRPr="00C277BF" w:rsidR="009F1229">
        <w:rPr>
          <w:sz w:val="28"/>
        </w:rPr>
        <w:t>пункт</w:t>
      </w:r>
      <w:r w:rsidRPr="00C277BF" w:rsidR="00FB7457">
        <w:rPr>
          <w:sz w:val="28"/>
        </w:rPr>
        <w:t>ом</w:t>
      </w:r>
      <w:r w:rsidRPr="00C277BF" w:rsidR="009F1229">
        <w:rPr>
          <w:sz w:val="28"/>
        </w:rPr>
        <w:t xml:space="preserve"> 3-1 статьи 29 </w:t>
      </w:r>
      <w:r w:rsidRPr="00C277BF" w:rsidR="001A414F">
        <w:rPr>
          <w:sz w:val="28"/>
        </w:rPr>
        <w:t>и пункт</w:t>
      </w:r>
      <w:r w:rsidRPr="00C277BF" w:rsidR="00FB7457">
        <w:rPr>
          <w:sz w:val="28"/>
        </w:rPr>
        <w:t xml:space="preserve">ом </w:t>
      </w:r>
      <w:r w:rsidRPr="00C277BF" w:rsidR="001A414F">
        <w:rPr>
          <w:sz w:val="28"/>
        </w:rPr>
        <w:t xml:space="preserve">3 статьи 103 </w:t>
      </w:r>
      <w:r w:rsidRPr="00C277BF" w:rsidR="00EE17C8">
        <w:rPr>
          <w:sz w:val="28"/>
        </w:rPr>
        <w:t>З</w:t>
      </w:r>
      <w:r w:rsidRPr="00C277BF">
        <w:rPr>
          <w:sz w:val="28"/>
        </w:rPr>
        <w:t>акона предусмотрен запрет на принудительное выселение граждан в период отопительного сезона</w:t>
      </w:r>
      <w:r w:rsidRPr="00C277BF" w:rsidR="001A414F">
        <w:rPr>
          <w:sz w:val="28"/>
        </w:rPr>
        <w:t xml:space="preserve"> и выселение </w:t>
      </w:r>
      <w:r w:rsidRPr="00C277BF" w:rsidR="006B7FBC">
        <w:rPr>
          <w:sz w:val="28"/>
        </w:rPr>
        <w:t>несовершеннолетних детей, оставшихся без попечения родителей</w:t>
      </w:r>
      <w:r w:rsidRPr="00C277BF" w:rsidR="005F3249">
        <w:rPr>
          <w:sz w:val="28"/>
        </w:rPr>
        <w:t>,</w:t>
      </w:r>
      <w:r w:rsidRPr="00C277BF" w:rsidR="006B7FBC">
        <w:rPr>
          <w:sz w:val="28"/>
        </w:rPr>
        <w:t xml:space="preserve"> </w:t>
      </w:r>
      <w:r w:rsidRPr="00C277BF" w:rsidR="001A414F">
        <w:rPr>
          <w:sz w:val="28"/>
        </w:rPr>
        <w:t>без предоставления другого пригодного жилища из государственного жилищного фонда</w:t>
      </w:r>
      <w:r w:rsidRPr="00C277BF">
        <w:rPr>
          <w:sz w:val="28"/>
        </w:rPr>
        <w:t>.</w:t>
      </w:r>
    </w:p>
    <w:p w:rsidR="006E3457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Кроме того, в настоящее время</w:t>
      </w:r>
      <w:r w:rsidRPr="00C277BF" w:rsidR="00AA43DA">
        <w:rPr>
          <w:sz w:val="28"/>
        </w:rPr>
        <w:t xml:space="preserve"> в рамках решения </w:t>
      </w:r>
      <w:r w:rsidRPr="00C277BF" w:rsidR="00BD4A25">
        <w:rPr>
          <w:sz w:val="28"/>
        </w:rPr>
        <w:t>н</w:t>
      </w:r>
      <w:r w:rsidRPr="00C277BF" w:rsidR="00BE44A1">
        <w:rPr>
          <w:sz w:val="28"/>
        </w:rPr>
        <w:t xml:space="preserve">ормативного </w:t>
      </w:r>
      <w:r w:rsidRPr="00C277BF" w:rsidR="00BD4A25">
        <w:rPr>
          <w:sz w:val="28"/>
        </w:rPr>
        <w:t>п</w:t>
      </w:r>
      <w:r w:rsidRPr="00C277BF" w:rsidR="008F427E">
        <w:rPr>
          <w:sz w:val="28"/>
        </w:rPr>
        <w:t>остановления</w:t>
      </w:r>
      <w:r w:rsidRPr="00C277BF" w:rsidR="00BE44A1">
        <w:rPr>
          <w:sz w:val="28"/>
        </w:rPr>
        <w:t xml:space="preserve"> </w:t>
      </w:r>
      <w:r w:rsidRPr="00C277BF" w:rsidR="00AA43DA">
        <w:rPr>
          <w:sz w:val="28"/>
        </w:rPr>
        <w:t xml:space="preserve">Конституционного Совета </w:t>
      </w:r>
      <w:r w:rsidRPr="00C277BF" w:rsidR="00BE44A1">
        <w:rPr>
          <w:sz w:val="28"/>
        </w:rPr>
        <w:t xml:space="preserve">№ 1 от 21 января 2020 года </w:t>
      </w:r>
      <w:r w:rsidRPr="00C277BF" w:rsidR="00AA43DA">
        <w:rPr>
          <w:sz w:val="28"/>
        </w:rPr>
        <w:t>вносятся поправки по совершенствованию норм жилищного законодательства в части изменения оснований выселения граждан из жилья, находяще</w:t>
      </w:r>
      <w:r w:rsidRPr="00C277BF" w:rsidR="000169CB">
        <w:rPr>
          <w:sz w:val="28"/>
        </w:rPr>
        <w:t>гося</w:t>
      </w:r>
      <w:r w:rsidRPr="00C277BF" w:rsidR="00AA43DA">
        <w:rPr>
          <w:sz w:val="28"/>
        </w:rPr>
        <w:t xml:space="preserve"> в коммунальной собственности, в случае приобретения жилья в собственность </w:t>
      </w:r>
      <w:r w:rsidRPr="00C277BF" w:rsidR="00F4087A">
        <w:rPr>
          <w:sz w:val="28"/>
        </w:rPr>
        <w:t>одним из</w:t>
      </w:r>
      <w:r w:rsidRPr="00C277BF" w:rsidR="00360904">
        <w:rPr>
          <w:sz w:val="28"/>
        </w:rPr>
        <w:t xml:space="preserve"> близких членов семьи</w:t>
      </w:r>
      <w:r w:rsidRPr="00C277BF" w:rsidR="00DB63AE">
        <w:rPr>
          <w:sz w:val="28"/>
        </w:rPr>
        <w:t>.</w:t>
      </w:r>
    </w:p>
    <w:p w:rsidR="008022F7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Данные поправки планиру</w:t>
      </w:r>
      <w:r w:rsidRPr="00C277BF" w:rsidR="00EE17C8">
        <w:rPr>
          <w:sz w:val="28"/>
        </w:rPr>
        <w:t>е</w:t>
      </w:r>
      <w:r w:rsidRPr="00C277BF">
        <w:rPr>
          <w:sz w:val="28"/>
        </w:rPr>
        <w:t xml:space="preserve">тся реализовать в рамках </w:t>
      </w:r>
      <w:r w:rsidRPr="00C277BF" w:rsidR="005F3249">
        <w:rPr>
          <w:sz w:val="28"/>
        </w:rPr>
        <w:t xml:space="preserve">законопроекта </w:t>
      </w:r>
      <w:r w:rsidR="00C277BF">
        <w:rPr>
          <w:sz w:val="28"/>
        </w:rPr>
        <w:br/>
      </w:r>
      <w:r w:rsidRPr="00C277BF">
        <w:rPr>
          <w:sz w:val="28"/>
        </w:rPr>
        <w:t>«О внесении изменений и дополнений в некоторые законодательные акты по вопросам реформирован</w:t>
      </w:r>
      <w:r w:rsidRPr="00C277BF" w:rsidR="00547B99">
        <w:rPr>
          <w:sz w:val="28"/>
        </w:rPr>
        <w:t>ия жилищной политики»</w:t>
      </w:r>
      <w:r w:rsidRPr="00C277BF">
        <w:rPr>
          <w:sz w:val="28"/>
        </w:rPr>
        <w:t xml:space="preserve">, который сейчас </w:t>
      </w:r>
      <w:r w:rsidRPr="00C277BF" w:rsidR="00547B99">
        <w:rPr>
          <w:sz w:val="28"/>
        </w:rPr>
        <w:t>разрабатывает</w:t>
      </w:r>
      <w:r w:rsidRPr="00C277BF" w:rsidR="006B7FBC">
        <w:rPr>
          <w:sz w:val="28"/>
        </w:rPr>
        <w:t>ся</w:t>
      </w:r>
      <w:r w:rsidRPr="00C277BF" w:rsidR="00547B99">
        <w:rPr>
          <w:sz w:val="28"/>
        </w:rPr>
        <w:t xml:space="preserve"> Министерство</w:t>
      </w:r>
      <w:r w:rsidRPr="00C277BF" w:rsidR="006B7FBC">
        <w:rPr>
          <w:sz w:val="28"/>
        </w:rPr>
        <w:t>м</w:t>
      </w:r>
      <w:r w:rsidRPr="00C277BF" w:rsidR="00547B99">
        <w:rPr>
          <w:sz w:val="28"/>
        </w:rPr>
        <w:t xml:space="preserve"> индустрии и инфраструктурного развития</w:t>
      </w:r>
      <w:r w:rsidRPr="00C277BF" w:rsidR="006B7FBC">
        <w:rPr>
          <w:sz w:val="28"/>
        </w:rPr>
        <w:t>.</w:t>
      </w:r>
    </w:p>
    <w:p w:rsidR="008022F7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 xml:space="preserve">В рамках </w:t>
      </w:r>
      <w:r w:rsidRPr="00C277BF" w:rsidR="005F3249">
        <w:rPr>
          <w:sz w:val="28"/>
        </w:rPr>
        <w:t>данного з</w:t>
      </w:r>
      <w:r w:rsidRPr="00C277BF">
        <w:rPr>
          <w:sz w:val="28"/>
        </w:rPr>
        <w:t xml:space="preserve">аконопроекта </w:t>
      </w:r>
      <w:r w:rsidRPr="00C277BF" w:rsidR="00AA09A9">
        <w:rPr>
          <w:sz w:val="28"/>
        </w:rPr>
        <w:t>предполагается</w:t>
      </w:r>
      <w:r w:rsidRPr="00C277BF">
        <w:rPr>
          <w:sz w:val="28"/>
        </w:rPr>
        <w:t xml:space="preserve"> оптимизаци</w:t>
      </w:r>
      <w:r w:rsidRPr="00C277BF">
        <w:rPr>
          <w:sz w:val="28"/>
        </w:rPr>
        <w:t>я</w:t>
      </w:r>
      <w:r w:rsidRPr="00C277BF">
        <w:rPr>
          <w:sz w:val="28"/>
        </w:rPr>
        <w:t xml:space="preserve"> действующего списка, по которому допускается выселение </w:t>
      </w:r>
      <w:r w:rsidRPr="00C277BF" w:rsidR="00AA09A9">
        <w:rPr>
          <w:sz w:val="28"/>
        </w:rPr>
        <w:t>граждан</w:t>
      </w:r>
      <w:r w:rsidRPr="00C277BF">
        <w:rPr>
          <w:sz w:val="28"/>
        </w:rPr>
        <w:t xml:space="preserve">, членов </w:t>
      </w:r>
      <w:r w:rsidRPr="00C277BF" w:rsidR="00AA09A9">
        <w:rPr>
          <w:sz w:val="28"/>
        </w:rPr>
        <w:t>их</w:t>
      </w:r>
      <w:r w:rsidRPr="00C277BF">
        <w:rPr>
          <w:sz w:val="28"/>
        </w:rPr>
        <w:t xml:space="preserve"> сем</w:t>
      </w:r>
      <w:r w:rsidRPr="00C277BF" w:rsidR="00AA09A9">
        <w:rPr>
          <w:sz w:val="28"/>
        </w:rPr>
        <w:t>ей</w:t>
      </w:r>
      <w:r w:rsidRPr="00C277BF">
        <w:rPr>
          <w:sz w:val="28"/>
        </w:rPr>
        <w:t xml:space="preserve"> или других совместно проживающих с ним</w:t>
      </w:r>
      <w:r w:rsidRPr="00C277BF" w:rsidR="00AA09A9">
        <w:rPr>
          <w:sz w:val="28"/>
        </w:rPr>
        <w:t>и</w:t>
      </w:r>
      <w:r w:rsidRPr="00C277BF">
        <w:rPr>
          <w:sz w:val="28"/>
        </w:rPr>
        <w:t xml:space="preserve"> лиц без предоставления другого жилища.</w:t>
      </w:r>
    </w:p>
    <w:p w:rsidR="00DD3285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 xml:space="preserve">Дополнительно сообщаем, что </w:t>
      </w:r>
      <w:r w:rsidRPr="00C277BF" w:rsidR="00F8499D">
        <w:rPr>
          <w:sz w:val="28"/>
        </w:rPr>
        <w:t xml:space="preserve">в целях обеспечения защиты прав граждан от принудительного выселения из единственного жилья, </w:t>
      </w:r>
      <w:r w:rsidRPr="00C277BF" w:rsidR="00006124">
        <w:rPr>
          <w:sz w:val="28"/>
        </w:rPr>
        <w:t>г</w:t>
      </w:r>
      <w:r w:rsidRPr="00C277BF">
        <w:rPr>
          <w:sz w:val="28"/>
        </w:rPr>
        <w:t>осударством оказывается масштабная финансовая поддержка граж</w:t>
      </w:r>
      <w:r w:rsidRPr="00C277BF" w:rsidR="006B7FBC">
        <w:rPr>
          <w:sz w:val="28"/>
        </w:rPr>
        <w:t>данам, имеющим ипотечные займы</w:t>
      </w:r>
      <w:r w:rsidRPr="00C277BF" w:rsidR="00006124">
        <w:rPr>
          <w:sz w:val="28"/>
        </w:rPr>
        <w:t>,</w:t>
      </w:r>
      <w:r w:rsidRPr="00C277BF" w:rsidR="006B7FBC">
        <w:rPr>
          <w:sz w:val="28"/>
        </w:rPr>
        <w:t xml:space="preserve"> </w:t>
      </w:r>
      <w:r w:rsidRPr="00C277BF">
        <w:rPr>
          <w:sz w:val="28"/>
        </w:rPr>
        <w:t>в рамках Программы рефинансирования ипотечных займов, утвержденной Национальн</w:t>
      </w:r>
      <w:r w:rsidRPr="00C277BF" w:rsidR="005F3249">
        <w:rPr>
          <w:sz w:val="28"/>
        </w:rPr>
        <w:t>ым</w:t>
      </w:r>
      <w:r w:rsidRPr="00C277BF">
        <w:rPr>
          <w:sz w:val="28"/>
        </w:rPr>
        <w:t xml:space="preserve"> Банк</w:t>
      </w:r>
      <w:r w:rsidRPr="00C277BF" w:rsidR="005F3249">
        <w:rPr>
          <w:sz w:val="28"/>
        </w:rPr>
        <w:t>ом</w:t>
      </w:r>
      <w:r w:rsidRPr="00C277BF">
        <w:rPr>
          <w:sz w:val="28"/>
        </w:rPr>
        <w:t xml:space="preserve"> 24 апреля 2015 года</w:t>
      </w:r>
      <w:r w:rsidRPr="00C277BF" w:rsidR="006B7FBC">
        <w:rPr>
          <w:sz w:val="28"/>
        </w:rPr>
        <w:t>.</w:t>
      </w:r>
    </w:p>
    <w:p w:rsidR="006E3457" w:rsidRPr="00C277BF" w:rsidP="00006124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Кроме того, д</w:t>
      </w:r>
      <w:r w:rsidRPr="00C277BF" w:rsidR="00AA43DA">
        <w:rPr>
          <w:sz w:val="28"/>
        </w:rPr>
        <w:t>ля финансовой поддержки</w:t>
      </w:r>
      <w:r w:rsidRPr="00C277BF">
        <w:rPr>
          <w:sz w:val="28"/>
        </w:rPr>
        <w:t xml:space="preserve"> граждан, чьи доходы снизились </w:t>
      </w:r>
      <w:r w:rsidRPr="00C277BF" w:rsidR="00AA43DA">
        <w:rPr>
          <w:sz w:val="28"/>
        </w:rPr>
        <w:t>на период пандемии</w:t>
      </w:r>
      <w:r w:rsidRPr="00C277BF">
        <w:rPr>
          <w:sz w:val="28"/>
        </w:rPr>
        <w:t>,</w:t>
      </w:r>
      <w:r w:rsidRPr="00C277BF" w:rsidR="00AA43DA">
        <w:rPr>
          <w:sz w:val="28"/>
        </w:rPr>
        <w:t xml:space="preserve"> в период с 16 марта по 15 июня 2020 года предоставлялась отсрочка платежей по кредитам на срок до 90 дней и был установлен запрет на начисление штрафов и пени по просрочке платежей по всем займам. Отсрочкой воспользовались 1,9 млн. граждан</w:t>
      </w:r>
      <w:r w:rsidRPr="00C277BF" w:rsidR="00006124">
        <w:rPr>
          <w:sz w:val="28"/>
        </w:rPr>
        <w:t xml:space="preserve">, </w:t>
      </w:r>
      <w:r w:rsidRPr="00C277BF" w:rsidR="00AA43DA">
        <w:rPr>
          <w:sz w:val="28"/>
        </w:rPr>
        <w:t>сумма отсроченных плате</w:t>
      </w:r>
      <w:r w:rsidRPr="00C277BF" w:rsidR="00006124">
        <w:rPr>
          <w:sz w:val="28"/>
        </w:rPr>
        <w:t xml:space="preserve">жей составила </w:t>
      </w:r>
      <w:r w:rsidR="00C277BF">
        <w:rPr>
          <w:sz w:val="28"/>
        </w:rPr>
        <w:br/>
      </w:r>
      <w:r w:rsidRPr="00C277BF" w:rsidR="00006124">
        <w:rPr>
          <w:sz w:val="28"/>
        </w:rPr>
        <w:t>268,2 млрд. тенге</w:t>
      </w:r>
      <w:r w:rsidRPr="00C277BF" w:rsidR="00AA43DA">
        <w:rPr>
          <w:sz w:val="28"/>
        </w:rPr>
        <w:t>.</w:t>
      </w:r>
    </w:p>
    <w:p w:rsidR="0096021C" w:rsidRPr="00C277BF" w:rsidP="00DD3285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  <w:r w:rsidRPr="00C277BF">
        <w:rPr>
          <w:sz w:val="28"/>
        </w:rPr>
        <w:t>В целом отмечаем, что в</w:t>
      </w:r>
      <w:r w:rsidRPr="00C277BF" w:rsidR="00AA43DA">
        <w:rPr>
          <w:sz w:val="28"/>
        </w:rPr>
        <w:t xml:space="preserve">опросы </w:t>
      </w:r>
      <w:r w:rsidRPr="00C277BF">
        <w:rPr>
          <w:sz w:val="28"/>
        </w:rPr>
        <w:t xml:space="preserve">обеспечения </w:t>
      </w:r>
      <w:r w:rsidRPr="00C277BF" w:rsidR="006B7FBC">
        <w:rPr>
          <w:sz w:val="28"/>
        </w:rPr>
        <w:t xml:space="preserve">граждан </w:t>
      </w:r>
      <w:r w:rsidRPr="00C277BF">
        <w:rPr>
          <w:sz w:val="28"/>
        </w:rPr>
        <w:t>доступным</w:t>
      </w:r>
      <w:r w:rsidRPr="00C277BF" w:rsidR="00006124">
        <w:rPr>
          <w:sz w:val="28"/>
          <w:szCs w:val="28"/>
        </w:rPr>
        <w:t xml:space="preserve"> </w:t>
      </w:r>
      <w:r w:rsidRPr="00C277BF" w:rsidR="006B7FBC">
        <w:rPr>
          <w:sz w:val="28"/>
          <w:szCs w:val="28"/>
        </w:rPr>
        <w:t>жиль</w:t>
      </w:r>
      <w:r w:rsidRPr="00C277BF">
        <w:rPr>
          <w:sz w:val="28"/>
          <w:szCs w:val="28"/>
        </w:rPr>
        <w:t>ем</w:t>
      </w:r>
      <w:r w:rsidRPr="00C277BF" w:rsidR="006B7FBC">
        <w:rPr>
          <w:sz w:val="28"/>
          <w:szCs w:val="28"/>
        </w:rPr>
        <w:t xml:space="preserve"> и защит</w:t>
      </w:r>
      <w:r w:rsidR="00C277BF">
        <w:rPr>
          <w:sz w:val="28"/>
          <w:szCs w:val="28"/>
        </w:rPr>
        <w:t>ы</w:t>
      </w:r>
      <w:r w:rsidRPr="00C277BF" w:rsidR="006B7FBC">
        <w:rPr>
          <w:sz w:val="28"/>
          <w:szCs w:val="28"/>
        </w:rPr>
        <w:t xml:space="preserve"> </w:t>
      </w:r>
      <w:r w:rsidRPr="00C277BF">
        <w:rPr>
          <w:sz w:val="28"/>
          <w:szCs w:val="28"/>
        </w:rPr>
        <w:t xml:space="preserve">их </w:t>
      </w:r>
      <w:r w:rsidRPr="00C277BF" w:rsidR="006B7FBC">
        <w:rPr>
          <w:sz w:val="28"/>
          <w:szCs w:val="28"/>
        </w:rPr>
        <w:t xml:space="preserve">прав </w:t>
      </w:r>
      <w:r w:rsidRPr="00C277BF">
        <w:rPr>
          <w:sz w:val="28"/>
          <w:szCs w:val="28"/>
        </w:rPr>
        <w:t>в рамках жилищного законодательства</w:t>
      </w:r>
      <w:r w:rsidRPr="00C277BF" w:rsidR="006B7FBC">
        <w:rPr>
          <w:sz w:val="28"/>
        </w:rPr>
        <w:t xml:space="preserve"> находятся на постоянном контроле Правительства.</w:t>
      </w:r>
    </w:p>
    <w:p w:rsidR="0096021C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</w:p>
    <w:p w:rsidR="0096021C" w:rsidRPr="00C277BF" w:rsidP="00D46A27">
      <w:pPr>
        <w:tabs>
          <w:tab w:val="left" w:pos="709"/>
          <w:tab w:val="num" w:pos="960"/>
        </w:tabs>
        <w:ind w:firstLine="709"/>
        <w:jc w:val="both"/>
        <w:rPr>
          <w:sz w:val="28"/>
        </w:rPr>
      </w:pPr>
    </w:p>
    <w:p w:rsidR="0027270F" w:rsidRPr="00C277BF" w:rsidP="00D46A27">
      <w:pPr>
        <w:tabs>
          <w:tab w:val="left" w:pos="709"/>
          <w:tab w:val="num" w:pos="960"/>
        </w:tabs>
        <w:ind w:firstLine="709"/>
        <w:jc w:val="right"/>
        <w:rPr>
          <w:b/>
          <w:bCs/>
          <w:sz w:val="28"/>
          <w:szCs w:val="28"/>
        </w:rPr>
      </w:pPr>
      <w:r w:rsidRPr="00C277BF">
        <w:rPr>
          <w:b/>
          <w:bCs/>
          <w:sz w:val="28"/>
          <w:szCs w:val="28"/>
        </w:rPr>
        <w:t>А. Мамин</w:t>
      </w:r>
    </w:p>
    <w:p w:rsidR="007A78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7A78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F3249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551F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7A7838" w:rsidRPr="00C277BF" w:rsidP="00D46A27">
      <w:pPr>
        <w:tabs>
          <w:tab w:val="left" w:pos="709"/>
        </w:tabs>
        <w:ind w:firstLine="709"/>
        <w:rPr>
          <w:i/>
          <w:sz w:val="20"/>
        </w:rPr>
      </w:pPr>
    </w:p>
    <w:p w:rsidR="007A7838" w:rsidRPr="00C277BF" w:rsidP="00D46A27">
      <w:pPr>
        <w:tabs>
          <w:tab w:val="left" w:pos="709"/>
        </w:tabs>
        <w:ind w:firstLine="709"/>
        <w:rPr>
          <w:i/>
          <w:sz w:val="20"/>
        </w:rPr>
      </w:pPr>
      <w:r w:rsidRPr="00C277BF">
        <w:rPr>
          <w:i/>
          <w:sz w:val="20"/>
        </w:rPr>
        <w:t xml:space="preserve">Исп.: </w:t>
      </w:r>
      <w:r w:rsidRPr="00C277BF" w:rsidR="003D0B05">
        <w:rPr>
          <w:i/>
          <w:sz w:val="20"/>
        </w:rPr>
        <w:t>Хасенов Е.</w:t>
      </w:r>
    </w:p>
    <w:p w:rsidR="0027270F" w:rsidRPr="00C277BF" w:rsidP="00D46A27">
      <w:pPr>
        <w:tabs>
          <w:tab w:val="left" w:pos="709"/>
        </w:tabs>
        <w:ind w:firstLine="709"/>
      </w:pPr>
      <w:r w:rsidRPr="00C277BF">
        <w:rPr>
          <w:i/>
          <w:sz w:val="20"/>
        </w:rPr>
        <w:t>т</w:t>
      </w:r>
      <w:r w:rsidRPr="00C277BF">
        <w:rPr>
          <w:i/>
          <w:sz w:val="22"/>
        </w:rPr>
        <w:t>ел.: 74-53-</w:t>
      </w:r>
      <w:r w:rsidRPr="00C277BF" w:rsidR="003D0B05">
        <w:rPr>
          <w:i/>
          <w:sz w:val="22"/>
        </w:rPr>
        <w:t>43</w:t>
      </w:r>
    </w:p>
    <w:sectPr w:rsidSect="005F3249">
      <w:headerReference w:type="default" r:id="rId4"/>
      <w:headerReference w:type="first" r:id="rId5"/>
      <w:pgSz w:w="11906" w:h="16838"/>
      <w:pgMar w:top="1418" w:right="851" w:bottom="993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065403"/>
      <w:docPartObj>
        <w:docPartGallery w:val="Page Numbers (Top of Page)"/>
        <w:docPartUnique/>
      </w:docPartObj>
    </w:sdtPr>
    <w:sdtContent>
      <w:p w:rsidR="00370AA3" w:rsidP="005F324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AF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-963930</wp:posOffset>
              </wp:positionH>
              <wp:positionV relativeFrom="paragraph">
                <wp:posOffset>709295</wp:posOffset>
              </wp:positionV>
              <wp:extent cx="381000" cy="266700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67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2AF8" w:rsidRPr="00102AF8">
                          <w:pPr>
                            <w:rPr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b/>
                              <w:color w:val="E10000"/>
                              <w:sz w:val="28"/>
                            </w:rPr>
                            <w:t>Бақылаудан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210pt;margin-left:-75.9pt;margin-top:55.8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02AF8" w:rsidRPr="00102AF8">
                    <w:pPr>
                      <w:rPr>
                        <w:b/>
                        <w:color w:val="E10000"/>
                        <w:sz w:val="28"/>
                      </w:rPr>
                    </w:pPr>
                    <w:r>
                      <w:rPr>
                        <w:b/>
                        <w:color w:val="E10000"/>
                        <w:sz w:val="28"/>
                      </w:rPr>
                      <w:t>Бақылаудан алынды</w:t>
                    </w:r>
                  </w:p>
                </w:txbxContent>
              </v:textbox>
            </v:shape>
          </w:pict>
        </mc:Fallback>
      </mc:AlternateContent>
    </w:r>
    <w:r w:rsidR="00EC69F6">
      <w:rPr>
        <w:noProof/>
      </w:rPr>
      <w:drawing>
        <wp:inline distT="0" distB="0" distL="0" distR="0">
          <wp:extent cx="6480175" cy="1899285"/>
          <wp:effectExtent l="0" t="0" r="0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DD0C3D"/>
    <w:multiLevelType w:val="hybridMultilevel"/>
    <w:tmpl w:val="4348AE0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NoSpacing">
    <w:name w:val="No Spacing"/>
    <w:uiPriority w:val="1"/>
    <w:qFormat/>
    <w:rsid w:val="00AA43DA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