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5011F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5011FA" w:rsidRPr="005011FA" w:rsidP="00D916AC">
            <w:pPr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исх: 16-13-43Д/С   от: 03.12.2021</w:t>
            </w:r>
          </w:p>
        </w:tc>
      </w:tr>
    </w:tbl>
    <w:p w:rsidR="00D916AC" w:rsidP="00D916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8.35pt;margin-top:-31.7pt;position:absolute;width:513.1pt;z-index:-251658240" o:oleicon="f">
            <v:imagedata r:id="rId4" o:title=""/>
          </v:shape>
          <o:OLEObject Type="Embed" ProgID="CorelDRAW.Graphic.14" ShapeID="_x0000_s1025" DrawAspect="Content" ObjectID="_1700026210" r:id="rId5"/>
        </w:pict>
      </w: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P="00E41B83">
      <w:pPr>
        <w:ind w:firstLine="709"/>
        <w:jc w:val="both"/>
        <w:rPr>
          <w:sz w:val="28"/>
          <w:szCs w:val="28"/>
        </w:rPr>
      </w:pPr>
    </w:p>
    <w:p w:rsidR="00D916AC" w:rsidRPr="003703EA" w:rsidP="00E41B83">
      <w:pPr>
        <w:ind w:firstLine="709"/>
        <w:jc w:val="both"/>
        <w:rPr>
          <w:sz w:val="28"/>
          <w:szCs w:val="28"/>
        </w:rPr>
      </w:pPr>
    </w:p>
    <w:p w:rsidR="00E41B83" w:rsidRPr="003703EA" w:rsidP="00E41B83">
      <w:pPr>
        <w:ind w:firstLine="709"/>
        <w:jc w:val="both"/>
        <w:rPr>
          <w:sz w:val="28"/>
          <w:szCs w:val="28"/>
        </w:rPr>
      </w:pPr>
    </w:p>
    <w:p w:rsidR="00E41B83" w:rsidRPr="003703EA" w:rsidP="00E41B83">
      <w:pPr>
        <w:ind w:firstLine="709"/>
        <w:jc w:val="both"/>
        <w:rPr>
          <w:sz w:val="28"/>
          <w:szCs w:val="28"/>
        </w:rPr>
      </w:pPr>
    </w:p>
    <w:p w:rsidR="00E41B83" w:rsidRPr="003703EA" w:rsidP="00E41B83">
      <w:pPr>
        <w:ind w:left="5954"/>
        <w:jc w:val="both"/>
        <w:rPr>
          <w:b/>
          <w:sz w:val="28"/>
          <w:szCs w:val="28"/>
        </w:rPr>
      </w:pPr>
      <w:r w:rsidRPr="003703EA">
        <w:rPr>
          <w:b/>
          <w:sz w:val="28"/>
          <w:szCs w:val="28"/>
        </w:rPr>
        <w:t xml:space="preserve">Премьер-Министру </w:t>
      </w:r>
    </w:p>
    <w:p w:rsidR="00E41B83" w:rsidRPr="003703EA" w:rsidP="00E41B83">
      <w:pPr>
        <w:ind w:left="5954"/>
        <w:jc w:val="both"/>
        <w:rPr>
          <w:b/>
          <w:sz w:val="28"/>
          <w:szCs w:val="28"/>
        </w:rPr>
      </w:pPr>
      <w:r w:rsidRPr="003703EA">
        <w:rPr>
          <w:b/>
          <w:sz w:val="28"/>
          <w:szCs w:val="28"/>
        </w:rPr>
        <w:t>Республики Казахстан</w:t>
      </w:r>
    </w:p>
    <w:p w:rsidR="00E41B83" w:rsidRPr="003703EA" w:rsidP="00E41B83">
      <w:pPr>
        <w:ind w:left="5954"/>
        <w:jc w:val="both"/>
        <w:rPr>
          <w:b/>
          <w:sz w:val="28"/>
          <w:szCs w:val="28"/>
        </w:rPr>
      </w:pPr>
      <w:r w:rsidRPr="003703EA">
        <w:rPr>
          <w:b/>
          <w:sz w:val="28"/>
          <w:szCs w:val="28"/>
        </w:rPr>
        <w:t>Мамину А.У.</w:t>
      </w:r>
    </w:p>
    <w:p w:rsidR="00E41B83" w:rsidP="00E41B83">
      <w:pPr>
        <w:ind w:firstLine="709"/>
        <w:jc w:val="both"/>
        <w:rPr>
          <w:b/>
          <w:sz w:val="28"/>
          <w:szCs w:val="28"/>
        </w:rPr>
      </w:pPr>
    </w:p>
    <w:p w:rsidR="00E41B83" w:rsidRPr="003703EA" w:rsidP="00E41B83">
      <w:pPr>
        <w:ind w:firstLine="709"/>
        <w:jc w:val="center"/>
        <w:rPr>
          <w:b/>
          <w:sz w:val="28"/>
          <w:szCs w:val="28"/>
        </w:rPr>
      </w:pPr>
      <w:r w:rsidRPr="003703EA">
        <w:rPr>
          <w:b/>
          <w:sz w:val="28"/>
          <w:szCs w:val="28"/>
        </w:rPr>
        <w:t>Уважаемый Аскар Узакпаевич!</w:t>
      </w:r>
    </w:p>
    <w:p w:rsidR="00E41B83" w:rsidRPr="003703EA" w:rsidP="00E41B83">
      <w:pPr>
        <w:ind w:firstLine="709"/>
        <w:jc w:val="both"/>
        <w:rPr>
          <w:sz w:val="28"/>
          <w:szCs w:val="28"/>
        </w:rPr>
      </w:pP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 Послании народу Казахстана «Казахстан в новой реальности: время действий» (1 сентября 2020 года) Президент Республики Казахстан указал на наиболее актуальные проблемы нормотворчества на современном этапе и обозначил пути их решения.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 Послании отмечено, что «излишняя законодательная регламентация деятельности исполнительной власти», детализированные нормы законов и постановлений, ограничивающих полномочия исполнительной власти, тормозят работу госаппарата и загружают Парламент.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Было указано на неповоротливость правовой системы, которая в период карантина породила эффект «узкого горлышка» и что в быстро меняющемся мире «низкая скорость принятия решений становится угрозой национальной безопасности».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Глава государства подчеркнул, что «</w:t>
      </w:r>
      <w:r w:rsidRPr="003703EA">
        <w:rPr>
          <w:b/>
          <w:sz w:val="28"/>
          <w:szCs w:val="28"/>
        </w:rPr>
        <w:t xml:space="preserve">следует обеспечить баланс между уровнями </w:t>
      </w:r>
      <w:r w:rsidRPr="003703EA" w:rsidR="006F5411">
        <w:rPr>
          <w:b/>
          <w:sz w:val="28"/>
          <w:szCs w:val="28"/>
        </w:rPr>
        <w:t>правовой регламентации</w:t>
      </w:r>
      <w:r w:rsidRPr="003703EA">
        <w:rPr>
          <w:sz w:val="28"/>
          <w:szCs w:val="28"/>
        </w:rPr>
        <w:t>».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Указанные задачи должны быть решены в рамках законодательства, регулирующего процесс нормотворчества.</w:t>
      </w:r>
    </w:p>
    <w:p w:rsidR="00913338" w:rsidRPr="003703EA" w:rsidP="00E41B83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 последнее время возникают негативные, даже кризисные явления. Пандемия, вызванная корон</w:t>
      </w:r>
      <w:r w:rsidRPr="003703EA">
        <w:rPr>
          <w:sz w:val="28"/>
          <w:szCs w:val="28"/>
        </w:rPr>
        <w:t>а</w:t>
      </w:r>
      <w:r w:rsidRPr="003703EA">
        <w:rPr>
          <w:sz w:val="28"/>
          <w:szCs w:val="28"/>
        </w:rPr>
        <w:t>вирусной инфекцией</w:t>
      </w:r>
      <w:r w:rsidRPr="003703EA" w:rsidR="00FA26E7">
        <w:rPr>
          <w:sz w:val="28"/>
          <w:szCs w:val="28"/>
        </w:rPr>
        <w:t>,</w:t>
      </w:r>
      <w:r w:rsidRPr="003703EA">
        <w:rPr>
          <w:sz w:val="28"/>
          <w:szCs w:val="28"/>
        </w:rPr>
        <w:t xml:space="preserve"> обнажила многие проблемы, существующие</w:t>
      </w:r>
      <w:r w:rsidRPr="003703EA" w:rsidR="00EC148C">
        <w:rPr>
          <w:sz w:val="28"/>
          <w:szCs w:val="28"/>
        </w:rPr>
        <w:t xml:space="preserve"> как</w:t>
      </w:r>
      <w:r w:rsidRPr="003703EA">
        <w:rPr>
          <w:sz w:val="28"/>
          <w:szCs w:val="28"/>
        </w:rPr>
        <w:t xml:space="preserve"> в экономике, </w:t>
      </w:r>
      <w:r w:rsidRPr="003703EA" w:rsidR="00EC148C">
        <w:rPr>
          <w:sz w:val="28"/>
          <w:szCs w:val="28"/>
        </w:rPr>
        <w:t xml:space="preserve">так и </w:t>
      </w:r>
      <w:r w:rsidRPr="003703EA">
        <w:rPr>
          <w:sz w:val="28"/>
          <w:szCs w:val="28"/>
        </w:rPr>
        <w:t>в обществе в целом.</w:t>
      </w:r>
      <w:r w:rsidRPr="003703EA" w:rsidR="00EC148C">
        <w:rPr>
          <w:sz w:val="28"/>
          <w:szCs w:val="28"/>
        </w:rPr>
        <w:t xml:space="preserve">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Те или иные негативные процессы имели место практически по всех отраслях – в сельском хозяйстве, в недропользовании, в образовании, здравоохранении и т.д.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Выступая на совещании по вопросам развития моногородов в городе Экибастузе 4 ноября 2021 года, Главы государства поставил перед Правительством, центральными и местными исполнительными органами целый ряд задач по решению актуальных проблем нашей страны. Они требуют принятия решительных, комплексных и, главное, оперативных мер.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Кроме того, кризисные явления, связанные непосредственно с коронавирусной инфекцией, как оказалось, имеют более длительный характер. Опыт соседних стран показывает, что не исключено принятие определенных ограничительных мер.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 этих условиях значительно возрастает роль законодательного регулирования общественных отношений, адекватного правового ответа на вызовы времени. Все это требует совершенствования действующего законодательства в направлении, указанном Главой государства.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 проведенных в сентябре 2019 года Парламентских слушаниях на тему «Дальнейшее совершенствование законотворческого процесса» было указано на необходимость выработки предложений по </w:t>
      </w:r>
      <w:r w:rsidRPr="003703EA">
        <w:rPr>
          <w:b/>
          <w:sz w:val="28"/>
          <w:szCs w:val="28"/>
        </w:rPr>
        <w:t>разграничению вопросов, подлежащих регламентации на законодательном и подзаконном уровнях</w:t>
      </w:r>
      <w:r w:rsidRPr="003703EA">
        <w:rPr>
          <w:sz w:val="28"/>
          <w:szCs w:val="28"/>
        </w:rPr>
        <w:t xml:space="preserve">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Кроме того, были обозначены проблемы обеспечения </w:t>
      </w:r>
      <w:r w:rsidRPr="003703EA">
        <w:rPr>
          <w:b/>
          <w:sz w:val="28"/>
          <w:szCs w:val="28"/>
        </w:rPr>
        <w:t xml:space="preserve">стабильности законов, проведения анализа причин </w:t>
      </w:r>
      <w:r w:rsidRPr="003703EA">
        <w:rPr>
          <w:b/>
          <w:sz w:val="28"/>
          <w:szCs w:val="28"/>
          <w:u w:val="single"/>
        </w:rPr>
        <w:t>частых изменений</w:t>
      </w:r>
      <w:r w:rsidRPr="003703EA">
        <w:rPr>
          <w:b/>
          <w:sz w:val="28"/>
          <w:szCs w:val="28"/>
        </w:rPr>
        <w:t xml:space="preserve"> законодательства</w:t>
      </w:r>
      <w:r w:rsidRPr="003703EA">
        <w:rPr>
          <w:sz w:val="28"/>
          <w:szCs w:val="28"/>
        </w:rPr>
        <w:t xml:space="preserve"> по отраслям права, установления ограничений вносимых поправок в новые законы; исполнения </w:t>
      </w:r>
      <w:r w:rsidRPr="003703EA">
        <w:rPr>
          <w:b/>
          <w:sz w:val="28"/>
          <w:szCs w:val="28"/>
        </w:rPr>
        <w:t xml:space="preserve">обязанностей по </w:t>
      </w:r>
      <w:r w:rsidRPr="003703EA">
        <w:rPr>
          <w:b/>
          <w:sz w:val="28"/>
          <w:szCs w:val="28"/>
          <w:u w:val="single"/>
        </w:rPr>
        <w:t>одновременной разработке</w:t>
      </w:r>
      <w:r w:rsidRPr="003703EA">
        <w:rPr>
          <w:b/>
          <w:sz w:val="28"/>
          <w:szCs w:val="28"/>
        </w:rPr>
        <w:t xml:space="preserve"> проектов законов и подзаконных к ним нормативных правовых актов</w:t>
      </w:r>
      <w:r w:rsidRPr="003703EA">
        <w:rPr>
          <w:sz w:val="28"/>
          <w:szCs w:val="28"/>
        </w:rPr>
        <w:t xml:space="preserve">; усовершенствования института </w:t>
      </w:r>
      <w:r w:rsidRPr="003703EA">
        <w:rPr>
          <w:b/>
          <w:sz w:val="28"/>
          <w:szCs w:val="28"/>
        </w:rPr>
        <w:t>правового мониторинга</w:t>
      </w:r>
      <w:r w:rsidRPr="003703EA">
        <w:rPr>
          <w:sz w:val="28"/>
          <w:szCs w:val="28"/>
        </w:rPr>
        <w:t>, связав его результаты с планируемой законотворческой деятельностью.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Законотворческая практика последнего времени показывает, что эти проблемы еще далеки от своего разрешения.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Так, в 2020-2021 годах Парламентом было принято более 180 законодательных актов, из которых около 80 являются законами о ратификации международных договоров Республики. За эти годы было принято три кодекса, а также семь «самостоятельных» законов.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Все остальные законодательные акты (около 80) являются законами, </w:t>
      </w:r>
      <w:r w:rsidRPr="00420310">
        <w:rPr>
          <w:sz w:val="28"/>
          <w:szCs w:val="28"/>
        </w:rPr>
        <w:t>вносящими изменения и дополнения</w:t>
      </w:r>
      <w:r w:rsidRPr="003703EA">
        <w:rPr>
          <w:sz w:val="28"/>
          <w:szCs w:val="28"/>
        </w:rPr>
        <w:t xml:space="preserve"> в действующие законодательные акты (причем пять из них – в конституционные законы).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 принимаемых законах происходит значительное расширение компетенции исполнительных органов по принятию разного рода подзаконных актов, увеличение числа государственных функций. В самих законодательных актах увеличилось количество отсылочных, бланкетных норм. Несмотря на поручения Главы государства увеличивается число и функционал разного рода «операторов» (единых, национальных и т.п.), в первую очередь в виде государственных и квазигосударственных организаций.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Расширение функций государственных органов, соответственно, ведет не только к сохранению, и даже увеличению штатной численности </w:t>
      </w:r>
      <w:r w:rsidRPr="003703EA">
        <w:rPr>
          <w:sz w:val="28"/>
          <w:szCs w:val="28"/>
        </w:rPr>
        <w:t xml:space="preserve">госслужащих, но также и к увеличению количества подзаконных, ведомственных актов (в том числе нормативных правовых), которые должны быть приняты для реализации этих функций. То есть в законодательстве удельный вес подзаконных нормативных правовых актов неуклонно растет.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 xml:space="preserve">В Законе Республики Казахстан от 30 апреля 2021 года № 34-VII «О внесении изменений и дополнений в некоторые законодательные акты Республики Казахстан по вопросам туристской деятельности» к компетенции уполномоченного органа добавляется 17 новых полномочий, а к компетенции местных органов – 9. 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 последнем по времени принятом законе – Законе Республики Казахстан от 15 ноября 2021 года № 72-VII ЗРК «О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транспорта, обороны и финансирования науки» новыми полномочиями наделяются министерства, являющиеся компетентными органами в сфере недропользования, Министерство обороны в части утверждения новых «правил», касающихся деятельности создаваемого «единого оператора» и т.д.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За эти же два года Правительством Республики Казахстан и другими государственными органами было утверждено более тысячи разного рода «правил», большое количество других подзаконных актов.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Однако, без четкого разграничения предметов регулирования законов, принимаемых Парламентом в соответствии с пунктом 3 статьи 61 Конституции, и подзаконных актов, такая практика может привести к дисбалансу правовой системы, злоупотреблениям, увеличению коррупционных рисков и другим негативным явлениям.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Конституционный Совет в своих посланиях также высказывался о необходимости разделения уровней правовой регламентации.</w:t>
      </w:r>
      <w:r w:rsidRPr="003703EA">
        <w:rPr>
          <w:sz w:val="28"/>
          <w:szCs w:val="28"/>
        </w:rPr>
        <w:t xml:space="preserve"> В своем ежегодном послании о состоянии конституционной законности в июне 2019 года Конституционный Совет Республики Казахстан отмечал, что «в действующем законодательстве все еще имеются подзаконные нормативные правовые акты, которыми регулируются важнейшие общественные отношения, указанные в пункте 3 статьи 61 Основного Закона, включая и механизм применения некоторых мер государственного принуждения, что недопустимо».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Министерство юстиции Республики Казахстан неоднократно принимало на себя обязательства по подготовке предложений, направленных на решение вышеуказанных и других проблем законотворческого процесса.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Весной т.г. Парламентом был принят Закон Республики Казахстан «О внесении изменений и дополнений в некоторые законодательные акты Республики Казахстан по вопросам совершенствования нормотворчества» (Закон от 12 марта 2021 года № 15-VII), разработанный Министерством юстиции.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Данный Закон внес отдельные изменения по вопросам подготовки законопроектов (правовая экспертиза, разработка и обсуждение законопроектов), однако многие принципиальные вопросы совершенствования законодательства в нем решены не были.</w:t>
      </w:r>
    </w:p>
    <w:p w:rsidR="00913338" w:rsidRPr="003703EA" w:rsidP="00913338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Не было установлено критериев, позволяющих установить «баланс между уровнями правовой регламентации», в частности, разграничить предметы регулирования законодательных и подзаконных нормативных правовых актов, хотя в ходе обсуждения высказывались предложения по такому разграничению. Например, Комитетом</w:t>
      </w:r>
      <w:r w:rsidR="00621FED">
        <w:rPr>
          <w:sz w:val="28"/>
          <w:szCs w:val="28"/>
        </w:rPr>
        <w:t xml:space="preserve"> по конституционному законодательству, судебной системе и правоохранительным органам Сената Парламента РК предлагало</w:t>
      </w:r>
      <w:r w:rsidRPr="003703EA">
        <w:rPr>
          <w:sz w:val="28"/>
          <w:szCs w:val="28"/>
        </w:rPr>
        <w:t xml:space="preserve">сь </w:t>
      </w:r>
      <w:r w:rsidRPr="003703EA" w:rsidR="006F5411">
        <w:rPr>
          <w:sz w:val="28"/>
          <w:szCs w:val="28"/>
        </w:rPr>
        <w:t xml:space="preserve">нормативное </w:t>
      </w:r>
      <w:r w:rsidRPr="003703EA">
        <w:rPr>
          <w:sz w:val="28"/>
          <w:szCs w:val="28"/>
        </w:rPr>
        <w:t>определение понятия «подзаконный нормативный правовой акт», содержа</w:t>
      </w:r>
      <w:r w:rsidRPr="003703EA" w:rsidR="006F5411">
        <w:rPr>
          <w:sz w:val="28"/>
          <w:szCs w:val="28"/>
        </w:rPr>
        <w:t xml:space="preserve">щее </w:t>
      </w:r>
      <w:r w:rsidRPr="003703EA">
        <w:rPr>
          <w:sz w:val="28"/>
          <w:szCs w:val="28"/>
        </w:rPr>
        <w:t xml:space="preserve">все признаки </w:t>
      </w:r>
      <w:r w:rsidRPr="003703EA" w:rsidR="006F5411">
        <w:rPr>
          <w:sz w:val="28"/>
          <w:szCs w:val="28"/>
        </w:rPr>
        <w:t>такого акта</w:t>
      </w:r>
      <w:r w:rsidRPr="003703EA">
        <w:rPr>
          <w:sz w:val="28"/>
          <w:szCs w:val="28"/>
        </w:rPr>
        <w:t>. В законах, принимаемых Парламентом Республики Казахстан, должны содержаться законодательные принципы, основные начала правового регулирования тех или иных общественных отношений.</w:t>
      </w:r>
    </w:p>
    <w:p w:rsidR="00FB198D" w:rsidRPr="003703EA" w:rsidP="00FB198D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10 ноября т.г. на заседании Правительства Республики Казахстан был рассмотрен и в целом одобрен проект Плана законопроектных работ Правительства на 2022 год, который предусматривает разработку и внесение в Парламент в 2022 году 31 законопроекта (11 – в первом полугодии и 20 – во втором).</w:t>
      </w:r>
    </w:p>
    <w:p w:rsidR="00FB198D" w:rsidRPr="003703EA" w:rsidP="00FB198D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Министром юстиции Республики Казахстан было доложено, что проект плана сформирован на основе задач, определенных Президентом и стратегическими документами государства. Законопроекты направлены на дальнейшее развитие и регулирование сфер государственной службы, теплоэнергетики, здравоохранения, образования, культуры и спорта, развития агломераций, совершенствования гражданского и уголовного законодательств, и других сфер. Также, планируется разработать новые законопроекты касательно защиты прав потребителей, оценки соответствия и теплоэнергетики.</w:t>
      </w:r>
    </w:p>
    <w:p w:rsidR="00FB198D" w:rsidRPr="003703EA" w:rsidP="00FB198D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Однако, из данного проекта Плана не следует, что он предусматривает решение вышеуказанных проблем.</w:t>
      </w:r>
    </w:p>
    <w:p w:rsidR="00E41B83" w:rsidRPr="00621FED" w:rsidP="00E41B83">
      <w:pPr>
        <w:ind w:firstLine="709"/>
        <w:jc w:val="both"/>
        <w:rPr>
          <w:b/>
          <w:sz w:val="28"/>
          <w:szCs w:val="28"/>
        </w:rPr>
      </w:pPr>
      <w:r w:rsidRPr="00621FED">
        <w:rPr>
          <w:b/>
          <w:sz w:val="28"/>
          <w:szCs w:val="28"/>
        </w:rPr>
        <w:t xml:space="preserve">В связи с этим прошу </w:t>
      </w:r>
      <w:r w:rsidRPr="00621FED" w:rsidR="00FA26E7">
        <w:rPr>
          <w:b/>
          <w:sz w:val="28"/>
          <w:szCs w:val="28"/>
        </w:rPr>
        <w:t xml:space="preserve">дать </w:t>
      </w:r>
      <w:r w:rsidRPr="00621FED">
        <w:rPr>
          <w:b/>
          <w:sz w:val="28"/>
          <w:szCs w:val="28"/>
        </w:rPr>
        <w:t>ответ на следующи</w:t>
      </w:r>
      <w:r w:rsidRPr="00621FED" w:rsidR="00656D6A">
        <w:rPr>
          <w:b/>
          <w:sz w:val="28"/>
          <w:szCs w:val="28"/>
        </w:rPr>
        <w:t>й</w:t>
      </w:r>
      <w:r w:rsidRPr="00621FED">
        <w:rPr>
          <w:b/>
          <w:sz w:val="28"/>
          <w:szCs w:val="28"/>
        </w:rPr>
        <w:t xml:space="preserve"> вопрос</w:t>
      </w:r>
      <w:r w:rsidRPr="00621FED" w:rsidR="003532B8">
        <w:rPr>
          <w:b/>
          <w:sz w:val="28"/>
          <w:szCs w:val="28"/>
        </w:rPr>
        <w:t>:</w:t>
      </w:r>
    </w:p>
    <w:p w:rsidR="003532B8" w:rsidRPr="003703EA" w:rsidP="00E41B83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Планируется ли Правительством разработка и принятие законодательных актов, направленных на обеспечени</w:t>
      </w:r>
      <w:r w:rsidRPr="003703EA" w:rsidR="00E5534A">
        <w:rPr>
          <w:sz w:val="28"/>
          <w:szCs w:val="28"/>
        </w:rPr>
        <w:t>е</w:t>
      </w:r>
      <w:r w:rsidRPr="003703EA">
        <w:rPr>
          <w:sz w:val="28"/>
          <w:szCs w:val="28"/>
        </w:rPr>
        <w:t xml:space="preserve"> баланса между уровнями правовой регламентации</w:t>
      </w:r>
      <w:r w:rsidRPr="003703EA" w:rsidR="00E5534A">
        <w:rPr>
          <w:sz w:val="28"/>
          <w:szCs w:val="28"/>
        </w:rPr>
        <w:t>, закреплении критериев разграничения предметов регулирования законодательных и подзаконных нормативных правовых актов</w:t>
      </w:r>
      <w:r w:rsidRPr="003703EA">
        <w:rPr>
          <w:sz w:val="28"/>
          <w:szCs w:val="28"/>
        </w:rPr>
        <w:t>?</w:t>
      </w:r>
    </w:p>
    <w:p w:rsidR="00FB198D" w:rsidRPr="003703EA" w:rsidP="00FB198D">
      <w:pPr>
        <w:ind w:firstLine="709"/>
        <w:jc w:val="both"/>
        <w:rPr>
          <w:sz w:val="28"/>
          <w:szCs w:val="28"/>
        </w:rPr>
      </w:pPr>
      <w:r w:rsidRPr="003703EA">
        <w:rPr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прошу дать письменный ответ на постановленные вопросы в установленный законом срок.</w:t>
      </w:r>
    </w:p>
    <w:p w:rsidR="00FA26E7" w:rsidP="009E3D8C">
      <w:pPr>
        <w:ind w:firstLine="709"/>
        <w:jc w:val="both"/>
        <w:rPr>
          <w:sz w:val="28"/>
          <w:szCs w:val="28"/>
        </w:rPr>
      </w:pPr>
    </w:p>
    <w:p w:rsidR="009E3D8C" w:rsidP="009E3D8C">
      <w:pPr>
        <w:ind w:firstLine="709"/>
        <w:jc w:val="both"/>
        <w:rPr>
          <w:b/>
          <w:sz w:val="28"/>
          <w:szCs w:val="28"/>
        </w:rPr>
      </w:pPr>
      <w:r w:rsidRPr="003703EA">
        <w:rPr>
          <w:b/>
          <w:sz w:val="28"/>
          <w:szCs w:val="28"/>
        </w:rPr>
        <w:t>С уважением,</w:t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</w:r>
      <w:r w:rsidR="00596635">
        <w:rPr>
          <w:b/>
          <w:sz w:val="28"/>
          <w:szCs w:val="28"/>
        </w:rPr>
        <w:tab/>
        <w:t xml:space="preserve">     </w:t>
      </w:r>
      <w:r w:rsidR="00EA061F">
        <w:rPr>
          <w:b/>
          <w:sz w:val="28"/>
          <w:szCs w:val="28"/>
        </w:rPr>
        <w:t xml:space="preserve"> К. </w:t>
      </w:r>
      <w:r w:rsidR="00596635">
        <w:rPr>
          <w:b/>
          <w:sz w:val="28"/>
          <w:szCs w:val="28"/>
        </w:rPr>
        <w:t>САФИНОВ</w:t>
      </w:r>
    </w:p>
    <w:p w:rsidR="005011FA" w:rsidP="009E3D8C">
      <w:pPr>
        <w:ind w:firstLine="709"/>
        <w:jc w:val="both"/>
        <w:rPr>
          <w:b/>
          <w:sz w:val="28"/>
          <w:szCs w:val="28"/>
        </w:rPr>
      </w:pPr>
    </w:p>
    <w:p w:rsidR="005011FA" w:rsidRPr="005011FA" w:rsidP="005011FA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02.12.2021 14:26:09: Уакпаев М. С. (Руководство Аппарата Сената) - - cогласовано без замечаний</w:t>
      </w:r>
      <w:r>
        <w:rPr>
          <w:color w:val="0C0000"/>
          <w:sz w:val="20"/>
          <w:szCs w:val="28"/>
        </w:rPr>
        <w:br/>
        <w:t>02.12.2021 14:45:23: Агиса Б. А. (Общий отдел) - - cогласовано без замечаний</w:t>
      </w:r>
      <w:r>
        <w:rPr>
          <w:color w:val="0C0000"/>
          <w:sz w:val="20"/>
          <w:szCs w:val="28"/>
        </w:rPr>
        <w:br/>
        <w:t>02.12.2021 15:09:31: Данабеков О. К. (Руководство Аппарата Сената) - - cогласовано без замечаний</w:t>
      </w:r>
      <w:r>
        <w:rPr>
          <w:color w:val="0C0000"/>
          <w:sz w:val="20"/>
          <w:szCs w:val="28"/>
        </w:rPr>
        <w:br/>
        <w:t>02.12.2021 15:24:03: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color w:val="0C0000"/>
          <w:sz w:val="20"/>
          <w:szCs w:val="28"/>
        </w:rPr>
        <w:br/>
        <w:t>02.12.2021 15:26:28: Сафинов К. Б.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color w:val="0C0000"/>
          <w:sz w:val="20"/>
          <w:szCs w:val="28"/>
        </w:rPr>
        <w:br/>
      </w:r>
      <w:r>
        <w:rPr>
          <w:b/>
          <w:color w:val="0C0000"/>
          <w:sz w:val="20"/>
          <w:szCs w:val="28"/>
        </w:rPr>
        <w:t>Результат подписания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02.12.2021 15:35:43 Ракишева А. Г.. Подписано</w:t>
      </w:r>
      <w:r>
        <w:rPr>
          <w:color w:val="0C0000"/>
          <w:sz w:val="20"/>
          <w:szCs w:val="28"/>
        </w:rPr>
        <w:br/>
      </w:r>
      <w:bookmarkStart w:id="0" w:name="_GoBack"/>
      <w:bookmarkEnd w:id="0"/>
    </w:p>
    <w:sectPr w:rsidSect="00596635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1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1FA" w:rsidRPr="005011F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03.12.2021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4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011FA" w:rsidRPr="005011F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03.12.2021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072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03EA" w:rsidRPr="003703EA">
        <w:pPr>
          <w:pStyle w:val="Header"/>
          <w:jc w:val="center"/>
          <w:rPr>
            <w:sz w:val="28"/>
            <w:szCs w:val="28"/>
          </w:rPr>
        </w:pPr>
        <w:r w:rsidRPr="003703EA">
          <w:rPr>
            <w:sz w:val="28"/>
            <w:szCs w:val="28"/>
          </w:rPr>
          <w:fldChar w:fldCharType="begin"/>
        </w:r>
        <w:r w:rsidRPr="003703EA">
          <w:rPr>
            <w:sz w:val="28"/>
            <w:szCs w:val="28"/>
          </w:rPr>
          <w:instrText>PAGE   \* MERGEFORMAT</w:instrText>
        </w:r>
        <w:r w:rsidRPr="003703EA">
          <w:rPr>
            <w:sz w:val="28"/>
            <w:szCs w:val="28"/>
          </w:rPr>
          <w:fldChar w:fldCharType="separate"/>
        </w:r>
        <w:r w:rsidR="005011FA">
          <w:rPr>
            <w:noProof/>
            <w:sz w:val="28"/>
            <w:szCs w:val="28"/>
          </w:rPr>
          <w:t>5</w:t>
        </w:r>
        <w:r w:rsidRPr="003703EA">
          <w:rPr>
            <w:sz w:val="28"/>
            <w:szCs w:val="28"/>
          </w:rPr>
          <w:fldChar w:fldCharType="end"/>
        </w:r>
      </w:p>
    </w:sdtContent>
  </w:sdt>
  <w:p w:rsidR="00370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RrWMa0nenCqM7JShIzTeTCUql1bYOQ9/bieamenyMpqZMVH1ip1IMEIkELW9o9YrsjPOMMygd/0&#10;Nzk7snigTw==&#10;" w:salt="Tu3Oxp9Es67IjytUn0sdn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B8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40163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0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40163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0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93F5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93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1474</Words>
  <Characters>8406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14</cp:revision>
</cp:coreProperties>
</file>