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C620C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C620CD" w:rsidRPr="00C620CD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25.02.2021-ғы № 16-13-12Д/С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DD6691">
        <w:rPr>
          <w:sz w:val="28"/>
          <w:szCs w:val="28"/>
          <w:lang w:val="kk-KZ"/>
        </w:rPr>
        <w:t>202</w:t>
      </w:r>
      <w:r w:rsidR="005D771D">
        <w:rPr>
          <w:sz w:val="28"/>
          <w:szCs w:val="28"/>
          <w:lang w:val="kk-KZ"/>
        </w:rPr>
        <w:t>1</w:t>
      </w:r>
      <w:r w:rsidR="00DD6691">
        <w:rPr>
          <w:sz w:val="28"/>
          <w:szCs w:val="28"/>
          <w:lang w:val="kk-KZ"/>
        </w:rPr>
        <w:t xml:space="preserve"> жылғы </w:t>
      </w:r>
      <w:r w:rsidR="005D771D">
        <w:rPr>
          <w:sz w:val="28"/>
          <w:szCs w:val="28"/>
          <w:lang w:val="kk-KZ"/>
        </w:rPr>
        <w:t>25</w:t>
      </w:r>
      <w:r w:rsidRPr="00264073" w:rsidR="005D771D">
        <w:rPr>
          <w:sz w:val="28"/>
          <w:szCs w:val="28"/>
          <w:lang w:val="kk-KZ"/>
        </w:rPr>
        <w:t xml:space="preserve"> </w:t>
      </w:r>
      <w:r w:rsidR="005D771D">
        <w:rPr>
          <w:sz w:val="28"/>
          <w:szCs w:val="28"/>
          <w:lang w:val="kk-KZ"/>
        </w:rPr>
        <w:t>ақпандағы</w:t>
      </w:r>
      <w:r w:rsidRPr="00264073" w:rsidR="005D771D"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 xml:space="preserve">отырысында депутат </w:t>
      </w:r>
      <w:r>
        <w:rPr>
          <w:sz w:val="28"/>
          <w:szCs w:val="28"/>
          <w:lang w:val="kk-KZ"/>
        </w:rPr>
        <w:t>М</w:t>
      </w:r>
      <w:r w:rsidRPr="0026407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Бақтиярұлының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="005D771D">
        <w:rPr>
          <w:sz w:val="28"/>
          <w:szCs w:val="28"/>
          <w:lang w:val="kk-KZ"/>
        </w:rPr>
        <w:t>бір топ</w:t>
      </w:r>
      <w:r w:rsidRPr="00264073" w:rsidR="005D771D">
        <w:rPr>
          <w:sz w:val="28"/>
          <w:szCs w:val="28"/>
          <w:lang w:val="kk-KZ"/>
        </w:rPr>
        <w:t xml:space="preserve"> Сенат депутаттарының депутаттық сауалы</w:t>
      </w:r>
      <w:r w:rsidR="005D771D">
        <w:rPr>
          <w:sz w:val="28"/>
          <w:szCs w:val="28"/>
          <w:lang w:val="kk-KZ"/>
        </w:rPr>
        <w:t xml:space="preserve"> Сізге</w:t>
      </w:r>
      <w:r w:rsidRPr="00264073" w:rsidR="005D771D">
        <w:rPr>
          <w:sz w:val="28"/>
          <w:szCs w:val="28"/>
          <w:lang w:val="kk-KZ"/>
        </w:rPr>
        <w:t xml:space="preserve"> жіберіліп отыр</w:t>
      </w:r>
      <w:r w:rsidRPr="00264073">
        <w:rPr>
          <w:sz w:val="28"/>
          <w:szCs w:val="28"/>
          <w:lang w:val="kk-KZ"/>
        </w:rPr>
        <w:t>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>
        <w:rPr>
          <w:sz w:val="28"/>
          <w:szCs w:val="28"/>
          <w:lang w:val="kk-KZ"/>
        </w:rPr>
        <w:t xml:space="preserve">мемлекеттік тілде </w:t>
      </w:r>
      <w:r w:rsidR="005D771D">
        <w:rPr>
          <w:sz w:val="28"/>
          <w:szCs w:val="28"/>
          <w:lang w:val="kk-KZ"/>
        </w:rPr>
        <w:t>3</w:t>
      </w:r>
      <w:r w:rsidRPr="00264073">
        <w:rPr>
          <w:sz w:val="28"/>
          <w:szCs w:val="28"/>
          <w:lang w:val="kk-KZ"/>
        </w:rPr>
        <w:t xml:space="preserve"> парақ</w:t>
      </w:r>
      <w:r>
        <w:rPr>
          <w:sz w:val="28"/>
          <w:szCs w:val="28"/>
          <w:lang w:val="kk-KZ"/>
        </w:rPr>
        <w:t>та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D71D6F" w:rsidRPr="005D771D" w:rsidP="00264073">
      <w:pPr>
        <w:jc w:val="both"/>
        <w:rPr>
          <w:i/>
          <w:sz w:val="20"/>
          <w:szCs w:val="20"/>
          <w:lang w:val="kk-KZ"/>
        </w:rPr>
      </w:pPr>
      <w:r w:rsidRPr="005D771D">
        <w:rPr>
          <w:i/>
          <w:sz w:val="20"/>
          <w:szCs w:val="20"/>
          <w:lang w:val="kk-KZ"/>
        </w:rPr>
        <w:t xml:space="preserve">Орынд. </w:t>
      </w:r>
      <w:r w:rsidRPr="005D771D" w:rsidR="002123C7">
        <w:rPr>
          <w:i/>
          <w:sz w:val="20"/>
          <w:szCs w:val="20"/>
          <w:lang w:val="kk-KZ"/>
        </w:rPr>
        <w:t>А</w:t>
      </w:r>
      <w:r w:rsidRPr="005D771D">
        <w:rPr>
          <w:i/>
          <w:sz w:val="20"/>
          <w:szCs w:val="20"/>
          <w:lang w:val="kk-KZ"/>
        </w:rPr>
        <w:t xml:space="preserve">. </w:t>
      </w:r>
      <w:r w:rsidRPr="005D771D" w:rsidR="00C546CB">
        <w:rPr>
          <w:i/>
          <w:sz w:val="20"/>
          <w:szCs w:val="20"/>
          <w:lang w:val="kk-KZ"/>
        </w:rPr>
        <w:t>Тәжіханов</w:t>
      </w:r>
    </w:p>
    <w:p w:rsidR="00762DE8" w:rsidP="00D71D6F">
      <w:pPr>
        <w:jc w:val="both"/>
        <w:rPr>
          <w:i/>
          <w:sz w:val="20"/>
          <w:szCs w:val="20"/>
          <w:lang w:val="kk-KZ"/>
        </w:rPr>
      </w:pPr>
      <w:r w:rsidRPr="005D771D">
        <w:rPr>
          <w:i/>
          <w:sz w:val="20"/>
          <w:szCs w:val="20"/>
          <w:lang w:val="kk-KZ"/>
        </w:rPr>
        <w:t>тел. 74-7</w:t>
      </w:r>
      <w:r w:rsidRPr="005D771D" w:rsidR="00C546CB">
        <w:rPr>
          <w:i/>
          <w:sz w:val="20"/>
          <w:szCs w:val="20"/>
          <w:lang w:val="kk-KZ"/>
        </w:rPr>
        <w:t>1-97</w:t>
      </w:r>
    </w:p>
    <w:p w:rsidR="00C620CD" w:rsidP="00D71D6F">
      <w:pPr>
        <w:jc w:val="both"/>
        <w:rPr>
          <w:i/>
          <w:sz w:val="20"/>
          <w:szCs w:val="20"/>
          <w:lang w:val="kk-KZ"/>
        </w:rPr>
      </w:pPr>
    </w:p>
    <w:p w:rsidR="00C620CD" w:rsidRPr="00C620CD" w:rsidP="00C620CD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25.02.2021 10:28:14: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10:40:20: Куришбаев А. К.(Аграрлық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10:40:53: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10:46:52: Бақтиярұлы М.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10:50:49: Куртаев А. С.(Экономикалық саясат, инновациялық даму және кәсіпкерлік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10:53:06: Нухулы А.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10:58:50: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11:09:44: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11:39:02: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11:46:48: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11:58:59: Булавкина О. А.(Аграрлық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12:33:29: Ершов С. М.(Халықаралық қатынастар, қорғаныс және қауіпсіздік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12:47:50: Каниев Б. Н.(Экономикалық саясат, инновациялық даму және кәсіпкерлік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14:35:32: Сулеймен Л. Ж.(Конституциялық заңнама, сот жүйесі және құқық қорғау органдары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14:44:06: Карплюк С. А.(Қаржы және бюджет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25.02.2021 15:38:32: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25.02.2021 15:44:09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0CD" w:rsidRPr="00C620C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25.02.2021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620CD" w:rsidRPr="00C620C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25.02.2021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hTjIowpuS50fgET09k1Qp/g1qu1GnjlxWheDjUWRvdrQksaMnMHL/zut952j+miwClr4ReEuL5r4&#10;L+FU+CBfyQ==&#10;" w:salt="xZUwMDj5VvUHhC79t6TpU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C620C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620CD"/>
    <w:rPr>
      <w:sz w:val="24"/>
      <w:szCs w:val="24"/>
    </w:rPr>
  </w:style>
  <w:style w:type="paragraph" w:styleId="Footer">
    <w:name w:val="footer"/>
    <w:basedOn w:val="Normal"/>
    <w:link w:val="a0"/>
    <w:unhideWhenUsed/>
    <w:rsid w:val="00C620C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62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A270-588D-46FB-A52E-EB0C97A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3</cp:revision>
</cp:coreProperties>
</file>