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D106DA">
        <w:tblPrEx>
          <w:tblW w:w="0" w:type="auto"/>
          <w:tblLayout w:type="fixed"/>
          <w:tblCellMar>
            <w:top w:w="0" w:type="dxa"/>
            <w:bottom w:w="0" w:type="dxa"/>
          </w:tblCellMar>
          <w:tblLook w:val="0000"/>
        </w:tblPrEx>
        <w:tc>
          <w:tcPr>
            <w:tcW w:w="9354" w:type="dxa"/>
            <w:shd w:val="clear" w:color="auto" w:fill="auto"/>
          </w:tcPr>
          <w:p w:rsidR="00D106DA" w:rsidRPr="00D106DA" w:rsidP="00DC0466">
            <w:pPr>
              <w:spacing w:after="0" w:line="240" w:lineRule="auto"/>
              <w:rPr>
                <w:rFonts w:cs="Times New Roman"/>
                <w:color w:val="0C0000"/>
                <w:sz w:val="24"/>
              </w:rPr>
            </w:pPr>
            <w:r>
              <w:rPr>
                <w:rFonts w:cs="Times New Roman"/>
                <w:color w:val="0C0000"/>
                <w:sz w:val="24"/>
              </w:rPr>
              <w:t>№ исх: 16-13-27Д/С   от: 19.03.2021</w:t>
            </w:r>
          </w:p>
        </w:tc>
      </w:tr>
    </w:tbl>
    <w:p w:rsidR="00DC0466" w:rsidP="00DC0466">
      <w:pPr>
        <w:spacing w:after="0" w:line="240" w:lineRule="auto"/>
        <w:ind w:firstLine="6379"/>
        <w:rPr>
          <w:b/>
        </w:rPr>
      </w:pPr>
      <w:r>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4.2pt;margin-top:-42.55pt;position:absolute;width:513.1pt;z-index:-251658240">
            <v:imagedata r:id="rId5" o:title=""/>
          </v:shape>
        </w:pict>
      </w:r>
    </w:p>
    <w:p w:rsidR="00DC0466" w:rsidP="00DC0466">
      <w:pPr>
        <w:spacing w:after="0" w:line="240" w:lineRule="auto"/>
        <w:ind w:firstLine="6379"/>
        <w:rPr>
          <w:b/>
        </w:rPr>
      </w:pPr>
    </w:p>
    <w:p w:rsidR="00DC0466" w:rsidP="00DC0466">
      <w:pPr>
        <w:spacing w:after="0" w:line="240" w:lineRule="auto"/>
        <w:ind w:firstLine="6379"/>
        <w:rPr>
          <w:b/>
        </w:rPr>
      </w:pPr>
    </w:p>
    <w:p w:rsidR="00DC0466" w:rsidP="00DC0466">
      <w:pPr>
        <w:spacing w:after="0" w:line="240" w:lineRule="auto"/>
        <w:ind w:firstLine="6379"/>
        <w:rPr>
          <w:b/>
        </w:rPr>
      </w:pPr>
    </w:p>
    <w:p w:rsidR="00DC0466" w:rsidP="00DC0466">
      <w:pPr>
        <w:spacing w:after="0" w:line="240" w:lineRule="auto"/>
        <w:ind w:firstLine="6379"/>
        <w:rPr>
          <w:b/>
        </w:rPr>
      </w:pPr>
    </w:p>
    <w:p w:rsidR="00DC0466" w:rsidP="00DC0466">
      <w:pPr>
        <w:spacing w:after="0" w:line="240" w:lineRule="auto"/>
        <w:ind w:firstLine="6379"/>
        <w:rPr>
          <w:b/>
        </w:rPr>
      </w:pPr>
    </w:p>
    <w:p w:rsidR="00DC0466" w:rsidP="00DC0466">
      <w:pPr>
        <w:spacing w:after="0" w:line="240" w:lineRule="auto"/>
        <w:ind w:firstLine="6379"/>
        <w:rPr>
          <w:b/>
        </w:rPr>
      </w:pPr>
    </w:p>
    <w:p w:rsidR="00DC0466" w:rsidP="00DC0466">
      <w:pPr>
        <w:spacing w:after="0" w:line="240" w:lineRule="auto"/>
        <w:ind w:firstLine="6379"/>
        <w:rPr>
          <w:b/>
        </w:rPr>
      </w:pPr>
    </w:p>
    <w:p w:rsidR="00DC0466" w:rsidP="00DC0466">
      <w:pPr>
        <w:spacing w:after="0" w:line="240" w:lineRule="auto"/>
        <w:rPr>
          <w:b/>
        </w:rPr>
      </w:pPr>
    </w:p>
    <w:p w:rsidR="00DC0466" w:rsidP="00DC0466">
      <w:pPr>
        <w:spacing w:after="0" w:line="240" w:lineRule="auto"/>
        <w:ind w:firstLine="6379"/>
        <w:rPr>
          <w:b/>
        </w:rPr>
      </w:pPr>
    </w:p>
    <w:p w:rsidR="00F06051" w:rsidP="00F54091">
      <w:pPr>
        <w:spacing w:after="0" w:line="240" w:lineRule="auto"/>
        <w:ind w:firstLine="4962"/>
        <w:rPr>
          <w:b/>
        </w:rPr>
      </w:pPr>
    </w:p>
    <w:p w:rsidR="00F06051" w:rsidP="00F54091">
      <w:pPr>
        <w:spacing w:after="0" w:line="240" w:lineRule="auto"/>
        <w:ind w:firstLine="4962"/>
        <w:rPr>
          <w:b/>
        </w:rPr>
      </w:pPr>
    </w:p>
    <w:p w:rsidR="00F06051" w:rsidP="00F54091">
      <w:pPr>
        <w:spacing w:after="0" w:line="240" w:lineRule="auto"/>
        <w:ind w:firstLine="4962"/>
        <w:rPr>
          <w:b/>
        </w:rPr>
      </w:pPr>
    </w:p>
    <w:p w:rsidR="00070C1F" w:rsidP="00B70EE5">
      <w:pPr>
        <w:spacing w:after="0" w:line="240" w:lineRule="auto"/>
        <w:ind w:firstLine="4962"/>
        <w:jc w:val="center"/>
        <w:rPr>
          <w:b/>
        </w:rPr>
      </w:pPr>
      <w:r>
        <w:rPr>
          <w:b/>
        </w:rPr>
        <w:t>Қазақстан Республикасының</w:t>
      </w:r>
    </w:p>
    <w:p w:rsidR="00070C1F" w:rsidP="00B70EE5">
      <w:pPr>
        <w:spacing w:after="0" w:line="240" w:lineRule="auto"/>
        <w:ind w:firstLine="4962"/>
        <w:jc w:val="center"/>
        <w:rPr>
          <w:b/>
        </w:rPr>
      </w:pPr>
      <w:r>
        <w:rPr>
          <w:b/>
        </w:rPr>
        <w:t>Ішкі істер министрі</w:t>
      </w:r>
    </w:p>
    <w:p w:rsidR="00F1777E" w:rsidP="00B70EE5">
      <w:pPr>
        <w:spacing w:after="0" w:line="240" w:lineRule="auto"/>
        <w:ind w:firstLine="4962"/>
        <w:jc w:val="center"/>
        <w:rPr>
          <w:b/>
        </w:rPr>
      </w:pPr>
      <w:r>
        <w:rPr>
          <w:b/>
        </w:rPr>
        <w:t>Е.З. ТҰРҒЫМБАЕВҚА</w:t>
      </w:r>
    </w:p>
    <w:p w:rsidR="001F543C" w:rsidRPr="001F543C" w:rsidP="00B70EE5">
      <w:pPr>
        <w:spacing w:after="0" w:line="240" w:lineRule="auto"/>
        <w:ind w:firstLine="4962"/>
        <w:jc w:val="center"/>
        <w:rPr>
          <w:b/>
        </w:rPr>
      </w:pPr>
    </w:p>
    <w:p w:rsidR="00F54091" w:rsidP="00B70EE5">
      <w:pPr>
        <w:spacing w:after="0" w:line="240" w:lineRule="auto"/>
        <w:ind w:left="4962"/>
        <w:jc w:val="center"/>
        <w:rPr>
          <w:b/>
        </w:rPr>
      </w:pPr>
    </w:p>
    <w:p w:rsidR="00282261" w:rsidRPr="00B70EE5" w:rsidP="00C21777">
      <w:pPr>
        <w:spacing w:after="0" w:line="240" w:lineRule="auto"/>
        <w:ind w:left="4956"/>
        <w:jc w:val="center"/>
        <w:rPr>
          <w:b/>
        </w:rPr>
      </w:pPr>
      <w:r w:rsidRPr="00B70EE5">
        <w:rPr>
          <w:b/>
        </w:rPr>
        <w:t xml:space="preserve">Қазақстан Республикасы Мемлекеттік қызмет істері </w:t>
      </w:r>
      <w:r w:rsidRPr="00B70EE5" w:rsidR="001E7183">
        <w:rPr>
          <w:b/>
          <w:lang w:val="kk-KZ"/>
        </w:rPr>
        <w:t xml:space="preserve">      </w:t>
      </w:r>
      <w:r w:rsidRPr="00B70EE5">
        <w:rPr>
          <w:b/>
        </w:rPr>
        <w:t>агенттігінің төрағасы</w:t>
      </w:r>
      <w:r w:rsidRPr="00B70EE5">
        <w:rPr>
          <w:b/>
        </w:rPr>
        <w:t xml:space="preserve"> </w:t>
      </w:r>
      <w:r w:rsidR="00C21777">
        <w:rPr>
          <w:b/>
          <w:lang w:val="kk-KZ"/>
        </w:rPr>
        <w:t xml:space="preserve">             </w:t>
      </w:r>
      <w:r w:rsidRPr="00B70EE5">
        <w:rPr>
          <w:b/>
        </w:rPr>
        <w:t xml:space="preserve">   А.Н. Ж</w:t>
      </w:r>
      <w:r w:rsidRPr="00B70EE5" w:rsidR="00692A8B">
        <w:rPr>
          <w:b/>
        </w:rPr>
        <w:t>А</w:t>
      </w:r>
      <w:r w:rsidR="00571B60">
        <w:rPr>
          <w:b/>
          <w:lang w:val="kk-KZ"/>
        </w:rPr>
        <w:t>ЙЫ</w:t>
      </w:r>
      <w:r w:rsidRPr="00B70EE5" w:rsidR="00692A8B">
        <w:rPr>
          <w:b/>
        </w:rPr>
        <w:t>ЛҒАНОВАҒА</w:t>
      </w:r>
    </w:p>
    <w:p w:rsidR="00DC0466" w:rsidP="00DC0466">
      <w:pPr>
        <w:spacing w:after="0" w:line="240" w:lineRule="auto"/>
      </w:pPr>
    </w:p>
    <w:p w:rsidR="00F06051" w:rsidP="00DC0466">
      <w:pPr>
        <w:spacing w:after="0" w:line="240" w:lineRule="auto"/>
      </w:pPr>
    </w:p>
    <w:p w:rsidR="00666811" w:rsidP="00DC0466">
      <w:pPr>
        <w:spacing w:after="0" w:line="240" w:lineRule="auto"/>
        <w:rPr>
          <w:i/>
          <w:sz w:val="24"/>
          <w:szCs w:val="24"/>
        </w:rPr>
      </w:pPr>
      <w:r w:rsidRPr="008A4F32">
        <w:rPr>
          <w:i/>
          <w:sz w:val="24"/>
          <w:szCs w:val="24"/>
        </w:rPr>
        <w:t>Қос азаматтықтың кейбір мәселелері туралы</w:t>
      </w:r>
    </w:p>
    <w:p w:rsidR="008A4F32" w:rsidP="00DC0466">
      <w:pPr>
        <w:spacing w:after="0" w:line="240" w:lineRule="auto"/>
      </w:pPr>
    </w:p>
    <w:p w:rsidR="00561901" w:rsidP="00DC0466">
      <w:pPr>
        <w:spacing w:after="0" w:line="240" w:lineRule="auto"/>
      </w:pPr>
    </w:p>
    <w:p w:rsidR="008A4F32" w:rsidP="001F543C">
      <w:pPr>
        <w:spacing w:after="0" w:line="240" w:lineRule="auto"/>
        <w:jc w:val="center"/>
        <w:rPr>
          <w:b/>
        </w:rPr>
      </w:pPr>
      <w:r>
        <w:rPr>
          <w:b/>
        </w:rPr>
        <w:t>Құрметті Ерлан Заманбекұлы!</w:t>
      </w:r>
    </w:p>
    <w:p w:rsidR="00280C58" w:rsidP="001F543C">
      <w:pPr>
        <w:spacing w:after="0" w:line="240" w:lineRule="auto"/>
        <w:jc w:val="center"/>
        <w:rPr>
          <w:b/>
          <w:lang w:val="kk-KZ"/>
        </w:rPr>
      </w:pPr>
    </w:p>
    <w:p w:rsidR="00280C58" w:rsidP="001F543C">
      <w:pPr>
        <w:spacing w:after="0" w:line="240" w:lineRule="auto"/>
        <w:jc w:val="center"/>
        <w:rPr>
          <w:b/>
          <w:lang w:val="kk-KZ"/>
        </w:rPr>
      </w:pPr>
      <w:r>
        <w:rPr>
          <w:b/>
          <w:lang w:val="kk-KZ"/>
        </w:rPr>
        <w:t xml:space="preserve">Құрметті Анар Нұралықызы! </w:t>
      </w:r>
    </w:p>
    <w:p w:rsidR="00280C58" w:rsidRPr="00280C58" w:rsidP="001F543C">
      <w:pPr>
        <w:spacing w:after="0" w:line="240" w:lineRule="auto"/>
        <w:jc w:val="center"/>
        <w:rPr>
          <w:b/>
          <w:lang w:val="kk-KZ"/>
        </w:rPr>
      </w:pPr>
    </w:p>
    <w:p w:rsidR="00CC1EAA" w:rsidRPr="00371357" w:rsidP="00D4723E">
      <w:pPr>
        <w:spacing w:after="0" w:line="240" w:lineRule="auto"/>
        <w:ind w:firstLine="851"/>
        <w:jc w:val="both"/>
        <w:rPr>
          <w:lang w:val="kk-KZ"/>
        </w:rPr>
      </w:pPr>
      <w:r w:rsidRPr="00371357">
        <w:rPr>
          <w:lang w:val="kk-KZ"/>
        </w:rPr>
        <w:t>Қазақстан Республикасының Президенті Қ.</w:t>
      </w:r>
      <w:r w:rsidR="0040462C">
        <w:rPr>
          <w:lang w:val="kk-KZ"/>
        </w:rPr>
        <w:t>К</w:t>
      </w:r>
      <w:r w:rsidRPr="00371357">
        <w:rPr>
          <w:lang w:val="kk-KZ"/>
        </w:rPr>
        <w:t xml:space="preserve">. Тоқаев 2020 жылғы </w:t>
      </w:r>
      <w:r w:rsidR="00B70EE5">
        <w:rPr>
          <w:lang w:val="kk-KZ"/>
        </w:rPr>
        <w:t xml:space="preserve">            </w:t>
      </w:r>
      <w:r w:rsidRPr="00371357">
        <w:rPr>
          <w:lang w:val="kk-KZ"/>
        </w:rPr>
        <w:t>1 қыркүйектегі Қазақстан халқына Жолдауында мемлекеттік қызметшілер немесе квазимемлекеттік ұйымдардың басшылары</w:t>
      </w:r>
      <w:r w:rsidR="007D566D">
        <w:rPr>
          <w:lang w:val="kk-KZ"/>
        </w:rPr>
        <w:t>нда</w:t>
      </w:r>
      <w:r w:rsidRPr="00371357">
        <w:rPr>
          <w:lang w:val="kk-KZ"/>
        </w:rPr>
        <w:t xml:space="preserve"> </w:t>
      </w:r>
      <w:r w:rsidR="000F0D12">
        <w:rPr>
          <w:lang w:val="kk-KZ"/>
        </w:rPr>
        <w:t>қос</w:t>
      </w:r>
      <w:r w:rsidRPr="00371357">
        <w:rPr>
          <w:lang w:val="kk-KZ"/>
        </w:rPr>
        <w:t xml:space="preserve"> азаматтық а</w:t>
      </w:r>
      <w:r w:rsidR="007D566D">
        <w:rPr>
          <w:lang w:val="kk-KZ"/>
        </w:rPr>
        <w:t>нықталған</w:t>
      </w:r>
      <w:r w:rsidRPr="00371357">
        <w:rPr>
          <w:lang w:val="kk-KZ"/>
        </w:rPr>
        <w:t xml:space="preserve"> жағдайда, оларды атқаратын қызметінен босату қажеттігі туралы атап өтті.</w:t>
      </w:r>
    </w:p>
    <w:p w:rsidR="00527098" w:rsidRPr="00371357" w:rsidP="00527098">
      <w:pPr>
        <w:spacing w:after="0" w:line="240" w:lineRule="auto"/>
        <w:ind w:firstLine="851"/>
        <w:jc w:val="both"/>
        <w:rPr>
          <w:lang w:val="kk-KZ"/>
        </w:rPr>
      </w:pPr>
      <w:r w:rsidRPr="00371357">
        <w:rPr>
          <w:lang w:val="kk-KZ"/>
        </w:rPr>
        <w:t xml:space="preserve">Аталған тапсырманы орындаудың құқықтық шарасы ретінде өткен жылдың соңында Парламент </w:t>
      </w:r>
      <w:r w:rsidR="008743D8">
        <w:rPr>
          <w:lang w:val="kk-KZ"/>
        </w:rPr>
        <w:t>«</w:t>
      </w:r>
      <w:r w:rsidRPr="00371357">
        <w:rPr>
          <w:lang w:val="kk-KZ"/>
        </w:rPr>
        <w:t xml:space="preserve">Мемлекет басшысының 2020 жылғы </w:t>
      </w:r>
      <w:r w:rsidR="00B70EE5">
        <w:rPr>
          <w:lang w:val="kk-KZ"/>
        </w:rPr>
        <w:t xml:space="preserve">                        </w:t>
      </w:r>
      <w:r w:rsidRPr="00371357">
        <w:rPr>
          <w:lang w:val="kk-KZ"/>
        </w:rPr>
        <w:t xml:space="preserve">1 қыркүйектегі </w:t>
      </w:r>
      <w:r w:rsidR="0070694A">
        <w:rPr>
          <w:lang w:val="kk-KZ"/>
        </w:rPr>
        <w:t>«</w:t>
      </w:r>
      <w:r w:rsidRPr="00371357">
        <w:rPr>
          <w:lang w:val="kk-KZ"/>
        </w:rPr>
        <w:t xml:space="preserve">Жаңа </w:t>
      </w:r>
      <w:r w:rsidR="0070694A">
        <w:rPr>
          <w:lang w:val="kk-KZ"/>
        </w:rPr>
        <w:t>жағдайдағы Қазақстан</w:t>
      </w:r>
      <w:r w:rsidRPr="00371357">
        <w:rPr>
          <w:lang w:val="kk-KZ"/>
        </w:rPr>
        <w:t>: іс-қимыл</w:t>
      </w:r>
      <w:r w:rsidR="0070694A">
        <w:rPr>
          <w:lang w:val="kk-KZ"/>
        </w:rPr>
        <w:t xml:space="preserve"> кезеңі» </w:t>
      </w:r>
      <w:r w:rsidRPr="00371357">
        <w:rPr>
          <w:lang w:val="kk-KZ"/>
        </w:rPr>
        <w:t>атты Қазақстан халқына Жолдауының жекелеген ережелерін іске асыру мәселесі бойынша Қазақстан Республикасының кейбір заңнамалық актілеріне өзгерістер мен толықтырулар енгізу туралы</w:t>
      </w:r>
      <w:r w:rsidR="0056541F">
        <w:rPr>
          <w:lang w:val="kk-KZ"/>
        </w:rPr>
        <w:t>»</w:t>
      </w:r>
      <w:r w:rsidRPr="00371357">
        <w:rPr>
          <w:lang w:val="kk-KZ"/>
        </w:rPr>
        <w:t xml:space="preserve"> Заң</w:t>
      </w:r>
      <w:r w:rsidR="0056541F">
        <w:rPr>
          <w:lang w:val="kk-KZ"/>
        </w:rPr>
        <w:t>ын</w:t>
      </w:r>
      <w:r w:rsidRPr="00371357">
        <w:rPr>
          <w:lang w:val="kk-KZ"/>
        </w:rPr>
        <w:t xml:space="preserve"> қабылдады.</w:t>
      </w:r>
    </w:p>
    <w:p w:rsidR="00E8480C" w:rsidRPr="00371357" w:rsidP="00E8480C">
      <w:pPr>
        <w:spacing w:after="0" w:line="240" w:lineRule="auto"/>
        <w:ind w:firstLine="851"/>
        <w:jc w:val="both"/>
        <w:rPr>
          <w:lang w:val="kk-KZ"/>
        </w:rPr>
      </w:pPr>
      <w:r w:rsidRPr="00371357">
        <w:rPr>
          <w:lang w:val="kk-KZ"/>
        </w:rPr>
        <w:t xml:space="preserve">Осылайша, </w:t>
      </w:r>
      <w:r w:rsidR="009F39BF">
        <w:rPr>
          <w:lang w:val="kk-KZ"/>
        </w:rPr>
        <w:t>Е</w:t>
      </w:r>
      <w:r w:rsidRPr="00371357">
        <w:rPr>
          <w:lang w:val="kk-KZ"/>
        </w:rPr>
        <w:t xml:space="preserve">ңбек кодексіне және </w:t>
      </w:r>
      <w:r w:rsidR="00A134A3">
        <w:rPr>
          <w:lang w:val="kk-KZ"/>
        </w:rPr>
        <w:t>«</w:t>
      </w:r>
      <w:r w:rsidRPr="00371357">
        <w:rPr>
          <w:lang w:val="kk-KZ"/>
        </w:rPr>
        <w:t>Мемлекеттік қызмет туралы</w:t>
      </w:r>
      <w:r w:rsidR="00A134A3">
        <w:rPr>
          <w:lang w:val="kk-KZ"/>
        </w:rPr>
        <w:t xml:space="preserve">» </w:t>
      </w:r>
      <w:r w:rsidRPr="00371357">
        <w:rPr>
          <w:lang w:val="kk-KZ"/>
        </w:rPr>
        <w:t>Заң</w:t>
      </w:r>
      <w:r w:rsidR="0005461A">
        <w:rPr>
          <w:lang w:val="kk-KZ"/>
        </w:rPr>
        <w:t>ына</w:t>
      </w:r>
      <w:r w:rsidRPr="00371357">
        <w:rPr>
          <w:lang w:val="kk-KZ"/>
        </w:rPr>
        <w:t xml:space="preserve"> түзетулер енгізілді, оған сәйкес мемлекеттік қызмет Қазақстан Республикасының азаматтығын жоғалтқан жағдайда ғана (осы өзгерістер қабылданғанға дейін</w:t>
      </w:r>
      <w:r w:rsidR="00A83BB4">
        <w:rPr>
          <w:lang w:val="kk-KZ"/>
        </w:rPr>
        <w:t xml:space="preserve"> солай болған</w:t>
      </w:r>
      <w:r w:rsidRPr="00371357">
        <w:rPr>
          <w:lang w:val="kk-KZ"/>
        </w:rPr>
        <w:t>) емес, сондай</w:t>
      </w:r>
      <w:r w:rsidR="00A83BB4">
        <w:rPr>
          <w:lang w:val="kk-KZ"/>
        </w:rPr>
        <w:t>-</w:t>
      </w:r>
      <w:r w:rsidRPr="00371357">
        <w:rPr>
          <w:lang w:val="kk-KZ"/>
        </w:rPr>
        <w:t xml:space="preserve">ақ шет мемлекеттің азаматтығы </w:t>
      </w:r>
      <w:r w:rsidR="00E97536">
        <w:rPr>
          <w:lang w:val="kk-KZ"/>
        </w:rPr>
        <w:t>анықталған</w:t>
      </w:r>
      <w:r w:rsidRPr="00371357">
        <w:rPr>
          <w:lang w:val="kk-KZ"/>
        </w:rPr>
        <w:t xml:space="preserve"> кезде де тоқтатылуға жатады, ал квазимемлекеттік сектор субъектісінің басшысында, оның орынбасарында, алқалы басқару органының мүшесі</w:t>
      </w:r>
      <w:r w:rsidR="004C587A">
        <w:rPr>
          <w:lang w:val="kk-KZ"/>
        </w:rPr>
        <w:t xml:space="preserve">нде </w:t>
      </w:r>
      <w:r w:rsidRPr="00371357" w:rsidR="005C258A">
        <w:rPr>
          <w:lang w:val="kk-KZ"/>
        </w:rPr>
        <w:t>Қазақстан Республикасының азаматы</w:t>
      </w:r>
      <w:r w:rsidR="004C587A">
        <w:rPr>
          <w:lang w:val="kk-KZ"/>
        </w:rPr>
        <w:t xml:space="preserve"> бола тұра </w:t>
      </w:r>
      <w:r w:rsidRPr="00E369D8" w:rsidR="00CF3926">
        <w:rPr>
          <w:b/>
          <w:bCs/>
          <w:lang w:val="kk-KZ"/>
        </w:rPr>
        <w:t>шет мемлекеттің азаматтығы</w:t>
      </w:r>
      <w:r w:rsidRPr="00371357" w:rsidR="00CF3926">
        <w:rPr>
          <w:lang w:val="kk-KZ"/>
        </w:rPr>
        <w:t xml:space="preserve"> </w:t>
      </w:r>
      <w:r w:rsidR="002B4BAA">
        <w:rPr>
          <w:lang w:val="kk-KZ"/>
        </w:rPr>
        <w:t xml:space="preserve">табылған </w:t>
      </w:r>
      <w:r w:rsidRPr="00371357" w:rsidR="00CF3926">
        <w:rPr>
          <w:lang w:val="kk-KZ"/>
        </w:rPr>
        <w:t>жағдайда</w:t>
      </w:r>
      <w:r w:rsidRPr="00371357">
        <w:rPr>
          <w:lang w:val="kk-KZ"/>
        </w:rPr>
        <w:t xml:space="preserve"> </w:t>
      </w:r>
      <w:r w:rsidRPr="00371357" w:rsidR="00ED5127">
        <w:rPr>
          <w:lang w:val="kk-KZ"/>
        </w:rPr>
        <w:t xml:space="preserve">еңбек шарты </w:t>
      </w:r>
      <w:r w:rsidRPr="00371357">
        <w:rPr>
          <w:lang w:val="kk-KZ"/>
        </w:rPr>
        <w:t>бұзыл</w:t>
      </w:r>
      <w:r w:rsidR="00ED5127">
        <w:rPr>
          <w:lang w:val="kk-KZ"/>
        </w:rPr>
        <w:t>ады</w:t>
      </w:r>
      <w:r w:rsidRPr="00371357">
        <w:rPr>
          <w:lang w:val="kk-KZ"/>
        </w:rPr>
        <w:t xml:space="preserve">. Қазақстан Республикасы Ішкі істер органдарының немесе дипломатиялық қызмет органдарының </w:t>
      </w:r>
      <w:r w:rsidRPr="00CA4B50">
        <w:rPr>
          <w:b/>
          <w:bCs/>
          <w:lang w:val="kk-KZ"/>
        </w:rPr>
        <w:t>ұсынымдары</w:t>
      </w:r>
      <w:r w:rsidRPr="00371357">
        <w:rPr>
          <w:lang w:val="kk-KZ"/>
        </w:rPr>
        <w:t xml:space="preserve"> мұндай шешімдерді қабылдауға негіз болып табылады</w:t>
      </w:r>
      <w:r w:rsidR="001E0EA1">
        <w:rPr>
          <w:lang w:val="kk-KZ"/>
        </w:rPr>
        <w:t>.</w:t>
      </w:r>
    </w:p>
    <w:p w:rsidR="003A429F" w:rsidRPr="00371357" w:rsidP="0053556A">
      <w:pPr>
        <w:spacing w:after="0" w:line="240" w:lineRule="auto"/>
        <w:ind w:firstLine="851"/>
        <w:jc w:val="both"/>
        <w:rPr>
          <w:lang w:val="kk-KZ"/>
        </w:rPr>
      </w:pPr>
      <w:r w:rsidRPr="00371357">
        <w:rPr>
          <w:lang w:val="kk-KZ"/>
        </w:rPr>
        <w:t>Менің ойымша, қабылданған шаралар одан әрі жүйелі және дәйекті дамуды қажет етеді. Мысалы, құқық қорғау қызметі туралы (80-б.); әскери қызмет және әскери қызметшілердің мәртебесі туралы (26-б.); Қазақстан Республикасының арнаулы мемлекеттік органдары туралы (49-б.) салалық заңдарда шет мемлекеттің азаматтығы қызметтен шығару үшін дербес негіз ретінде (жоғалу және тоқтату</w:t>
      </w:r>
      <w:r w:rsidR="005446F6">
        <w:rPr>
          <w:lang w:val="kk-KZ"/>
        </w:rPr>
        <w:t xml:space="preserve">ды </w:t>
      </w:r>
      <w:r w:rsidR="00753BA0">
        <w:rPr>
          <w:lang w:val="kk-KZ"/>
        </w:rPr>
        <w:t>қоспағанда</w:t>
      </w:r>
      <w:r w:rsidRPr="00371357">
        <w:rPr>
          <w:lang w:val="kk-KZ"/>
        </w:rPr>
        <w:t xml:space="preserve">) </w:t>
      </w:r>
      <w:r w:rsidR="008A7FDC">
        <w:rPr>
          <w:lang w:val="kk-KZ"/>
        </w:rPr>
        <w:t>қаралмайды.</w:t>
      </w:r>
    </w:p>
    <w:p w:rsidR="003A429F" w:rsidRPr="00371357" w:rsidP="00157C3E">
      <w:pPr>
        <w:spacing w:after="0" w:line="240" w:lineRule="auto"/>
        <w:ind w:firstLine="851"/>
        <w:jc w:val="both"/>
        <w:rPr>
          <w:lang w:val="kk-KZ"/>
        </w:rPr>
      </w:pPr>
      <w:r w:rsidRPr="00371357">
        <w:rPr>
          <w:lang w:val="kk-KZ"/>
        </w:rPr>
        <w:t xml:space="preserve">Мемлекеттік қызметтің ерекше түрі көзделген мемлекеттік органдар </w:t>
      </w:r>
      <w:r w:rsidR="00753BA0">
        <w:rPr>
          <w:lang w:val="kk-KZ"/>
        </w:rPr>
        <w:t>«</w:t>
      </w:r>
      <w:r w:rsidRPr="00371357">
        <w:rPr>
          <w:lang w:val="kk-KZ"/>
        </w:rPr>
        <w:t>Қазақстан Республикасының Ұлттық қауіпсіздігі туралы</w:t>
      </w:r>
      <w:r w:rsidR="001560C6">
        <w:rPr>
          <w:lang w:val="kk-KZ"/>
        </w:rPr>
        <w:t>»</w:t>
      </w:r>
      <w:r w:rsidRPr="00371357">
        <w:rPr>
          <w:lang w:val="kk-KZ"/>
        </w:rPr>
        <w:t xml:space="preserve"> Заңның 9-бабымен ұлттық қауіпсіздікті қамтамасыз ету күштеріне жатқызылғандықтан, көрсетілген талапты енгізуді ғана емес, сондай-ақ </w:t>
      </w:r>
      <w:r w:rsidRPr="003C4768">
        <w:rPr>
          <w:b/>
          <w:bCs/>
          <w:lang w:val="kk-KZ"/>
        </w:rPr>
        <w:t xml:space="preserve">алдын алу сипатындағы шараларды </w:t>
      </w:r>
      <w:r w:rsidRPr="00371357">
        <w:rPr>
          <w:lang w:val="kk-KZ"/>
        </w:rPr>
        <w:t>қабылдауды қарау ұсынылады.</w:t>
      </w:r>
    </w:p>
    <w:p w:rsidR="008A21CC" w:rsidRPr="0053556A" w:rsidP="0053556A">
      <w:pPr>
        <w:spacing w:after="0" w:line="240" w:lineRule="auto"/>
        <w:ind w:firstLine="851"/>
        <w:jc w:val="both"/>
        <w:rPr>
          <w:lang w:val="kk-KZ"/>
        </w:rPr>
      </w:pPr>
      <w:r w:rsidRPr="00371357">
        <w:rPr>
          <w:lang w:val="kk-KZ"/>
        </w:rPr>
        <w:t xml:space="preserve">Жоғарыда аталған адамдар басшылықты азаматтықты тоқтату фактісі бойынша емес, </w:t>
      </w:r>
      <w:r w:rsidR="003B163C">
        <w:rPr>
          <w:lang w:val="kk-KZ"/>
        </w:rPr>
        <w:t>«</w:t>
      </w:r>
      <w:r w:rsidRPr="00371357" w:rsidR="003B163C">
        <w:rPr>
          <w:lang w:val="kk-KZ"/>
        </w:rPr>
        <w:t>Қазақстан Республикасының арнаулы мемлекеттік органдары туралы</w:t>
      </w:r>
      <w:r w:rsidR="003B163C">
        <w:rPr>
          <w:lang w:val="kk-KZ"/>
        </w:rPr>
        <w:t xml:space="preserve">» </w:t>
      </w:r>
      <w:r w:rsidRPr="00371357" w:rsidR="003B163C">
        <w:rPr>
          <w:lang w:val="kk-KZ"/>
        </w:rPr>
        <w:t>Заң</w:t>
      </w:r>
      <w:r w:rsidR="003B163C">
        <w:rPr>
          <w:lang w:val="kk-KZ"/>
        </w:rPr>
        <w:t>ы</w:t>
      </w:r>
      <w:r w:rsidRPr="00371357" w:rsidR="003B163C">
        <w:rPr>
          <w:lang w:val="kk-KZ"/>
        </w:rPr>
        <w:t>ның 18-бабында көзделгендей,</w:t>
      </w:r>
      <w:r w:rsidR="003B163C">
        <w:rPr>
          <w:lang w:val="kk-KZ"/>
        </w:rPr>
        <w:t xml:space="preserve"> </w:t>
      </w:r>
      <w:r w:rsidRPr="00371357">
        <w:rPr>
          <w:lang w:val="kk-KZ"/>
        </w:rPr>
        <w:t>өздерінің не олардың жұбайы</w:t>
      </w:r>
      <w:r w:rsidR="00DD081E">
        <w:rPr>
          <w:lang w:val="kk-KZ"/>
        </w:rPr>
        <w:t xml:space="preserve"> (зайыбы) </w:t>
      </w:r>
      <w:r w:rsidRPr="00371357">
        <w:rPr>
          <w:lang w:val="kk-KZ"/>
        </w:rPr>
        <w:t>жақын туыстарының шет мемлекеттің азаматтығын қабылдауға ниет білдірген кезден бастап хабардар ету</w:t>
      </w:r>
      <w:r w:rsidR="0035550D">
        <w:rPr>
          <w:lang w:val="kk-KZ"/>
        </w:rPr>
        <w:t xml:space="preserve"> осындай </w:t>
      </w:r>
      <w:r w:rsidR="003A60C0">
        <w:rPr>
          <w:lang w:val="kk-KZ"/>
        </w:rPr>
        <w:t xml:space="preserve">алдын алу </w:t>
      </w:r>
      <w:r w:rsidR="0035550D">
        <w:rPr>
          <w:lang w:val="kk-KZ"/>
        </w:rPr>
        <w:t>шара</w:t>
      </w:r>
      <w:r w:rsidR="003A60C0">
        <w:rPr>
          <w:lang w:val="kk-KZ"/>
        </w:rPr>
        <w:t>сына</w:t>
      </w:r>
      <w:r w:rsidR="0035550D">
        <w:rPr>
          <w:lang w:val="kk-KZ"/>
        </w:rPr>
        <w:t xml:space="preserve"> жатады.</w:t>
      </w:r>
    </w:p>
    <w:p w:rsidR="008A21CC" w:rsidRPr="00371357" w:rsidP="00157C3E">
      <w:pPr>
        <w:spacing w:after="0" w:line="240" w:lineRule="auto"/>
        <w:ind w:firstLine="851"/>
        <w:jc w:val="both"/>
        <w:rPr>
          <w:lang w:val="kk-KZ"/>
        </w:rPr>
      </w:pPr>
      <w:r w:rsidRPr="00371357">
        <w:rPr>
          <w:lang w:val="kk-KZ"/>
        </w:rPr>
        <w:t>Сонымен қатар,</w:t>
      </w:r>
      <w:r w:rsidRPr="00DD081E" w:rsidR="00DD081E">
        <w:rPr>
          <w:lang w:val="kk-KZ"/>
        </w:rPr>
        <w:t xml:space="preserve"> </w:t>
      </w:r>
      <w:r w:rsidR="00DD081E">
        <w:rPr>
          <w:lang w:val="kk-KZ"/>
        </w:rPr>
        <w:t xml:space="preserve">кейбір елдерде рұқсат етілетіні секілді </w:t>
      </w:r>
      <w:r w:rsidRPr="00371357">
        <w:rPr>
          <w:lang w:val="kk-KZ"/>
        </w:rPr>
        <w:t>мемлекеттік қызметтің ерекше түрінен өтетін адамдардың шет мемлекетте тұруға ықтиярхат</w:t>
      </w:r>
      <w:r w:rsidR="001A47A0">
        <w:rPr>
          <w:lang w:val="kk-KZ"/>
        </w:rPr>
        <w:t xml:space="preserve"> </w:t>
      </w:r>
      <w:r w:rsidR="005F566A">
        <w:rPr>
          <w:lang w:val="kk-KZ"/>
        </w:rPr>
        <w:t xml:space="preserve">және </w:t>
      </w:r>
      <w:r w:rsidR="009E42CD">
        <w:rPr>
          <w:lang w:val="kk-KZ"/>
        </w:rPr>
        <w:t>азаматтық алуына</w:t>
      </w:r>
      <w:r w:rsidR="00DD081E">
        <w:rPr>
          <w:lang w:val="kk-KZ"/>
        </w:rPr>
        <w:t xml:space="preserve"> </w:t>
      </w:r>
      <w:r w:rsidRPr="00371357">
        <w:rPr>
          <w:lang w:val="kk-KZ"/>
        </w:rPr>
        <w:t xml:space="preserve">тыйым салу мәселесін талқылауды ұсынамын. </w:t>
      </w:r>
      <w:r w:rsidR="00933577">
        <w:rPr>
          <w:lang w:val="kk-KZ"/>
        </w:rPr>
        <w:t xml:space="preserve">Онымен қоса, тек </w:t>
      </w:r>
      <w:r w:rsidRPr="00371357">
        <w:rPr>
          <w:lang w:val="kk-KZ"/>
        </w:rPr>
        <w:t>қабылдау ғана емес, сонымен қатар мемлекеттік қызмет шарттарына сәйкестігі үшін жүргізілетін арнайы тексерудің негіздерін кеңейту мүмкіндігін қарастыруға болады.</w:t>
      </w:r>
    </w:p>
    <w:p w:rsidR="009A521C" w:rsidRPr="0053556A" w:rsidP="0053556A">
      <w:pPr>
        <w:spacing w:after="0" w:line="240" w:lineRule="auto"/>
        <w:ind w:firstLine="851"/>
        <w:jc w:val="both"/>
        <w:rPr>
          <w:lang w:val="kk-KZ"/>
        </w:rPr>
      </w:pPr>
      <w:r w:rsidRPr="00371357">
        <w:rPr>
          <w:lang w:val="kk-KZ"/>
        </w:rPr>
        <w:t xml:space="preserve">Жоғарыда көрсетілгенді қабылдаған жағдайда Қазақстан Республикасының азаматтығынан айырылған адамның отандық паспортты пайдаланғаны не шетелдік азаматтықты алу фактісі туралы хабарлау мерзімдерін бұзғаны үшін ғана көзделген әкімшілік жауапкершілікке түзету </w:t>
      </w:r>
      <w:r w:rsidR="00215DCF">
        <w:rPr>
          <w:lang w:val="kk-KZ"/>
        </w:rPr>
        <w:t xml:space="preserve">енгізу </w:t>
      </w:r>
      <w:r w:rsidRPr="00371357">
        <w:rPr>
          <w:lang w:val="kk-KZ"/>
        </w:rPr>
        <w:t>талап етіледі.</w:t>
      </w:r>
    </w:p>
    <w:p w:rsidR="000933F1" w:rsidRPr="004F2E69" w:rsidP="004F2E69">
      <w:pPr>
        <w:spacing w:after="0" w:line="240" w:lineRule="auto"/>
        <w:ind w:firstLine="851"/>
        <w:jc w:val="both"/>
        <w:rPr>
          <w:lang w:val="kk-KZ"/>
        </w:rPr>
      </w:pPr>
      <w:r w:rsidRPr="00371357">
        <w:rPr>
          <w:lang w:val="kk-KZ"/>
        </w:rPr>
        <w:t xml:space="preserve">Қос азаматтық фактілерін анықтау мәселелеріндегі </w:t>
      </w:r>
      <w:r w:rsidR="007248DF">
        <w:rPr>
          <w:lang w:val="kk-KZ"/>
        </w:rPr>
        <w:t>«</w:t>
      </w:r>
      <w:r w:rsidRPr="00371357">
        <w:rPr>
          <w:lang w:val="kk-KZ"/>
        </w:rPr>
        <w:t>Ахиллес өкшесі</w:t>
      </w:r>
      <w:r w:rsidR="007248DF">
        <w:rPr>
          <w:lang w:val="kk-KZ"/>
        </w:rPr>
        <w:t xml:space="preserve">» </w:t>
      </w:r>
      <w:r w:rsidRPr="00A92BD1">
        <w:rPr>
          <w:b/>
          <w:bCs/>
          <w:lang w:val="kk-KZ"/>
        </w:rPr>
        <w:t>халықаралық</w:t>
      </w:r>
      <w:r w:rsidR="00F23B31">
        <w:rPr>
          <w:b/>
          <w:bCs/>
          <w:lang w:val="kk-KZ"/>
        </w:rPr>
        <w:t>-</w:t>
      </w:r>
      <w:r w:rsidRPr="00A92BD1">
        <w:rPr>
          <w:b/>
          <w:bCs/>
          <w:lang w:val="kk-KZ"/>
        </w:rPr>
        <w:t>құқықтық негіз</w:t>
      </w:r>
      <w:r w:rsidR="00600BF3">
        <w:rPr>
          <w:lang w:val="kk-KZ"/>
        </w:rPr>
        <w:t xml:space="preserve"> болып отыр</w:t>
      </w:r>
      <w:r w:rsidRPr="00371357">
        <w:rPr>
          <w:lang w:val="kk-KZ"/>
        </w:rPr>
        <w:t>, ол өзект</w:t>
      </w:r>
      <w:r w:rsidR="005021F1">
        <w:rPr>
          <w:lang w:val="kk-KZ"/>
        </w:rPr>
        <w:t>ендіруді</w:t>
      </w:r>
      <w:r w:rsidRPr="00371357">
        <w:rPr>
          <w:lang w:val="kk-KZ"/>
        </w:rPr>
        <w:t xml:space="preserve"> </w:t>
      </w:r>
      <w:r w:rsidR="00F23B31">
        <w:rPr>
          <w:lang w:val="kk-KZ"/>
        </w:rPr>
        <w:t xml:space="preserve">қажет </w:t>
      </w:r>
      <w:r w:rsidRPr="00371357">
        <w:rPr>
          <w:lang w:val="kk-KZ"/>
        </w:rPr>
        <w:t>етеді. Бірнеше жылдар бойы бұқаралық ақпарат құралдарында жыл сайын еліміздің азаматтығынан шыққан және көрші мемлекеттерд</w:t>
      </w:r>
      <w:r w:rsidR="00356300">
        <w:rPr>
          <w:lang w:val="kk-KZ"/>
        </w:rPr>
        <w:t>ің азаматтығын</w:t>
      </w:r>
      <w:r w:rsidRPr="00371357">
        <w:rPr>
          <w:lang w:val="kk-KZ"/>
        </w:rPr>
        <w:t xml:space="preserve"> қабылдаған адамдар санындағы айырмашылық туралы хабарланды. Мұндай адамдар, </w:t>
      </w:r>
      <w:r w:rsidRPr="00371357">
        <w:rPr>
          <w:lang w:val="kk-KZ"/>
        </w:rPr>
        <w:t>әдетте, Мемлекеттік қызметтерді, оның ішінде әлеуметтік және зейнеткерлік сипаттағы қызметтерді алу үшін елімізге оралады, бұл бір жағынан мемлекеттік бюджетке қосымша ауыртпалық түсіреді, екінші жағынан, жекелеген елдерде ұсталған жағдайда олар үшін ауыр зардаптарға әкелуі мүмкін. Алайда екіжақты немесе өңірлік форматтағы (ТМД, ҰҚШҰ, ШЫҰ, ЕАЭО) тиісті халықаралық шарттардың болмауы Қазақстан Республикасы Конституциясының біздің азаматымыз үшін басқа мемлекеттің азаматтығын мойындамайтын 10-бабының орындалуын императивті тәртіппен қамтамасыз етуге мүмкіндік бермейді.</w:t>
      </w:r>
    </w:p>
    <w:p w:rsidR="000933F1" w:rsidRPr="00371357" w:rsidP="00F81834">
      <w:pPr>
        <w:spacing w:after="0" w:line="240" w:lineRule="auto"/>
        <w:ind w:firstLine="851"/>
        <w:jc w:val="both"/>
        <w:rPr>
          <w:lang w:val="kk-KZ"/>
        </w:rPr>
      </w:pPr>
      <w:r w:rsidRPr="00371357">
        <w:rPr>
          <w:lang w:val="kk-KZ"/>
        </w:rPr>
        <w:t xml:space="preserve">Баяндалғанды ескере </w:t>
      </w:r>
      <w:r w:rsidR="00C42356">
        <w:rPr>
          <w:lang w:val="kk-KZ"/>
        </w:rPr>
        <w:t>келе,</w:t>
      </w:r>
      <w:r w:rsidRPr="00371357">
        <w:rPr>
          <w:lang w:val="kk-KZ"/>
        </w:rPr>
        <w:t xml:space="preserve"> мүдделі мемлекеттік органдармен келіс</w:t>
      </w:r>
      <w:r w:rsidR="00C51796">
        <w:rPr>
          <w:lang w:val="kk-KZ"/>
        </w:rPr>
        <w:t>е отырып</w:t>
      </w:r>
      <w:r w:rsidRPr="00371357">
        <w:rPr>
          <w:lang w:val="kk-KZ"/>
        </w:rPr>
        <w:t xml:space="preserve"> ақпарат беруді сұраймын:</w:t>
      </w:r>
    </w:p>
    <w:p w:rsidR="000933F1" w:rsidRPr="00371357" w:rsidP="00F81834">
      <w:pPr>
        <w:spacing w:after="0" w:line="240" w:lineRule="auto"/>
        <w:ind w:firstLine="851"/>
        <w:jc w:val="both"/>
        <w:rPr>
          <w:lang w:val="kk-KZ"/>
        </w:rPr>
      </w:pPr>
      <w:r w:rsidRPr="00371357">
        <w:rPr>
          <w:lang w:val="kk-KZ"/>
        </w:rPr>
        <w:t>- Мемлекет басшысының жоғарыда көрсетілген тапсырмасын және еліміздің Негізгі Заңының 10-бабының талаптарын сапалы орындау</w:t>
      </w:r>
      <w:r w:rsidR="00AA2DF3">
        <w:rPr>
          <w:lang w:val="kk-KZ"/>
        </w:rPr>
        <w:t xml:space="preserve"> бағытында қабылданған</w:t>
      </w:r>
      <w:r w:rsidRPr="00371357">
        <w:rPr>
          <w:lang w:val="kk-KZ"/>
        </w:rPr>
        <w:t xml:space="preserve"> шаралардың толықтығы қамтамасыз етілген бе, не оларды (шараларды), оның ішінде депутаттық корпустың қатысуымен заңнамалық сипатта</w:t>
      </w:r>
      <w:r w:rsidR="00624D5B">
        <w:rPr>
          <w:lang w:val="kk-KZ"/>
        </w:rPr>
        <w:t xml:space="preserve"> </w:t>
      </w:r>
      <w:r w:rsidRPr="00371357">
        <w:rPr>
          <w:lang w:val="kk-KZ"/>
        </w:rPr>
        <w:t>жетілдіру талап етіле</w:t>
      </w:r>
      <w:r w:rsidR="00AA2DF3">
        <w:rPr>
          <w:lang w:val="kk-KZ"/>
        </w:rPr>
        <w:t xml:space="preserve"> </w:t>
      </w:r>
      <w:r w:rsidRPr="00371357">
        <w:rPr>
          <w:lang w:val="kk-KZ"/>
        </w:rPr>
        <w:t>ме;</w:t>
      </w:r>
    </w:p>
    <w:p w:rsidR="000933F1" w:rsidRPr="00371357" w:rsidP="00F81834">
      <w:pPr>
        <w:spacing w:after="0" w:line="240" w:lineRule="auto"/>
        <w:ind w:firstLine="851"/>
        <w:jc w:val="both"/>
        <w:rPr>
          <w:lang w:val="kk-KZ"/>
        </w:rPr>
      </w:pPr>
      <w:r w:rsidRPr="00371357">
        <w:rPr>
          <w:lang w:val="kk-KZ"/>
        </w:rPr>
        <w:t>-</w:t>
      </w:r>
      <w:r w:rsidR="00FE461A">
        <w:rPr>
          <w:lang w:val="kk-KZ"/>
        </w:rPr>
        <w:t xml:space="preserve"> о</w:t>
      </w:r>
      <w:r w:rsidRPr="00371357">
        <w:rPr>
          <w:lang w:val="kk-KZ"/>
        </w:rPr>
        <w:t xml:space="preserve">сы мәселе бойынша қазіргі халықаралық-құқықтық негіз ұлттық мүдделерге сәйкес келе ме немесе оны өзектілендіру </w:t>
      </w:r>
      <w:r w:rsidR="00D07629">
        <w:rPr>
          <w:lang w:val="kk-KZ"/>
        </w:rPr>
        <w:t>уақыты келді ме</w:t>
      </w:r>
      <w:r w:rsidRPr="00371357">
        <w:rPr>
          <w:lang w:val="kk-KZ"/>
        </w:rPr>
        <w:t xml:space="preserve"> </w:t>
      </w:r>
      <w:r w:rsidR="00E03ADA">
        <w:rPr>
          <w:lang w:val="kk-KZ"/>
        </w:rPr>
        <w:t xml:space="preserve"> </w:t>
      </w:r>
      <w:r w:rsidRPr="00371357">
        <w:rPr>
          <w:lang w:val="kk-KZ"/>
        </w:rPr>
        <w:t xml:space="preserve">және </w:t>
      </w:r>
      <w:r w:rsidR="00B044C5">
        <w:rPr>
          <w:lang w:val="kk-KZ"/>
        </w:rPr>
        <w:t>керек</w:t>
      </w:r>
      <w:r w:rsidRPr="00371357">
        <w:rPr>
          <w:lang w:val="kk-KZ"/>
        </w:rPr>
        <w:t xml:space="preserve"> жағдайда</w:t>
      </w:r>
      <w:r w:rsidR="00B044C5">
        <w:rPr>
          <w:lang w:val="kk-KZ"/>
        </w:rPr>
        <w:t xml:space="preserve"> оған</w:t>
      </w:r>
      <w:r w:rsidRPr="00371357">
        <w:rPr>
          <w:lang w:val="kk-KZ"/>
        </w:rPr>
        <w:t xml:space="preserve"> қандай шаралар қабылданып жатыр.</w:t>
      </w:r>
    </w:p>
    <w:p w:rsidR="000933F1" w:rsidRPr="00371357" w:rsidP="00F81834">
      <w:pPr>
        <w:spacing w:after="0" w:line="240" w:lineRule="auto"/>
        <w:ind w:firstLine="851"/>
        <w:jc w:val="both"/>
        <w:rPr>
          <w:lang w:val="kk-KZ"/>
        </w:rPr>
      </w:pPr>
      <w:r>
        <w:rPr>
          <w:lang w:val="kk-KZ"/>
        </w:rPr>
        <w:t>«</w:t>
      </w:r>
      <w:r w:rsidRPr="00371357">
        <w:rPr>
          <w:lang w:val="kk-KZ"/>
        </w:rPr>
        <w:t>Қазақстан Республикасының Парламенті және оның депутаттарының мәртебесі туралы</w:t>
      </w:r>
      <w:r>
        <w:rPr>
          <w:lang w:val="kk-KZ"/>
        </w:rPr>
        <w:t xml:space="preserve">» </w:t>
      </w:r>
      <w:r w:rsidRPr="00371357">
        <w:rPr>
          <w:lang w:val="kk-KZ"/>
        </w:rPr>
        <w:t>Қазақстан Республикасы Конституциялық Заңының</w:t>
      </w:r>
      <w:r w:rsidR="00B70EE5">
        <w:rPr>
          <w:lang w:val="kk-KZ"/>
        </w:rPr>
        <w:t xml:space="preserve">           </w:t>
      </w:r>
      <w:r w:rsidRPr="00371357">
        <w:rPr>
          <w:lang w:val="kk-KZ"/>
        </w:rPr>
        <w:t xml:space="preserve"> 27-бабына сәйкес менің депутаттық сауал</w:t>
      </w:r>
      <w:r>
        <w:rPr>
          <w:lang w:val="kk-KZ"/>
        </w:rPr>
        <w:t>ым</w:t>
      </w:r>
      <w:r w:rsidRPr="00371357">
        <w:rPr>
          <w:lang w:val="kk-KZ"/>
        </w:rPr>
        <w:t>ды заңда белгіленген мерзімде қарау нәтижелері туралы жазбаша жауап беруді сұраймын.</w:t>
      </w:r>
    </w:p>
    <w:p w:rsidR="001E7183" w:rsidP="00F81834">
      <w:pPr>
        <w:spacing w:after="0" w:line="240" w:lineRule="auto"/>
        <w:ind w:firstLine="851"/>
        <w:jc w:val="both"/>
        <w:rPr>
          <w:lang w:val="kk-KZ"/>
        </w:rPr>
      </w:pPr>
    </w:p>
    <w:p w:rsidR="000933F1" w:rsidP="00F81834">
      <w:pPr>
        <w:spacing w:after="0" w:line="240" w:lineRule="auto"/>
        <w:ind w:firstLine="851"/>
        <w:jc w:val="both"/>
        <w:rPr>
          <w:lang w:val="kk-KZ"/>
        </w:rPr>
      </w:pPr>
    </w:p>
    <w:p w:rsidR="0053556A" w:rsidP="00F81834">
      <w:pPr>
        <w:spacing w:after="0" w:line="240" w:lineRule="auto"/>
        <w:ind w:firstLine="851"/>
        <w:jc w:val="both"/>
        <w:rPr>
          <w:lang w:val="kk-KZ"/>
        </w:rPr>
      </w:pPr>
      <w:r>
        <w:rPr>
          <w:lang w:val="kk-KZ"/>
        </w:rPr>
        <w:t xml:space="preserve">                                                                 </w:t>
      </w:r>
    </w:p>
    <w:p w:rsidR="0053556A" w:rsidP="00F81834">
      <w:pPr>
        <w:spacing w:after="0" w:line="240" w:lineRule="auto"/>
        <w:ind w:firstLine="851"/>
        <w:jc w:val="both"/>
        <w:rPr>
          <w:lang w:val="kk-KZ"/>
        </w:rPr>
      </w:pPr>
    </w:p>
    <w:p w:rsidR="005B2A52" w:rsidRPr="009A521C" w:rsidP="00F06051">
      <w:pPr>
        <w:spacing w:after="0" w:line="240" w:lineRule="auto"/>
        <w:ind w:firstLine="851"/>
        <w:jc w:val="right"/>
        <w:rPr>
          <w:b/>
          <w:bCs/>
          <w:lang w:val="kk-KZ"/>
        </w:rPr>
      </w:pPr>
      <w:r>
        <w:rPr>
          <w:lang w:val="kk-KZ"/>
        </w:rPr>
        <w:t xml:space="preserve">                                                                     </w:t>
      </w:r>
      <w:r w:rsidR="009A521C">
        <w:rPr>
          <w:lang w:val="kk-KZ"/>
        </w:rPr>
        <w:t xml:space="preserve">     </w:t>
      </w:r>
      <w:r w:rsidRPr="009A521C" w:rsidR="009A521C">
        <w:rPr>
          <w:b/>
          <w:bCs/>
          <w:lang w:val="kk-KZ"/>
        </w:rPr>
        <w:t xml:space="preserve">  Н.</w:t>
      </w:r>
      <w:r w:rsidR="00F06051">
        <w:rPr>
          <w:b/>
          <w:bCs/>
          <w:lang w:val="en-US"/>
        </w:rPr>
        <w:t xml:space="preserve"> </w:t>
      </w:r>
      <w:r w:rsidRPr="009A521C" w:rsidR="009A521C">
        <w:rPr>
          <w:b/>
          <w:bCs/>
          <w:lang w:val="kk-KZ"/>
        </w:rPr>
        <w:t>НҰРСИПАТОВ</w:t>
      </w:r>
    </w:p>
    <w:p w:rsidR="00371357" w:rsidP="004F2E69">
      <w:pPr>
        <w:spacing w:after="0" w:line="240" w:lineRule="auto"/>
        <w:jc w:val="both"/>
      </w:pPr>
    </w:p>
    <w:p w:rsidR="00371357" w:rsidP="00BC634A">
      <w:pPr>
        <w:spacing w:after="0" w:line="240" w:lineRule="auto"/>
        <w:ind w:firstLine="851"/>
        <w:jc w:val="both"/>
      </w:pPr>
    </w:p>
    <w:p w:rsidR="00371357" w:rsidP="00BC634A">
      <w:pPr>
        <w:spacing w:after="0" w:line="240" w:lineRule="auto"/>
        <w:ind w:firstLine="851"/>
        <w:jc w:val="both"/>
      </w:pPr>
    </w:p>
    <w:p w:rsidR="00371357" w:rsidP="00BC634A">
      <w:pPr>
        <w:spacing w:after="0" w:line="240" w:lineRule="auto"/>
        <w:ind w:firstLine="851"/>
        <w:jc w:val="both"/>
      </w:pPr>
    </w:p>
    <w:p w:rsidR="00D106DA" w:rsidP="00BC634A">
      <w:pPr>
        <w:spacing w:after="0" w:line="240" w:lineRule="auto"/>
        <w:ind w:firstLine="851"/>
        <w:jc w:val="both"/>
      </w:pPr>
    </w:p>
    <w:p w:rsidR="00D106DA" w:rsidRPr="00D106DA" w:rsidP="00D106DA">
      <w:pPr>
        <w:spacing w:after="0" w:line="240" w:lineRule="auto"/>
        <w:rPr>
          <w:rFonts w:cs="Times New Roman"/>
          <w:color w:val="0C0000"/>
          <w:sz w:val="20"/>
        </w:rPr>
      </w:pPr>
      <w:r>
        <w:rPr>
          <w:rFonts w:cs="Times New Roman"/>
          <w:b/>
          <w:color w:val="0C0000"/>
          <w:sz w:val="20"/>
        </w:rPr>
        <w:t>Результаты согласования</w:t>
      </w:r>
      <w:r>
        <w:rPr>
          <w:rFonts w:cs="Times New Roman"/>
          <w:b/>
          <w:color w:val="0C0000"/>
          <w:sz w:val="20"/>
        </w:rPr>
        <w:br/>
      </w:r>
      <w:r>
        <w:rPr>
          <w:rFonts w:cs="Times New Roman"/>
          <w:color w:val="0C0000"/>
          <w:sz w:val="20"/>
        </w:rPr>
        <w:t>18.03.2021 17:10:47: Нурсипатов Н. Н. (Комитет по международным отношениям, обороне и безопасности) - - cогласовано без замечаний</w:t>
      </w:r>
      <w:r>
        <w:rPr>
          <w:rFonts w:cs="Times New Roman"/>
          <w:color w:val="0C0000"/>
          <w:sz w:val="20"/>
        </w:rPr>
        <w:br/>
        <w:t>18.03.2021 17:11:17: Сарсембаев Е. Ж. (Отдел по взаимодействию с Комитетом по международным отношениям, обороне и безопасности) - - cогласовано без замечаний</w:t>
      </w:r>
      <w:r>
        <w:rPr>
          <w:rFonts w:cs="Times New Roman"/>
          <w:color w:val="0C0000"/>
          <w:sz w:val="20"/>
        </w:rPr>
        <w:br/>
        <w:t>18.03.2021 17:13:13: Агиса Б. А. (Общий отдел) - - cогласовано без замечаний</w:t>
      </w:r>
      <w:r>
        <w:rPr>
          <w:rFonts w:cs="Times New Roman"/>
          <w:color w:val="0C0000"/>
          <w:sz w:val="20"/>
        </w:rPr>
        <w:br/>
        <w:t>18.03.2021 17:24:26: Уакпаев М. С. (Руководство Аппарата Сената) - - cогласовано без замечаний</w:t>
      </w:r>
      <w:r>
        <w:rPr>
          <w:rFonts w:cs="Times New Roman"/>
          <w:color w:val="0C0000"/>
          <w:sz w:val="20"/>
        </w:rPr>
        <w:br/>
        <w:t>18.03.2021 17:24:56: Данабеков О. К. (Руководство Аппарата Сената) - - cогласовано без замечаний</w:t>
      </w:r>
      <w:r>
        <w:rPr>
          <w:rFonts w:cs="Times New Roman"/>
          <w:color w:val="0C0000"/>
          <w:sz w:val="20"/>
        </w:rPr>
        <w:br/>
      </w:r>
      <w:r>
        <w:rPr>
          <w:rFonts w:cs="Times New Roman"/>
          <w:b/>
          <w:color w:val="0C0000"/>
          <w:sz w:val="20"/>
        </w:rPr>
        <w:t>Результат подписания</w:t>
      </w:r>
      <w:r>
        <w:rPr>
          <w:rFonts w:cs="Times New Roman"/>
          <w:b/>
          <w:color w:val="0C0000"/>
          <w:sz w:val="20"/>
        </w:rPr>
        <w:br/>
      </w:r>
      <w:r>
        <w:rPr>
          <w:rFonts w:cs="Times New Roman"/>
          <w:color w:val="0C0000"/>
          <w:sz w:val="20"/>
        </w:rPr>
        <w:t>18.03.2021 17:40:32 Ракишева А. Г.. Подписано</w:t>
      </w:r>
      <w:r>
        <w:rPr>
          <w:rFonts w:cs="Times New Roman"/>
          <w:color w:val="0C0000"/>
          <w:sz w:val="20"/>
        </w:rPr>
        <w:br/>
      </w:r>
      <w:bookmarkStart w:id="0" w:name="_GoBack"/>
      <w:bookmarkEnd w:id="0"/>
    </w:p>
    <w:sectPr w:rsidSect="00F06051">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418"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6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4751590"/>
      <w:docPartObj>
        <w:docPartGallery w:val="Page Numbers (Top of Page)"/>
        <w:docPartUnique/>
      </w:docPartObj>
    </w:sdtPr>
    <w:sdtContent>
      <w:p w:rsidR="001728E8">
        <w:pPr>
          <w:pStyle w:val="Header"/>
          <w:jc w:val="center"/>
        </w:pPr>
        <w:r>
          <w:fldChar w:fldCharType="begin"/>
        </w:r>
        <w:r>
          <w:instrText>PAGE   \* MERGEFORMAT</w:instrText>
        </w:r>
        <w:r>
          <w:fldChar w:fldCharType="separate"/>
        </w:r>
        <w:r w:rsidR="00D106DA">
          <w:rPr>
            <w:noProof/>
          </w:rPr>
          <w:t>3</w:t>
        </w:r>
        <w:r>
          <w:fldChar w:fldCharType="end"/>
        </w:r>
      </w:p>
    </w:sdtContent>
  </w:sdt>
  <w:p w:rsidR="001728E8">
    <w:pPr>
      <w:pStyle w:val="Head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415163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06DA" w:rsidRPr="00D106DA">
                          <w:pPr>
                            <w:rPr>
                              <w:rFonts w:cs="Times New Roman"/>
                              <w:color w:val="0C0000"/>
                              <w:sz w:val="14"/>
                            </w:rPr>
                          </w:pPr>
                          <w:r>
                            <w:rPr>
                              <w:rFonts w:cs="Times New Roman"/>
                              <w:color w:val="0C0000"/>
                              <w:sz w:val="14"/>
                            </w:rPr>
                            <w:t xml:space="preserve">19.03.2021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32.7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D106DA" w:rsidRPr="00D106DA">
                    <w:pPr>
                      <w:rPr>
                        <w:rFonts w:cs="Times New Roman"/>
                        <w:color w:val="0C0000"/>
                        <w:sz w:val="14"/>
                      </w:rPr>
                    </w:pPr>
                    <w:r>
                      <w:rPr>
                        <w:rFonts w:cs="Times New Roman"/>
                        <w:color w:val="0C0000"/>
                        <w:sz w:val="14"/>
                      </w:rPr>
                      <w:t xml:space="preserve">19.03.2021 ЕСЭДО ГО (версия 7.23.0)  ЭЦҚ-ны тексерудің нәтижесі оң.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0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BBsNdVuhvE/FbtdQPTw52WlP45CXg4FUJMP08KEcP/6FlGm1VKZFSOVbFFeGs88GJ9iDcJK8X9N&#10;VIUjUCpWEQ==&#10;" w:salt="rjLsZcP9ITa3JaSRAoojRg==&#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732"/>
    <w:rPr>
      <w:rFonts w:ascii="Times New Roman" w:hAnsi="Times New Roman"/>
      <w:sz w:val="28"/>
    </w:rPr>
  </w:style>
  <w:style w:type="paragraph" w:styleId="Heading1">
    <w:name w:val="heading 1"/>
    <w:basedOn w:val="Normal"/>
    <w:link w:val="1"/>
    <w:uiPriority w:val="9"/>
    <w:qFormat/>
    <w:rsid w:val="008172E8"/>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Heading2">
    <w:name w:val="heading 2"/>
    <w:basedOn w:val="Normal"/>
    <w:next w:val="Normal"/>
    <w:link w:val="2"/>
    <w:uiPriority w:val="9"/>
    <w:semiHidden/>
    <w:unhideWhenUsed/>
    <w:qFormat/>
    <w:rsid w:val="001F54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8172E8"/>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8172E8"/>
    <w:pPr>
      <w:spacing w:before="100" w:beforeAutospacing="1" w:after="100" w:afterAutospacing="1" w:line="240" w:lineRule="auto"/>
    </w:pPr>
    <w:rPr>
      <w:rFonts w:eastAsia="Times New Roman" w:cs="Times New Roman"/>
      <w:sz w:val="24"/>
      <w:szCs w:val="24"/>
      <w:lang w:eastAsia="ru-RU"/>
    </w:rPr>
  </w:style>
  <w:style w:type="character" w:styleId="Hyperlink">
    <w:name w:val="Hyperlink"/>
    <w:basedOn w:val="DefaultParagraphFont"/>
    <w:uiPriority w:val="99"/>
    <w:semiHidden/>
    <w:unhideWhenUsed/>
    <w:rsid w:val="00626C73"/>
    <w:rPr>
      <w:color w:val="0000FF"/>
      <w:u w:val="single"/>
    </w:rPr>
  </w:style>
  <w:style w:type="paragraph" w:styleId="Header">
    <w:name w:val="header"/>
    <w:basedOn w:val="Normal"/>
    <w:link w:val="a"/>
    <w:uiPriority w:val="99"/>
    <w:unhideWhenUsed/>
    <w:rsid w:val="001728E8"/>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1728E8"/>
    <w:rPr>
      <w:rFonts w:ascii="Times New Roman" w:hAnsi="Times New Roman"/>
      <w:sz w:val="28"/>
    </w:rPr>
  </w:style>
  <w:style w:type="paragraph" w:styleId="Footer">
    <w:name w:val="footer"/>
    <w:basedOn w:val="Normal"/>
    <w:link w:val="a0"/>
    <w:uiPriority w:val="99"/>
    <w:unhideWhenUsed/>
    <w:rsid w:val="001728E8"/>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1728E8"/>
    <w:rPr>
      <w:rFonts w:ascii="Times New Roman" w:hAnsi="Times New Roman"/>
      <w:sz w:val="28"/>
    </w:rPr>
  </w:style>
  <w:style w:type="character" w:customStyle="1" w:styleId="2">
    <w:name w:val="Заголовок 2 Знак"/>
    <w:basedOn w:val="DefaultParagraphFont"/>
    <w:link w:val="Heading2"/>
    <w:uiPriority w:val="9"/>
    <w:semiHidden/>
    <w:rsid w:val="001F543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a1"/>
    <w:uiPriority w:val="99"/>
    <w:semiHidden/>
    <w:unhideWhenUsed/>
    <w:rsid w:val="005A26B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A26BE"/>
    <w:rPr>
      <w:rFonts w:ascii="Segoe UI" w:hAnsi="Segoe UI" w:cs="Segoe UI"/>
      <w:sz w:val="18"/>
      <w:szCs w:val="18"/>
    </w:rPr>
  </w:style>
  <w:style w:type="paragraph" w:customStyle="1" w:styleId="d-none">
    <w:name w:val="d-none"/>
    <w:basedOn w:val="Normal"/>
    <w:rsid w:val="00F5409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5197-8872-4BC4-9477-031F595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5106</Characters>
  <Application>Microsoft Office Word</Application>
  <DocSecurity>8</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