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C2A62" w:rsidRPr="00C46990" w:rsidP="004A6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111"/>
      </w:tblGrid>
      <w:tr w:rsidTr="00DD5614">
        <w:tblPrEx>
          <w:tblW w:w="9214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03" w:type="dxa"/>
          </w:tcPr>
          <w:p w:rsidR="0030473D" w:rsidRPr="00C46990" w:rsidP="00DD56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473D" w:rsidP="00CA6C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Депутатам</w:t>
            </w: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Сената Парламента</w:t>
            </w: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списку)</w:t>
            </w: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473D" w:rsidRPr="00AB0A23" w:rsidP="00DD56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</w:tbl>
    <w:p w:rsidR="0030473D" w:rsidRPr="00AB0A23" w:rsidP="003047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B0A23">
        <w:rPr>
          <w:rFonts w:ascii="Times New Roman" w:hAnsi="Times New Roman" w:cs="Times New Roman"/>
          <w:i/>
          <w:sz w:val="24"/>
          <w:szCs w:val="28"/>
        </w:rPr>
        <w:t xml:space="preserve">На № 16-13-129 Д/С от 19 мая 2022 года </w:t>
      </w:r>
    </w:p>
    <w:p w:rsidR="0030473D" w:rsidRPr="00AB0A23" w:rsidP="00304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0473D" w:rsidRPr="00AB0A23" w:rsidP="0030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23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депутаты!</w:t>
      </w:r>
    </w:p>
    <w:p w:rsidR="0030473D" w:rsidRPr="00AB0A23" w:rsidP="0030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0473D" w:rsidRPr="00AB0A23" w:rsidP="0030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ваш депутатский запрос касательно обеспечения продовольственной безопасности, сообщаю следующее. </w:t>
      </w:r>
    </w:p>
    <w:p w:rsidR="0030473D" w:rsidRPr="00AB0A23" w:rsidP="0030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Законом «О национальной безопасности Р</w:t>
      </w:r>
      <w:r w:rsidR="00AB0A23">
        <w:rPr>
          <w:rFonts w:ascii="Times New Roman" w:hAnsi="Times New Roman" w:cs="Times New Roman"/>
          <w:sz w:val="28"/>
          <w:szCs w:val="28"/>
          <w:lang w:val="kk-KZ"/>
        </w:rPr>
        <w:t>еспублики Казахстан</w:t>
      </w:r>
      <w:r w:rsidRPr="00AB0A23">
        <w:rPr>
          <w:rFonts w:ascii="Times New Roman" w:hAnsi="Times New Roman" w:cs="Times New Roman"/>
          <w:sz w:val="28"/>
          <w:szCs w:val="28"/>
        </w:rPr>
        <w:t>» регламентировано, что продовольственная безопасность – это состояние защищённости экономики, в том числе агропромышленного комплекса, при котором государство способно обеспечить физическую и экономическую доступность населению качественных и безопасных продовольственных товаров.</w:t>
      </w:r>
    </w:p>
    <w:p w:rsidR="0030473D" w:rsidRPr="00AB0A23" w:rsidP="00AB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проводимая работа Правительства в области развития агропромышленного комплекса </w:t>
      </w:r>
      <w:r w:rsidRPr="00AB0A23" w:rsidR="00AB0A23">
        <w:rPr>
          <w:rFonts w:ascii="Times New Roman" w:hAnsi="Times New Roman" w:cs="Times New Roman"/>
          <w:sz w:val="28"/>
          <w:szCs w:val="28"/>
        </w:rPr>
        <w:t>(</w:t>
      </w:r>
      <w:r w:rsidR="00AB0A23">
        <w:rPr>
          <w:rFonts w:ascii="Times New Roman" w:hAnsi="Times New Roman" w:cs="Times New Roman"/>
          <w:sz w:val="28"/>
          <w:szCs w:val="28"/>
        </w:rPr>
        <w:t>далее – АПК</w:t>
      </w:r>
      <w:r w:rsidRPr="00AB0A23" w:rsidR="00AB0A23">
        <w:rPr>
          <w:rFonts w:ascii="Times New Roman" w:hAnsi="Times New Roman" w:cs="Times New Roman"/>
          <w:sz w:val="28"/>
          <w:szCs w:val="28"/>
        </w:rPr>
        <w:t>)</w:t>
      </w:r>
      <w:r w:rsidR="00AB0A23">
        <w:rPr>
          <w:rFonts w:ascii="Times New Roman" w:hAnsi="Times New Roman" w:cs="Times New Roman"/>
          <w:sz w:val="28"/>
          <w:szCs w:val="28"/>
        </w:rPr>
        <w:t xml:space="preserve"> </w:t>
      </w:r>
      <w:r w:rsidRPr="00AB0A23">
        <w:rPr>
          <w:rFonts w:ascii="Times New Roman" w:hAnsi="Times New Roman" w:cs="Times New Roman"/>
          <w:sz w:val="28"/>
          <w:szCs w:val="28"/>
        </w:rPr>
        <w:t xml:space="preserve">в первую очередь направлена на обеспечение физической доступности продовольственных товаров. </w:t>
      </w:r>
    </w:p>
    <w:p w:rsidR="0030473D" w:rsidRPr="00AB0A23" w:rsidP="0030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За последние годы благодаря реализации мер государственной поддержки, наблюдается положительная динамика развития АПК страны.</w:t>
      </w:r>
    </w:p>
    <w:p w:rsidR="0030473D" w:rsidRPr="00AB0A23" w:rsidP="0030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Так, за 5 лет объем валовой продукции увеличился в 2 раза (7,4 трлн тенге), приток инвестиций в основной капитал сельского хозяйст</w:t>
      </w:r>
      <w:r w:rsidR="00AB0A23">
        <w:rPr>
          <w:rFonts w:ascii="Times New Roman" w:hAnsi="Times New Roman" w:cs="Times New Roman"/>
          <w:sz w:val="28"/>
          <w:szCs w:val="28"/>
        </w:rPr>
        <w:t>ва</w:t>
      </w:r>
      <w:r w:rsidRPr="00AB0A23">
        <w:rPr>
          <w:rFonts w:ascii="Times New Roman" w:hAnsi="Times New Roman" w:cs="Times New Roman"/>
          <w:sz w:val="28"/>
          <w:szCs w:val="28"/>
        </w:rPr>
        <w:t xml:space="preserve"> увеличился в 3 раза (773,2 млрд тенге)</w:t>
      </w:r>
      <w:r w:rsidRPr="00AB0A23" w:rsidR="005B2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73D" w:rsidRPr="00AB0A23" w:rsidP="00CA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В целях дальнейшего устойчивого развития отрасли приняты Национальный проект по развитию АПК до 2025 года и Концепция развития агропромышленного комплекса до 2030 года, основной целью которых является обеспечение продовольственной безопасности страны путем принятия комплекса мер,</w:t>
      </w:r>
      <w:r w:rsidR="00AB0A23">
        <w:rPr>
          <w:rFonts w:ascii="Times New Roman" w:hAnsi="Times New Roman" w:cs="Times New Roman"/>
          <w:sz w:val="28"/>
          <w:szCs w:val="28"/>
        </w:rPr>
        <w:t xml:space="preserve"> предусматривающего</w:t>
      </w:r>
      <w:r w:rsidRPr="00AB0A23">
        <w:rPr>
          <w:rFonts w:ascii="Times New Roman" w:hAnsi="Times New Roman" w:cs="Times New Roman"/>
          <w:sz w:val="28"/>
          <w:szCs w:val="28"/>
        </w:rPr>
        <w:t xml:space="preserve"> повышение доступности финансирования, развитие земельных отношений и цифровизации отрасли, совершенствование аграрной науки и образования, обеспечение ветеринарной и фитосанитарной безопасности, а также </w:t>
      </w:r>
      <w:r w:rsidR="00AB0A23">
        <w:rPr>
          <w:rFonts w:ascii="Times New Roman" w:hAnsi="Times New Roman" w:cs="Times New Roman"/>
          <w:sz w:val="28"/>
          <w:szCs w:val="28"/>
        </w:rPr>
        <w:t>реализацию</w:t>
      </w:r>
      <w:r w:rsidRPr="00AB0A23">
        <w:rPr>
          <w:rFonts w:ascii="Times New Roman" w:hAnsi="Times New Roman" w:cs="Times New Roman"/>
          <w:sz w:val="28"/>
          <w:szCs w:val="28"/>
        </w:rPr>
        <w:t xml:space="preserve"> не менее 582 инвестиционных проектов по </w:t>
      </w:r>
      <w:r w:rsidRPr="00AB0A23">
        <w:rPr>
          <w:rFonts w:ascii="Times New Roman" w:hAnsi="Times New Roman" w:cs="Times New Roman"/>
          <w:sz w:val="28"/>
          <w:szCs w:val="28"/>
        </w:rPr>
        <w:t>импортозамещению</w:t>
      </w:r>
      <w:r w:rsidRPr="00AB0A23">
        <w:rPr>
          <w:rFonts w:ascii="Times New Roman" w:hAnsi="Times New Roman" w:cs="Times New Roman"/>
          <w:sz w:val="28"/>
          <w:szCs w:val="28"/>
        </w:rPr>
        <w:t xml:space="preserve"> и развитию экспорта продукции АПК.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Кроме того, ведется работа по пересмотру системы субсидирования АПК.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AB0A23">
        <w:rPr>
          <w:rFonts w:ascii="Times New Roman" w:hAnsi="Times New Roman" w:cs="Times New Roman"/>
          <w:bCs/>
          <w:sz w:val="28"/>
          <w:szCs w:val="28"/>
        </w:rPr>
        <w:t>система субсидирования</w:t>
      </w:r>
      <w:r w:rsidRPr="00AB0A23">
        <w:rPr>
          <w:rFonts w:ascii="Times New Roman" w:hAnsi="Times New Roman" w:cs="Times New Roman"/>
          <w:sz w:val="28"/>
          <w:szCs w:val="28"/>
        </w:rPr>
        <w:t xml:space="preserve"> будет реформирована, прежде всего, за счет упрощения процедур субсидирования, оптимизации ее направлений</w:t>
      </w:r>
      <w:r w:rsidRPr="00AB0A23">
        <w:rPr>
          <w:rFonts w:ascii="Times New Roman" w:hAnsi="Times New Roman" w:cs="Times New Roman"/>
          <w:sz w:val="26"/>
          <w:szCs w:val="26"/>
        </w:rPr>
        <w:t>,</w:t>
      </w:r>
      <w:r w:rsidRPr="00AB0A23">
        <w:rPr>
          <w:rFonts w:ascii="Times New Roman" w:hAnsi="Times New Roman" w:cs="Times New Roman"/>
          <w:sz w:val="24"/>
          <w:szCs w:val="24"/>
        </w:rPr>
        <w:t xml:space="preserve"> </w:t>
      </w:r>
      <w:r w:rsidRPr="00AB0A23">
        <w:rPr>
          <w:rFonts w:ascii="Times New Roman" w:hAnsi="Times New Roman" w:cs="Times New Roman"/>
          <w:sz w:val="28"/>
          <w:szCs w:val="28"/>
        </w:rPr>
        <w:t>обеспечения доступности для всех субъектов, стимулирования внедрения современных технологий и привлечения инвестиций в АПК, внедрения нормы взятия фермерами встречных обязательств по достижению конкретных индикативных показателей.</w:t>
      </w:r>
    </w:p>
    <w:p w:rsidR="0030473D" w:rsidRPr="005F71E5" w:rsidP="005F71E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A23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связи с волатильностью на мировых продовольственных рынках и в целях сохранения стабильности внутреннего рынка </w:t>
      </w:r>
      <w:r w:rsidRPr="00AB0A23">
        <w:rPr>
          <w:rFonts w:ascii="Times New Roman" w:hAnsi="Times New Roman" w:cs="Times New Roman"/>
          <w:sz w:val="28"/>
          <w:szCs w:val="28"/>
        </w:rPr>
        <w:t xml:space="preserve">на финансирование сферы АПК в текущем году к утверждённым                          257 млрд тенге было дополнительно выделено 298 млрд тенге </w:t>
      </w:r>
      <w:r w:rsidRPr="00AB0A23">
        <w:rPr>
          <w:rFonts w:ascii="Times New Roman" w:hAnsi="Times New Roman" w:cs="Times New Roman"/>
          <w:i/>
          <w:sz w:val="28"/>
          <w:szCs w:val="28"/>
        </w:rPr>
        <w:t>(в том чис</w:t>
      </w:r>
      <w:r w:rsidR="005F71E5">
        <w:rPr>
          <w:rFonts w:ascii="Times New Roman" w:hAnsi="Times New Roman" w:cs="Times New Roman"/>
          <w:i/>
          <w:sz w:val="28"/>
          <w:szCs w:val="28"/>
        </w:rPr>
        <w:t>ле на субсидирование – 139 млрд</w:t>
      </w:r>
      <w:r w:rsidRPr="00AB0A23">
        <w:rPr>
          <w:rFonts w:ascii="Times New Roman" w:hAnsi="Times New Roman" w:cs="Times New Roman"/>
          <w:i/>
          <w:sz w:val="28"/>
          <w:szCs w:val="28"/>
        </w:rPr>
        <w:t xml:space="preserve"> тенге, </w:t>
      </w:r>
      <w:r w:rsidR="005F71E5">
        <w:rPr>
          <w:rFonts w:ascii="Times New Roman" w:hAnsi="Times New Roman" w:cs="Times New Roman"/>
          <w:i/>
          <w:sz w:val="28"/>
          <w:szCs w:val="28"/>
        </w:rPr>
        <w:t>весенне-полевые работы (далее –</w:t>
      </w:r>
      <w:r w:rsidR="00CA6CB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AB0A23">
        <w:rPr>
          <w:rFonts w:ascii="Times New Roman" w:hAnsi="Times New Roman" w:cs="Times New Roman"/>
          <w:i/>
          <w:sz w:val="28"/>
          <w:szCs w:val="28"/>
        </w:rPr>
        <w:t>ВПР</w:t>
      </w:r>
      <w:r w:rsidR="005F71E5">
        <w:rPr>
          <w:rFonts w:ascii="Times New Roman" w:hAnsi="Times New Roman" w:cs="Times New Roman"/>
          <w:i/>
          <w:sz w:val="28"/>
          <w:szCs w:val="28"/>
        </w:rPr>
        <w:t>)</w:t>
      </w:r>
      <w:r w:rsidRPr="00AB0A2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F71E5">
        <w:rPr>
          <w:rFonts w:ascii="Times New Roman" w:hAnsi="Times New Roman" w:cs="Times New Roman"/>
          <w:i/>
          <w:sz w:val="28"/>
          <w:szCs w:val="28"/>
        </w:rPr>
        <w:br/>
      </w:r>
      <w:r w:rsidRPr="00AB0A23">
        <w:rPr>
          <w:rFonts w:ascii="Times New Roman" w:hAnsi="Times New Roman" w:cs="Times New Roman"/>
          <w:i/>
          <w:sz w:val="28"/>
          <w:szCs w:val="28"/>
        </w:rPr>
        <w:t xml:space="preserve">70 млрд тенге, форвардный закуп кормов – 20 млрд тенге, фито и </w:t>
      </w:r>
      <w:r w:rsidRPr="00AB0A23">
        <w:rPr>
          <w:rFonts w:ascii="Times New Roman" w:hAnsi="Times New Roman" w:cs="Times New Roman"/>
          <w:i/>
          <w:sz w:val="28"/>
          <w:szCs w:val="28"/>
        </w:rPr>
        <w:t>ветбезопасность</w:t>
      </w:r>
      <w:r w:rsidRPr="00AB0A23">
        <w:rPr>
          <w:rFonts w:ascii="Times New Roman" w:hAnsi="Times New Roman" w:cs="Times New Roman"/>
          <w:i/>
          <w:sz w:val="28"/>
          <w:szCs w:val="28"/>
        </w:rPr>
        <w:t>, наук</w:t>
      </w:r>
      <w:r w:rsidR="005F71E5">
        <w:rPr>
          <w:rFonts w:ascii="Times New Roman" w:hAnsi="Times New Roman" w:cs="Times New Roman"/>
          <w:i/>
          <w:sz w:val="28"/>
          <w:szCs w:val="28"/>
        </w:rPr>
        <w:t>у</w:t>
      </w:r>
      <w:r w:rsidRPr="00AB0A23">
        <w:rPr>
          <w:rFonts w:ascii="Times New Roman" w:hAnsi="Times New Roman" w:cs="Times New Roman"/>
          <w:i/>
          <w:sz w:val="28"/>
          <w:szCs w:val="28"/>
        </w:rPr>
        <w:t xml:space="preserve"> и др. - 69 млрд тенге).</w:t>
      </w:r>
      <w:r w:rsidRPr="00AB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23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 xml:space="preserve">В рамках указанных средств 80 млрд тенге направлены на осуществление форвардного закупа сельхозпродукции по 9 культурам: пшеница мягкая, пшеница твердая, ячмень, подсолнечник, рапс, лен, гречиха, овес, соя. 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При этом бюджетное кредитование предоставляется субъектам АПК на: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 xml:space="preserve">- пополнение оборотных средств для проведения ВПР; 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 xml:space="preserve">- кредитование перерабатывающих предприятий/конечных заемщиков перерабатывающих предприятий на пополнение оборотных средств для последующего кредитования субъектов АПК путем авансирования закупа растениеводческой продукции для проведения ВПР; 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- замещение со</w:t>
      </w:r>
      <w:r w:rsidR="005F71E5">
        <w:rPr>
          <w:rFonts w:ascii="Times New Roman" w:hAnsi="Times New Roman" w:cs="Times New Roman"/>
          <w:sz w:val="28"/>
          <w:szCs w:val="28"/>
        </w:rPr>
        <w:t>бственных/привлеченных средств з</w:t>
      </w:r>
      <w:r w:rsidRPr="00AB0A23">
        <w:rPr>
          <w:rFonts w:ascii="Times New Roman" w:hAnsi="Times New Roman" w:cs="Times New Roman"/>
          <w:sz w:val="28"/>
          <w:szCs w:val="28"/>
        </w:rPr>
        <w:t>аемщика/банков второго уровня, использованных для финансирования субъектов АПК на проведение ВПР.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В целом принимаемые меры направлены на обеспечение физической доступности продовольствием, ветеринарной и фитосанитарной безопасности страны. В рамках программных документов по развитию здравоохранения, торговли, труда и социальной защиты населения и других предусмотрены вопросы обеспечения экономической доступности продовольствия и пищевой безопасности.</w:t>
      </w: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sz w:val="28"/>
          <w:szCs w:val="28"/>
        </w:rPr>
        <w:t>Учитывая изложенное, а также текущую ситуацию на мировых агропродовольственных рынках, Правительством рассматривается вопрос разработки Доктрины по обеспечению продовольственной безопасности, в рамках которой, в том числе, будут проработаны вопросы физиологических норм потребления пищевых продуктов и совершенствования методологии прогнозирования обеспеченности страны продовольственными товарами.</w:t>
      </w:r>
    </w:p>
    <w:p w:rsidR="00CA6CB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30473D" w:rsidRPr="00AB0A23" w:rsidP="0030473D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30473D" w:rsidRPr="00AB0A23" w:rsidP="0030473D">
      <w:pPr>
        <w:pBdr>
          <w:bottom w:val="single" w:sz="4" w:space="30" w:color="FFFFFF"/>
        </w:pBdr>
        <w:spacing w:before="240" w:after="24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0A23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AB0A23">
        <w:rPr>
          <w:rFonts w:ascii="Times New Roman" w:hAnsi="Times New Roman" w:cs="Times New Roman"/>
          <w:b/>
          <w:sz w:val="28"/>
          <w:szCs w:val="28"/>
        </w:rPr>
        <w:t>Смаилов</w:t>
      </w: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D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B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23">
        <w:rPr>
          <w:rFonts w:ascii="Times New Roman" w:hAnsi="Times New Roman" w:cs="Times New Roman"/>
          <w:b/>
          <w:sz w:val="28"/>
          <w:szCs w:val="28"/>
        </w:rPr>
        <w:t xml:space="preserve">Список депутатов </w:t>
      </w: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23">
        <w:rPr>
          <w:rFonts w:ascii="Times New Roman" w:hAnsi="Times New Roman" w:cs="Times New Roman"/>
          <w:b/>
          <w:sz w:val="28"/>
          <w:szCs w:val="28"/>
        </w:rPr>
        <w:t xml:space="preserve">Сената Парламента Республики Казахстан </w:t>
      </w: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473D" w:rsidRPr="00AB0A23" w:rsidP="0030473D">
      <w:pPr>
        <w:pStyle w:val="ListParagraph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Куришбаев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Ахылбек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Кажигулович</w:t>
      </w:r>
    </w:p>
    <w:p w:rsidR="0030473D" w:rsidRPr="00AB0A23" w:rsidP="0030473D">
      <w:pPr>
        <w:pStyle w:val="ListParagraph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Булавкина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30473D" w:rsidRPr="00AB0A23" w:rsidP="0030473D">
      <w:pPr>
        <w:pStyle w:val="ListParagraph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Джумагазиев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Сабирович</w:t>
      </w:r>
    </w:p>
    <w:p w:rsidR="0030473D" w:rsidRPr="00AB0A23" w:rsidP="0030473D">
      <w:pPr>
        <w:pStyle w:val="ListParagraph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Нуралиев 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Абдалы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Токбергенович</w:t>
      </w:r>
    </w:p>
    <w:p w:rsidR="0030473D" w:rsidRPr="00AB0A23" w:rsidP="0030473D">
      <w:pPr>
        <w:tabs>
          <w:tab w:val="left" w:pos="10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CA8" w:rsidRPr="00AB0A23" w:rsidP="00DB1CA8">
      <w:pPr>
        <w:rPr>
          <w:rFonts w:ascii="Times New Roman" w:hAnsi="Times New Roman" w:cs="Times New Roman"/>
          <w:sz w:val="28"/>
          <w:szCs w:val="28"/>
        </w:rPr>
      </w:pPr>
    </w:p>
    <w:p w:rsidR="00DB1CA8" w:rsidRPr="00AB0A23" w:rsidP="00DB1CA8">
      <w:pPr>
        <w:rPr>
          <w:rFonts w:ascii="Times New Roman" w:hAnsi="Times New Roman" w:cs="Times New Roman"/>
          <w:sz w:val="28"/>
          <w:szCs w:val="28"/>
        </w:rPr>
      </w:pPr>
    </w:p>
    <w:p w:rsidR="00DB1CA8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P="00DB1CA8">
      <w:pPr>
        <w:rPr>
          <w:rFonts w:ascii="Times New Roman" w:hAnsi="Times New Roman" w:cs="Times New Roman"/>
          <w:sz w:val="28"/>
          <w:szCs w:val="28"/>
        </w:rPr>
      </w:pPr>
    </w:p>
    <w:p w:rsidR="009B75BC" w:rsidRPr="00AB0A23" w:rsidP="00DB1CA8">
      <w:pPr>
        <w:rPr>
          <w:rFonts w:ascii="Times New Roman" w:hAnsi="Times New Roman" w:cs="Times New Roman"/>
          <w:sz w:val="28"/>
          <w:szCs w:val="28"/>
        </w:rPr>
      </w:pPr>
    </w:p>
    <w:p w:rsidR="00B25AC2" w:rsidRPr="00AB0A23" w:rsidP="00DB1CA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B0A23">
        <w:rPr>
          <w:rFonts w:ascii="Times New Roman" w:hAnsi="Times New Roman" w:cs="Times New Roman"/>
          <w:i/>
          <w:sz w:val="20"/>
          <w:szCs w:val="20"/>
        </w:rPr>
        <w:t xml:space="preserve">Исп. А. Токтарова </w:t>
      </w:r>
    </w:p>
    <w:p w:rsidR="00DB1CA8" w:rsidP="00DB1CA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B0A23">
        <w:rPr>
          <w:rFonts w:ascii="Times New Roman" w:hAnsi="Times New Roman" w:cs="Times New Roman"/>
          <w:i/>
          <w:sz w:val="20"/>
          <w:szCs w:val="20"/>
        </w:rPr>
        <w:t>Тел:74-53-21</w:t>
      </w:r>
      <w:r w:rsidR="006C6176">
        <w:rPr>
          <w:rFonts w:ascii="Times New Roman" w:hAnsi="Times New Roman" w:cs="Times New Roman"/>
          <w:i/>
          <w:sz w:val="20"/>
          <w:szCs w:val="20"/>
        </w:rPr>
        <w:br/>
      </w:r>
    </w:p>
    <w:p w:rsidR="006C6176" w:rsidP="006C6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46281F" w:rsidRPr="0046281F" w:rsidP="0046281F">
      <w:pPr>
        <w:rPr>
          <w:rFonts w:ascii="Times New Roman" w:hAnsi="Times New Roman" w:cs="Times New Roman"/>
          <w:sz w:val="24"/>
        </w:rPr>
      </w:pPr>
    </w:p>
    <w:sectPr w:rsidSect="009319BF">
      <w:headerReference w:type="default" r:id="rId4"/>
      <w:headerReference w:type="first" r:id="rId5"/>
      <w:footerReference w:type="first" r:id="rId6"/>
      <w:pgSz w:w="11906" w:h="16838"/>
      <w:pgMar w:top="567" w:right="851" w:bottom="567" w:left="1418" w:header="709" w:footer="2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000"/>
    </w:tblPr>
    <w:tblGrid>
      <w:gridCol w:w="9571"/>
    </w:tblGrid>
    <w:tr w:rsidTr="00C11763">
      <w:tblPrEx>
        <w:tblW w:w="0" w:type="auto"/>
        <w:tblLayout w:type="fixed"/>
        <w:tblLook w:val="0000"/>
      </w:tblPrEx>
      <w:tc>
        <w:tcPr>
          <w:tcW w:w="9571" w:type="dxa"/>
          <w:shd w:val="clear" w:color="auto" w:fill="auto"/>
        </w:tcPr>
        <w:p w:rsidR="00C11763" w:rsidP="00C11763">
          <w:pPr>
            <w:pStyle w:val="Footer"/>
            <w:jc w:val="right"/>
          </w:pPr>
        </w:p>
      </w:tc>
    </w:tr>
  </w:tbl>
  <w:p w:rsidR="00C117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33922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4537" w:rsidRPr="003E4537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45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45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45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C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45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4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CBD">
    <w:pPr>
      <w:pStyle w:val="Header"/>
    </w:pPr>
    <w:r>
      <w:rPr>
        <w:noProof/>
        <w:lang w:eastAsia="ru-RU"/>
      </w:rPr>
      <w:drawing>
        <wp:inline distT="0" distB="0" distL="0" distR="0">
          <wp:extent cx="6119495" cy="179579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B41C2"/>
    <w:multiLevelType w:val="hybridMultilevel"/>
    <w:tmpl w:val="BB229012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71E87"/>
    <w:multiLevelType w:val="hybridMultilevel"/>
    <w:tmpl w:val="8E9A40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C70"/>
    <w:multiLevelType w:val="hybridMultilevel"/>
    <w:tmpl w:val="5C6E3AA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84787"/>
    <w:multiLevelType w:val="hybridMultilevel"/>
    <w:tmpl w:val="E2D0CC92"/>
    <w:lvl w:ilvl="0">
      <w:start w:val="2020"/>
      <w:numFmt w:val="bullet"/>
      <w:lvlText w:val="-"/>
      <w:lvlJc w:val="left"/>
      <w:pPr>
        <w:ind w:left="1069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F221CD"/>
    <w:multiLevelType w:val="hybridMultilevel"/>
    <w:tmpl w:val="103E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021B0"/>
    <w:multiLevelType w:val="hybridMultilevel"/>
    <w:tmpl w:val="84B0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C2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81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15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E4537"/>
  </w:style>
  <w:style w:type="paragraph" w:styleId="Footer">
    <w:name w:val="footer"/>
    <w:basedOn w:val="Normal"/>
    <w:link w:val="a1"/>
    <w:uiPriority w:val="99"/>
    <w:unhideWhenUsed/>
    <w:rsid w:val="003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E4537"/>
  </w:style>
  <w:style w:type="table" w:styleId="TableGrid">
    <w:name w:val="Table Grid"/>
    <w:basedOn w:val="TableNormal"/>
    <w:uiPriority w:val="59"/>
    <w:rsid w:val="00E7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Основной текст_"/>
    <w:basedOn w:val="DefaultParagraphFont"/>
    <w:link w:val="1"/>
    <w:locked/>
    <w:rsid w:val="00C37671"/>
    <w:rPr>
      <w:sz w:val="28"/>
      <w:szCs w:val="28"/>
    </w:rPr>
  </w:style>
  <w:style w:type="paragraph" w:customStyle="1" w:styleId="1">
    <w:name w:val="Основной текст1"/>
    <w:basedOn w:val="Normal"/>
    <w:link w:val="a2"/>
    <w:rsid w:val="00C37671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s0">
    <w:name w:val="s0"/>
    <w:rsid w:val="00C740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semiHidden/>
    <w:unhideWhenUsed/>
    <w:rsid w:val="00CE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F1E8A"/>
    <w:rPr>
      <w:color w:val="0000FF"/>
      <w:u w:val="single"/>
    </w:rPr>
  </w:style>
  <w:style w:type="paragraph" w:styleId="NoSpacing">
    <w:name w:val="No Spacing"/>
    <w:uiPriority w:val="1"/>
    <w:qFormat/>
    <w:rsid w:val="002A6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